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FE804F7B9904F23BF5E5018B8A60C9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30D9D65A98446A9BC04865D45523D2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F05F4F" w:rsidP="00F05F4F">
                <w: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167D2C51C3D41E3ACB53EC1499AEFA9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F05F4F" w:rsidP="00F05F4F">
                <w:r>
                  <w:t>J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BE4A05DBBF14B009CF5B091A7AA2529"/>
            </w:placeholder>
            <w:text/>
          </w:sdtPr>
          <w:sdtContent>
            <w:tc>
              <w:tcPr>
                <w:tcW w:w="2642" w:type="dxa"/>
              </w:tcPr>
              <w:p w:rsidR="00B574C9" w:rsidRDefault="00F05F4F" w:rsidP="00F05F4F">
                <w:proofErr w:type="spellStart"/>
                <w:r w:rsidRPr="00F05F4F">
                  <w:t>Leskosky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8A4E3CF33614E3584C8AC6AAEAE1A1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BAB47EC42A47401C83BEE1A241C46018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F05F4F" w:rsidP="00F05F4F">
                <w:r w:rsidRPr="00F05F4F">
                  <w:rPr>
                    <w:lang w:val="en-US"/>
                  </w:rPr>
                  <w:t>University of Illinois at Urbana-Champaign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5317B1546804FA5942CFD2D0116D106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34E5B84BB08645D5B1A91627C4AA387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411C4BB902C947558A2F1FC782375F9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F05F4F" w:rsidP="00F05F4F">
                <w:proofErr w:type="spellStart"/>
                <w:r w:rsidRPr="00635A91">
                  <w:rPr>
                    <w:rFonts w:eastAsia="Times New Roman"/>
                    <w:bCs/>
                    <w:i/>
                    <w:iCs/>
                    <w:sz w:val="24"/>
                    <w:szCs w:val="24"/>
                  </w:rPr>
                  <w:t>Diagonalsymphonien</w:t>
                </w:r>
                <w:proofErr w:type="spellEnd"/>
                <w:r w:rsidRPr="00635A91">
                  <w:rPr>
                    <w:rFonts w:eastAsia="Times New Roman"/>
                    <w:bCs/>
                    <w:i/>
                    <w:iCs/>
                    <w:sz w:val="24"/>
                    <w:szCs w:val="24"/>
                  </w:rPr>
                  <w:t xml:space="preserve"> </w:t>
                </w:r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>(</w:t>
                </w:r>
                <w:r w:rsidRPr="00635A91">
                  <w:rPr>
                    <w:rFonts w:eastAsia="Times New Roman"/>
                    <w:bCs/>
                    <w:i/>
                    <w:iCs/>
                    <w:sz w:val="24"/>
                    <w:szCs w:val="24"/>
                  </w:rPr>
                  <w:t>Diagonal Symphony</w:t>
                </w:r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>)</w:t>
                </w:r>
                <w:r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 </w:t>
                </w:r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>is a seminal work of avant-garde cinema</w:t>
                </w:r>
                <w:r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, </w:t>
                </w:r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a black-and-white abstract animated short film made in Germany by Swedish painter Viking </w:t>
                </w:r>
                <w:proofErr w:type="spellStart"/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>Eggeling</w:t>
                </w:r>
                <w:proofErr w:type="spellEnd"/>
                <w:r>
                  <w:rPr>
                    <w:rFonts w:eastAsia="Times New Roman"/>
                    <w:bCs/>
                    <w:iCs/>
                    <w:sz w:val="24"/>
                    <w:szCs w:val="24"/>
                  </w:rP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E02ED6527A84D56B73F9EBB5AF076F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05F4F" w:rsidRDefault="00F05F4F" w:rsidP="00F05F4F">
                <w:pPr>
                  <w:spacing w:before="100" w:beforeAutospacing="1" w:after="100" w:afterAutospacing="1"/>
                  <w:rPr>
                    <w:rFonts w:eastAsia="Times New Roman"/>
                    <w:bCs/>
                    <w:iCs/>
                    <w:sz w:val="24"/>
                    <w:szCs w:val="24"/>
                  </w:rPr>
                </w:pPr>
                <w:proofErr w:type="spellStart"/>
                <w:r w:rsidRPr="00635A91">
                  <w:rPr>
                    <w:rFonts w:eastAsia="Times New Roman"/>
                    <w:bCs/>
                    <w:i/>
                    <w:iCs/>
                    <w:sz w:val="24"/>
                    <w:szCs w:val="24"/>
                  </w:rPr>
                  <w:t>Diagonalsymphonien</w:t>
                </w:r>
                <w:proofErr w:type="spellEnd"/>
                <w:r w:rsidRPr="00635A91">
                  <w:rPr>
                    <w:rFonts w:eastAsia="Times New Roman"/>
                    <w:bCs/>
                    <w:i/>
                    <w:iCs/>
                    <w:sz w:val="24"/>
                    <w:szCs w:val="24"/>
                  </w:rPr>
                  <w:t xml:space="preserve"> </w:t>
                </w:r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>(</w:t>
                </w:r>
                <w:r w:rsidRPr="00635A91">
                  <w:rPr>
                    <w:rFonts w:eastAsia="Times New Roman"/>
                    <w:bCs/>
                    <w:i/>
                    <w:iCs/>
                    <w:sz w:val="24"/>
                    <w:szCs w:val="24"/>
                  </w:rPr>
                  <w:t>Diagonal Symphony</w:t>
                </w:r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), a black-and-white abstract animated short film made in Germany by Swedish painter Viking </w:t>
                </w:r>
                <w:proofErr w:type="spellStart"/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>Eggeling</w:t>
                </w:r>
                <w:proofErr w:type="spellEnd"/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, assisted by Bauhaus student Erna Niemeyer, is a seminal work of avant-garde cinema. It arose from </w:t>
                </w:r>
                <w:proofErr w:type="spellStart"/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>Eggeling’s</w:t>
                </w:r>
                <w:proofErr w:type="spellEnd"/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 experiments trying to create a universal language of abstract symbols in which he </w:t>
                </w:r>
                <w:r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created </w:t>
                </w:r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>sequential images on long</w:t>
                </w:r>
                <w:r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 painted</w:t>
                </w:r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 scrolls. Though silent, the film explo</w:t>
                </w:r>
                <w:r>
                  <w:rPr>
                    <w:rFonts w:eastAsia="Times New Roman"/>
                    <w:bCs/>
                    <w:iCs/>
                    <w:sz w:val="24"/>
                    <w:szCs w:val="24"/>
                  </w:rPr>
                  <w:t>res the concept of visual music —</w:t>
                </w:r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 the artificial creation of visual rhythms analogous to music.  </w:t>
                </w:r>
                <w:proofErr w:type="spellStart"/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>Eggeling</w:t>
                </w:r>
                <w:proofErr w:type="spellEnd"/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 made his images with paper and tin foil cut-outs affixed to black sheets of paper filmed one frame at a time.  The abstract shapes, constantly growing and disappearing along diagonal axes, often suggest musical instruments such as panpipes, grand pianos, zithers, and drums. </w:t>
                </w:r>
                <w:proofErr w:type="spellStart"/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>Eggeling</w:t>
                </w:r>
                <w:proofErr w:type="spellEnd"/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 premiered his film to friends in 1924. Its first public screening was in Berlin at the 3 May 1925 </w:t>
                </w:r>
                <w:r w:rsidRPr="00635A91">
                  <w:rPr>
                    <w:sz w:val="24"/>
                    <w:szCs w:val="24"/>
                  </w:rPr>
                  <w:t>First International Avant-Garde Film Exhibition, titled</w:t>
                </w:r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 ‘</w:t>
                </w:r>
                <w:r w:rsidRPr="00635A91">
                  <w:rPr>
                    <w:rFonts w:eastAsia="Times New Roman"/>
                    <w:bCs/>
                    <w:i/>
                    <w:iCs/>
                    <w:sz w:val="24"/>
                    <w:szCs w:val="24"/>
                  </w:rPr>
                  <w:t>Der absolute Film</w:t>
                </w:r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’, along with Rene Clair’s </w:t>
                </w:r>
                <w:r w:rsidRPr="00635A91">
                  <w:rPr>
                    <w:rFonts w:eastAsia="Times New Roman"/>
                    <w:bCs/>
                    <w:i/>
                    <w:iCs/>
                    <w:sz w:val="24"/>
                    <w:szCs w:val="24"/>
                  </w:rPr>
                  <w:t>Entr’acte</w:t>
                </w:r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 (1924), Fernand Leger’s </w:t>
                </w:r>
                <w:r w:rsidRPr="00635A91">
                  <w:rPr>
                    <w:rFonts w:eastAsia="Times New Roman"/>
                    <w:bCs/>
                    <w:i/>
                    <w:iCs/>
                    <w:sz w:val="24"/>
                    <w:szCs w:val="24"/>
                  </w:rPr>
                  <w:t xml:space="preserve">Ballet </w:t>
                </w:r>
                <w:proofErr w:type="spellStart"/>
                <w:r w:rsidRPr="00635A91">
                  <w:rPr>
                    <w:rFonts w:eastAsia="Times New Roman"/>
                    <w:bCs/>
                    <w:i/>
                    <w:iCs/>
                    <w:sz w:val="24"/>
                    <w:szCs w:val="24"/>
                  </w:rPr>
                  <w:t>mecanique</w:t>
                </w:r>
                <w:proofErr w:type="spellEnd"/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 (1924)</w:t>
                </w:r>
                <w:r w:rsidRPr="00635A91">
                  <w:rPr>
                    <w:rFonts w:eastAsia="Times New Roman"/>
                    <w:bCs/>
                    <w:i/>
                    <w:iCs/>
                    <w:sz w:val="24"/>
                    <w:szCs w:val="24"/>
                  </w:rPr>
                  <w:t xml:space="preserve">, </w:t>
                </w:r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>and</w:t>
                </w:r>
                <w:r w:rsidRPr="00635A91">
                  <w:rPr>
                    <w:rFonts w:eastAsia="Times New Roman"/>
                    <w:bCs/>
                    <w:i/>
                    <w:iCs/>
                    <w:sz w:val="24"/>
                    <w:szCs w:val="24"/>
                  </w:rPr>
                  <w:t xml:space="preserve"> </w:t>
                </w:r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>examples of</w:t>
                </w:r>
                <w:r w:rsidRPr="00635A91">
                  <w:rPr>
                    <w:rFonts w:eastAsia="Times New Roman"/>
                    <w:bCs/>
                    <w:i/>
                    <w:iCs/>
                    <w:sz w:val="24"/>
                    <w:szCs w:val="24"/>
                  </w:rPr>
                  <w:t xml:space="preserve"> </w:t>
                </w:r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Walther </w:t>
                </w:r>
                <w:proofErr w:type="spellStart"/>
                <w:proofErr w:type="gramStart"/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>Ruttmann’s</w:t>
                </w:r>
                <w:proofErr w:type="spellEnd"/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  </w:t>
                </w:r>
                <w:proofErr w:type="spellStart"/>
                <w:r w:rsidRPr="00635A91">
                  <w:rPr>
                    <w:rFonts w:eastAsia="Times New Roman"/>
                    <w:bCs/>
                    <w:i/>
                    <w:iCs/>
                    <w:sz w:val="24"/>
                    <w:szCs w:val="24"/>
                  </w:rPr>
                  <w:t>Lichtspiele</w:t>
                </w:r>
                <w:proofErr w:type="spellEnd"/>
                <w:proofErr w:type="gramEnd"/>
                <w:r w:rsidRPr="00635A91">
                  <w:rPr>
                    <w:rFonts w:eastAsia="Times New Roman"/>
                    <w:bCs/>
                    <w:i/>
                    <w:iCs/>
                    <w:sz w:val="24"/>
                    <w:szCs w:val="24"/>
                  </w:rPr>
                  <w:t xml:space="preserve"> Opus</w:t>
                </w:r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 works (1921-25) and Hans Richter’s </w:t>
                </w:r>
                <w:proofErr w:type="spellStart"/>
                <w:r w:rsidRPr="00635A91">
                  <w:rPr>
                    <w:rFonts w:eastAsia="Times New Roman"/>
                    <w:bCs/>
                    <w:i/>
                    <w:iCs/>
                    <w:sz w:val="24"/>
                    <w:szCs w:val="24"/>
                  </w:rPr>
                  <w:t>Rhythmus</w:t>
                </w:r>
                <w:proofErr w:type="spellEnd"/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 films (1921-25)</w:t>
                </w:r>
                <w:r w:rsidRPr="00635A91">
                  <w:rPr>
                    <w:rFonts w:eastAsia="Times New Roman"/>
                    <w:bCs/>
                    <w:i/>
                    <w:iCs/>
                    <w:sz w:val="24"/>
                    <w:szCs w:val="24"/>
                  </w:rPr>
                  <w:t xml:space="preserve">. </w:t>
                </w:r>
                <w:proofErr w:type="spellStart"/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>Eggeling’s</w:t>
                </w:r>
                <w:proofErr w:type="spellEnd"/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 film received critical praise for its exploration of time and the non-literary potential of film. He, however, was too ill to attend the public screening and died sixteen days later. </w:t>
                </w:r>
                <w:r w:rsidRPr="00635A91">
                  <w:rPr>
                    <w:rFonts w:eastAsia="Times New Roman"/>
                    <w:bCs/>
                    <w:i/>
                    <w:iCs/>
                    <w:sz w:val="24"/>
                    <w:szCs w:val="24"/>
                  </w:rPr>
                  <w:t xml:space="preserve"> Diagonal Symphony</w:t>
                </w:r>
                <w:r w:rsidRPr="00635A91">
                  <w:rPr>
                    <w:rFonts w:eastAsia="Times New Roman"/>
                    <w:bCs/>
                    <w:iCs/>
                    <w:sz w:val="24"/>
                    <w:szCs w:val="24"/>
                  </w:rPr>
                  <w:t xml:space="preserve"> is his only surviving film.</w:t>
                </w:r>
              </w:p>
              <w:p w:rsidR="00F05F4F" w:rsidRDefault="00F05F4F" w:rsidP="00F05F4F">
                <w:pPr>
                  <w:rPr>
                    <w:sz w:val="24"/>
                    <w:szCs w:val="24"/>
                  </w:rPr>
                </w:pPr>
                <w:r>
                  <w:rPr>
                    <w:i/>
                    <w:sz w:val="24"/>
                    <w:szCs w:val="24"/>
                  </w:rPr>
                  <w:t xml:space="preserve">Diagonal Symphony </w:t>
                </w:r>
                <w:r w:rsidRPr="00635A91">
                  <w:rPr>
                    <w:sz w:val="24"/>
                    <w:szCs w:val="24"/>
                  </w:rPr>
                  <w:t>can be viewed online on the Internet Archive site at</w:t>
                </w:r>
                <w:r>
                  <w:rPr>
                    <w:sz w:val="24"/>
                    <w:szCs w:val="24"/>
                  </w:rPr>
                  <w:t>:</w:t>
                </w:r>
              </w:p>
              <w:p w:rsidR="00F05F4F" w:rsidRDefault="00F05F4F" w:rsidP="00F05F4F">
                <w:pPr>
                  <w:rPr>
                    <w:sz w:val="24"/>
                    <w:szCs w:val="24"/>
                  </w:rPr>
                </w:pPr>
              </w:p>
              <w:p w:rsidR="00F05F4F" w:rsidRPr="00635A91" w:rsidRDefault="00F05F4F" w:rsidP="00F05F4F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Link: </w:t>
                </w:r>
                <w:hyperlink r:id="rId9" w:history="1">
                  <w:r w:rsidRPr="00635A91">
                    <w:rPr>
                      <w:rStyle w:val="Hyperlink"/>
                      <w:sz w:val="24"/>
                      <w:szCs w:val="24"/>
                    </w:rPr>
                    <w:t>http://archive.org/details/symphonie_diagonale</w:t>
                  </w:r>
                </w:hyperlink>
              </w:p>
              <w:p w:rsidR="00F05F4F" w:rsidRDefault="00F05F4F" w:rsidP="00F05F4F">
                <w:pPr>
                  <w:spacing w:before="100" w:beforeAutospacing="1" w:after="100" w:afterAutospacing="1"/>
                  <w:rPr>
                    <w:rFonts w:eastAsia="Times New Roman"/>
                    <w:bCs/>
                    <w:iCs/>
                    <w:sz w:val="24"/>
                    <w:szCs w:val="24"/>
                  </w:rPr>
                </w:pPr>
              </w:p>
              <w:p w:rsidR="003F0D73" w:rsidRPr="00F05F4F" w:rsidRDefault="003F0D73" w:rsidP="00F05F4F">
                <w:pPr>
                  <w:spacing w:before="100" w:beforeAutospacing="1" w:after="100" w:afterAutospacing="1"/>
                  <w:rPr>
                    <w:i/>
                    <w:sz w:val="24"/>
                    <w:szCs w:val="24"/>
                  </w:rPr>
                </w:pP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3DA119298946C49160CF6A41030BD6"/>
              </w:placeholder>
            </w:sdtPr>
            <w:sdtEndPr/>
            <w:sdtContent>
              <w:p w:rsidR="00F05F4F" w:rsidRDefault="00F05F4F" w:rsidP="00F05F4F">
                <w:sdt>
                  <w:sdtPr>
                    <w:id w:val="208278327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Ben94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(Bendazzi)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F05F4F" w:rsidRDefault="00F05F4F" w:rsidP="00F05F4F"/>
              <w:p w:rsidR="003235A7" w:rsidRDefault="00F05F4F" w:rsidP="00F05F4F">
                <w:sdt>
                  <w:sdtPr>
                    <w:id w:val="7700446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Rus88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(Russet and Starr)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1AA" w:rsidRDefault="00C721AA" w:rsidP="007A0D55">
      <w:pPr>
        <w:spacing w:after="0" w:line="240" w:lineRule="auto"/>
      </w:pPr>
      <w:r>
        <w:separator/>
      </w:r>
    </w:p>
  </w:endnote>
  <w:endnote w:type="continuationSeparator" w:id="0">
    <w:p w:rsidR="00C721AA" w:rsidRDefault="00C721A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1AA" w:rsidRDefault="00C721AA" w:rsidP="007A0D55">
      <w:pPr>
        <w:spacing w:after="0" w:line="240" w:lineRule="auto"/>
      </w:pPr>
      <w:r>
        <w:separator/>
      </w:r>
    </w:p>
  </w:footnote>
  <w:footnote w:type="continuationSeparator" w:id="0">
    <w:p w:rsidR="00C721AA" w:rsidRDefault="00C721A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F3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21AA"/>
    <w:rsid w:val="00CC586D"/>
    <w:rsid w:val="00CF1542"/>
    <w:rsid w:val="00CF3EC5"/>
    <w:rsid w:val="00D656DA"/>
    <w:rsid w:val="00D83300"/>
    <w:rsid w:val="00DA4F3E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5F4F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A4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F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5F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05F4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A4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F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5F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05F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archive.org/details/symphonie_diagonal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E804F7B9904F23BF5E5018B8A60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18CB-128E-4976-9FAB-2272A2F840A0}"/>
      </w:docPartPr>
      <w:docPartBody>
        <w:p w:rsidR="00000000" w:rsidRDefault="000D3249">
          <w:pPr>
            <w:pStyle w:val="1FE804F7B9904F23BF5E5018B8A60C9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30D9D65A98446A9BC04865D4552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01132-5197-491F-9EB4-DFFCF948E071}"/>
      </w:docPartPr>
      <w:docPartBody>
        <w:p w:rsidR="00000000" w:rsidRDefault="000D3249">
          <w:pPr>
            <w:pStyle w:val="F830D9D65A98446A9BC04865D45523D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167D2C51C3D41E3ACB53EC1499AE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BB85-4DE4-43BD-9F09-BF59333F84D4}"/>
      </w:docPartPr>
      <w:docPartBody>
        <w:p w:rsidR="00000000" w:rsidRDefault="000D3249">
          <w:pPr>
            <w:pStyle w:val="5167D2C51C3D41E3ACB53EC1499AEF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BE4A05DBBF14B009CF5B091A7AA2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F43EA-56D8-429F-B22E-803CD4A0E3A0}"/>
      </w:docPartPr>
      <w:docPartBody>
        <w:p w:rsidR="00000000" w:rsidRDefault="000D3249">
          <w:pPr>
            <w:pStyle w:val="0BE4A05DBBF14B009CF5B091A7AA2529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88A4E3CF33614E3584C8AC6AAEAE1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A7688-4CC2-4D9B-B5C0-65D85A7C00B7}"/>
      </w:docPartPr>
      <w:docPartBody>
        <w:p w:rsidR="00000000" w:rsidRDefault="000D3249">
          <w:pPr>
            <w:pStyle w:val="88A4E3CF33614E3584C8AC6AAEAE1A1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AB47EC42A47401C83BEE1A241C46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65E38-216A-4321-B4F6-7BC1FBA2200D}"/>
      </w:docPartPr>
      <w:docPartBody>
        <w:p w:rsidR="00000000" w:rsidRDefault="000D3249">
          <w:pPr>
            <w:pStyle w:val="BAB47EC42A47401C83BEE1A241C4601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5317B1546804FA5942CFD2D0116D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3F842-B969-4465-933A-BA48CC4E49E8}"/>
      </w:docPartPr>
      <w:docPartBody>
        <w:p w:rsidR="00000000" w:rsidRDefault="000D3249">
          <w:pPr>
            <w:pStyle w:val="05317B1546804FA5942CFD2D0116D10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4E5B84BB08645D5B1A91627C4AA3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5925D-9286-488E-B786-1633BC1F4B74}"/>
      </w:docPartPr>
      <w:docPartBody>
        <w:p w:rsidR="00000000" w:rsidRDefault="000D3249">
          <w:pPr>
            <w:pStyle w:val="34E5B84BB08645D5B1A91627C4AA387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11C4BB902C947558A2F1FC782375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4953A-8C52-4472-89A2-07E0D4FA0598}"/>
      </w:docPartPr>
      <w:docPartBody>
        <w:p w:rsidR="00000000" w:rsidRDefault="000D3249">
          <w:pPr>
            <w:pStyle w:val="411C4BB902C947558A2F1FC782375F9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E02ED6527A84D56B73F9EBB5AF07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C31EF-97F2-40DD-85F6-2F24C82FD695}"/>
      </w:docPartPr>
      <w:docPartBody>
        <w:p w:rsidR="00000000" w:rsidRDefault="000D3249">
          <w:pPr>
            <w:pStyle w:val="5E02ED6527A84D56B73F9EBB5AF076F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3DA119298946C49160CF6A41030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18A20-8412-47D5-8F0C-A82DBE29474C}"/>
      </w:docPartPr>
      <w:docPartBody>
        <w:p w:rsidR="00000000" w:rsidRDefault="000D3249">
          <w:pPr>
            <w:pStyle w:val="9C3DA119298946C49160CF6A41030BD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249"/>
    <w:rsid w:val="000D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FE804F7B9904F23BF5E5018B8A60C90">
    <w:name w:val="1FE804F7B9904F23BF5E5018B8A60C90"/>
  </w:style>
  <w:style w:type="paragraph" w:customStyle="1" w:styleId="F830D9D65A98446A9BC04865D45523D2">
    <w:name w:val="F830D9D65A98446A9BC04865D45523D2"/>
  </w:style>
  <w:style w:type="paragraph" w:customStyle="1" w:styleId="5167D2C51C3D41E3ACB53EC1499AEFA9">
    <w:name w:val="5167D2C51C3D41E3ACB53EC1499AEFA9"/>
  </w:style>
  <w:style w:type="paragraph" w:customStyle="1" w:styleId="0BE4A05DBBF14B009CF5B091A7AA2529">
    <w:name w:val="0BE4A05DBBF14B009CF5B091A7AA2529"/>
  </w:style>
  <w:style w:type="paragraph" w:customStyle="1" w:styleId="88A4E3CF33614E3584C8AC6AAEAE1A13">
    <w:name w:val="88A4E3CF33614E3584C8AC6AAEAE1A13"/>
  </w:style>
  <w:style w:type="paragraph" w:customStyle="1" w:styleId="BAB47EC42A47401C83BEE1A241C46018">
    <w:name w:val="BAB47EC42A47401C83BEE1A241C46018"/>
  </w:style>
  <w:style w:type="paragraph" w:customStyle="1" w:styleId="05317B1546804FA5942CFD2D0116D106">
    <w:name w:val="05317B1546804FA5942CFD2D0116D106"/>
  </w:style>
  <w:style w:type="paragraph" w:customStyle="1" w:styleId="34E5B84BB08645D5B1A91627C4AA3870">
    <w:name w:val="34E5B84BB08645D5B1A91627C4AA3870"/>
  </w:style>
  <w:style w:type="paragraph" w:customStyle="1" w:styleId="411C4BB902C947558A2F1FC782375F9B">
    <w:name w:val="411C4BB902C947558A2F1FC782375F9B"/>
  </w:style>
  <w:style w:type="paragraph" w:customStyle="1" w:styleId="5E02ED6527A84D56B73F9EBB5AF076F3">
    <w:name w:val="5E02ED6527A84D56B73F9EBB5AF076F3"/>
  </w:style>
  <w:style w:type="paragraph" w:customStyle="1" w:styleId="9C3DA119298946C49160CF6A41030BD6">
    <w:name w:val="9C3DA119298946C49160CF6A41030B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FE804F7B9904F23BF5E5018B8A60C90">
    <w:name w:val="1FE804F7B9904F23BF5E5018B8A60C90"/>
  </w:style>
  <w:style w:type="paragraph" w:customStyle="1" w:styleId="F830D9D65A98446A9BC04865D45523D2">
    <w:name w:val="F830D9D65A98446A9BC04865D45523D2"/>
  </w:style>
  <w:style w:type="paragraph" w:customStyle="1" w:styleId="5167D2C51C3D41E3ACB53EC1499AEFA9">
    <w:name w:val="5167D2C51C3D41E3ACB53EC1499AEFA9"/>
  </w:style>
  <w:style w:type="paragraph" w:customStyle="1" w:styleId="0BE4A05DBBF14B009CF5B091A7AA2529">
    <w:name w:val="0BE4A05DBBF14B009CF5B091A7AA2529"/>
  </w:style>
  <w:style w:type="paragraph" w:customStyle="1" w:styleId="88A4E3CF33614E3584C8AC6AAEAE1A13">
    <w:name w:val="88A4E3CF33614E3584C8AC6AAEAE1A13"/>
  </w:style>
  <w:style w:type="paragraph" w:customStyle="1" w:styleId="BAB47EC42A47401C83BEE1A241C46018">
    <w:name w:val="BAB47EC42A47401C83BEE1A241C46018"/>
  </w:style>
  <w:style w:type="paragraph" w:customStyle="1" w:styleId="05317B1546804FA5942CFD2D0116D106">
    <w:name w:val="05317B1546804FA5942CFD2D0116D106"/>
  </w:style>
  <w:style w:type="paragraph" w:customStyle="1" w:styleId="34E5B84BB08645D5B1A91627C4AA3870">
    <w:name w:val="34E5B84BB08645D5B1A91627C4AA3870"/>
  </w:style>
  <w:style w:type="paragraph" w:customStyle="1" w:styleId="411C4BB902C947558A2F1FC782375F9B">
    <w:name w:val="411C4BB902C947558A2F1FC782375F9B"/>
  </w:style>
  <w:style w:type="paragraph" w:customStyle="1" w:styleId="5E02ED6527A84D56B73F9EBB5AF076F3">
    <w:name w:val="5E02ED6527A84D56B73F9EBB5AF076F3"/>
  </w:style>
  <w:style w:type="paragraph" w:customStyle="1" w:styleId="9C3DA119298946C49160CF6A41030BD6">
    <w:name w:val="9C3DA119298946C49160CF6A41030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Ben94</b:Tag>
    <b:SourceType>Book</b:SourceType>
    <b:Guid>{544D45D0-341E-4BDF-84FD-AE254EDD28C3}</b:Guid>
    <b:Author>
      <b:Author>
        <b:NameList>
          <b:Person>
            <b:Last>Bendazzi</b:Last>
            <b:First>G</b:First>
          </b:Person>
        </b:NameList>
      </b:Author>
    </b:Author>
    <b:Title>Cartoons: One Hundred Years of Cinema Animation</b:Title>
    <b:Year>1994</b:Year>
    <b:City>Bloomington</b:City>
    <b:Publisher>Indiana UP</b:Publisher>
    <b:RefOrder>1</b:RefOrder>
  </b:Source>
  <b:Source>
    <b:Tag>Rus88</b:Tag>
    <b:SourceType>Book</b:SourceType>
    <b:Guid>{F0CA9CCF-B54A-4B75-B65D-38F9433186AF}</b:Guid>
    <b:Title>Experimental Animation: Origins of a New Art</b:Title>
    <b:Year>1988</b:Year>
    <b:City>New York</b:City>
    <b:Publisher>Da Capo Press</b:Publisher>
    <b:Author>
      <b:Author>
        <b:NameList>
          <b:Person>
            <b:Last>Russet</b:Last>
            <b:First>R</b:First>
          </b:Person>
          <b:Person>
            <b:Last>Starr</b:Last>
            <b:First>C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0F87DC8-5523-4840-B228-6E0A17E59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2014-06-19T21:22:00Z</dcterms:created>
  <dcterms:modified xsi:type="dcterms:W3CDTF">2014-06-19T21:27:00Z</dcterms:modified>
</cp:coreProperties>
</file>