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4E9" w:rsidRPr="00FD14E9" w:rsidRDefault="00FD14E9" w:rsidP="00FD14E9">
      <w:pPr>
        <w:rPr>
          <w:color w:val="A6A6A6" w:themeColor="background1" w:themeShade="A6"/>
        </w:rPr>
      </w:pPr>
      <w:r w:rsidRPr="00FD14E9">
        <w:rPr>
          <w:color w:val="A6A6A6" w:themeColor="background1" w:themeShade="A6"/>
        </w:rPr>
        <w:t>Jonathan Long</w:t>
      </w:r>
    </w:p>
    <w:p w:rsidR="00FD14E9" w:rsidRDefault="00FD14E9" w:rsidP="00FD14E9">
      <w:proofErr w:type="spellStart"/>
      <w:r>
        <w:t>Blossfeldt</w:t>
      </w:r>
      <w:proofErr w:type="spellEnd"/>
      <w:r>
        <w:t xml:space="preserve">, Karl </w:t>
      </w:r>
    </w:p>
    <w:p w:rsidR="00FD14E9" w:rsidRDefault="00FD14E9" w:rsidP="00FD14E9"/>
    <w:p w:rsidR="00FD14E9" w:rsidRDefault="00FD14E9" w:rsidP="00FD14E9">
      <w:r>
        <w:t xml:space="preserve">Karl </w:t>
      </w:r>
      <w:proofErr w:type="spellStart"/>
      <w:r>
        <w:t>Blossfeldt</w:t>
      </w:r>
      <w:proofErr w:type="spellEnd"/>
      <w:r w:rsidR="00241BF3">
        <w:t xml:space="preserve"> </w:t>
      </w:r>
      <w:r w:rsidR="00241BF3">
        <w:t>(1865-1932)</w:t>
      </w:r>
      <w:r>
        <w:t xml:space="preserve">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while his use of the plants’ Latin names</w:t>
      </w:r>
      <w:r w:rsidR="00524D8D">
        <w:t>,</w:t>
      </w:r>
      <w:r>
        <w:t xml:space="preserve"> and their serial presentation</w:t>
      </w:r>
      <w:r w:rsidR="00524D8D">
        <w:t>,</w:t>
      </w:r>
      <w:r>
        <w:t xml:space="preserve"> </w:t>
      </w:r>
      <w:proofErr w:type="gramStart"/>
      <w:r>
        <w:t>link</w:t>
      </w:r>
      <w:proofErr w:type="gramEnd"/>
      <w:r>
        <w:t xml:space="preserve"> his work to the tradition of the herbarium and to the scientific photography of the nineteenth century.  </w:t>
      </w:r>
      <w:proofErr w:type="spellStart"/>
      <w:r w:rsidRPr="00524D8D">
        <w:rPr>
          <w:i/>
        </w:rPr>
        <w:t>Urformen</w:t>
      </w:r>
      <w:proofErr w:type="spellEnd"/>
      <w:r w:rsidRPr="00524D8D">
        <w:rPr>
          <w:i/>
        </w:rPr>
        <w:t xml:space="preserve"> der </w:t>
      </w:r>
      <w:proofErr w:type="spellStart"/>
      <w:r w:rsidRPr="00524D8D">
        <w:rPr>
          <w:i/>
        </w:rPr>
        <w:t>Kunst</w:t>
      </w:r>
      <w:proofErr w:type="spellEnd"/>
      <w:r>
        <w:t xml:space="preserve"> was enthus</w:t>
      </w:r>
      <w:r w:rsidR="00524D8D">
        <w:t>iastically received by critics,</w:t>
      </w:r>
      <w:r>
        <w:t xml:space="preserve"> Walter Benjamin and </w:t>
      </w:r>
      <w:proofErr w:type="spellStart"/>
      <w:r>
        <w:t>Lás</w:t>
      </w:r>
      <w:r w:rsidR="00524D8D">
        <w:t>zlo</w:t>
      </w:r>
      <w:proofErr w:type="spellEnd"/>
      <w:r w:rsidR="00524D8D">
        <w:t xml:space="preserve"> Moholy-Nagy among them</w:t>
      </w:r>
      <w:r>
        <w:t xml:space="preserve">, and </w:t>
      </w:r>
      <w:proofErr w:type="spellStart"/>
      <w:r>
        <w:t>Blossfeldt’s</w:t>
      </w:r>
      <w:proofErr w:type="spellEnd"/>
      <w:r>
        <w:t xml:space="preserve"> work has also often been seen as part of the inter-war German </w:t>
      </w:r>
      <w:proofErr w:type="spellStart"/>
      <w:r>
        <w:t>Neues</w:t>
      </w:r>
      <w:proofErr w:type="spellEnd"/>
      <w:r>
        <w:t xml:space="preserve"> </w:t>
      </w:r>
      <w:proofErr w:type="spellStart"/>
      <w:r>
        <w:t>Sehen</w:t>
      </w:r>
      <w:proofErr w:type="spellEnd"/>
      <w:r>
        <w:t xml:space="preserve"> (New Vision) movement.</w:t>
      </w:r>
    </w:p>
    <w:p w:rsidR="00FD14E9" w:rsidRDefault="00FD14E9" w:rsidP="00FD14E9"/>
    <w:p w:rsidR="00FD14E9" w:rsidRDefault="00FD14E9" w:rsidP="00FD14E9">
      <w:r>
        <w:t>References</w:t>
      </w:r>
      <w:bookmarkStart w:id="0" w:name="_GoBack"/>
      <w:bookmarkEnd w:id="0"/>
    </w:p>
    <w:p w:rsidR="00FD14E9" w:rsidRDefault="00FD14E9" w:rsidP="00FD14E9">
      <w:proofErr w:type="spellStart"/>
      <w:r>
        <w:t>Blossfeldt</w:t>
      </w:r>
      <w:proofErr w:type="spellEnd"/>
      <w:r>
        <w:t xml:space="preserve">, K. (2014) </w:t>
      </w:r>
      <w:proofErr w:type="gramStart"/>
      <w:r>
        <w:t>The</w:t>
      </w:r>
      <w:proofErr w:type="gramEnd"/>
      <w:r>
        <w:t xml:space="preserve"> Complete Published Work, ed. H. C. Adam, Cologne: </w:t>
      </w:r>
      <w:proofErr w:type="spellStart"/>
      <w:r>
        <w:t>Taschen</w:t>
      </w:r>
      <w:proofErr w:type="spellEnd"/>
      <w:r>
        <w:t>.</w:t>
      </w:r>
    </w:p>
    <w:p w:rsidR="00A93CD4" w:rsidRDefault="00FD14E9" w:rsidP="00FD14E9">
      <w:r>
        <w:t> </w:t>
      </w:r>
    </w:p>
    <w:sectPr w:rsidR="00A93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E9"/>
    <w:rsid w:val="00241BF3"/>
    <w:rsid w:val="004F3318"/>
    <w:rsid w:val="00524D8D"/>
    <w:rsid w:val="00A93CD4"/>
    <w:rsid w:val="00FD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4</cp:revision>
  <dcterms:created xsi:type="dcterms:W3CDTF">2014-05-22T05:07:00Z</dcterms:created>
  <dcterms:modified xsi:type="dcterms:W3CDTF">2014-05-22T05:11:00Z</dcterms:modified>
</cp:coreProperties>
</file>