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Jonas Lie (1833-1908)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Dean Krouk, St. Olaf College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rFonts w:cs="Times New Roman" w:hAnsi="Times New Roman" w:eastAsia="Times New Roman" w:ascii="Times New Roman"/>
            <w:color w:val="0000ff"/>
            <w:u w:val="single"/>
            <w:rtl w:val="0"/>
          </w:rPr>
          <w:t xml:space="preserve">http://en.wikipedia.org/wiki/File:Jonas_Lie_ITokt1908.jpg</w:t>
        </w:r>
      </w:hyperlink>
      <w:hyperlink r:id="rId6">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Portrait of Jonas Lie, 1908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rFonts w:cs="Times New Roman" w:hAnsi="Times New Roman" w:eastAsia="Times New Roman" w:ascii="Times New Roman"/>
            <w:color w:val="0000ff"/>
            <w:u w:val="single"/>
            <w:rtl w:val="0"/>
          </w:rPr>
          <w:t xml:space="preserve">http://www.nb.no/utlevering/nb/211625626878f03c4b7d0ad3ca08fe2e</w:t>
        </w:r>
      </w:hyperlink>
      <w:hyperlink r:id="rId8">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Letter from Jonas Lie, 1865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rFonts w:cs="Times New Roman" w:hAnsi="Times New Roman" w:eastAsia="Times New Roman" w:ascii="Times New Roman"/>
            <w:color w:val="0000ff"/>
            <w:u w:val="single"/>
            <w:rtl w:val="0"/>
          </w:rPr>
          <w:t xml:space="preserve">http://www.e-tidsskrifter.dk/ojs/tidsskrift-dk/fund-og-forskning/imgtid/ffo_2003_42_0220_1.jpg</w:t>
        </w:r>
      </w:hyperlink>
      <w:hyperlink r:id="rId10">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First Edition of </w:t>
      </w:r>
      <w:r w:rsidRPr="00000000" w:rsidR="00000000" w:rsidDel="00000000">
        <w:rPr>
          <w:rFonts w:cs="Times New Roman" w:hAnsi="Times New Roman" w:eastAsia="Times New Roman" w:ascii="Times New Roman"/>
          <w:i w:val="1"/>
          <w:rtl w:val="0"/>
        </w:rPr>
        <w:t xml:space="preserve">Gaa Paa!</w:t>
      </w:r>
      <w:r w:rsidRPr="00000000" w:rsidR="00000000" w:rsidDel="00000000">
        <w:rPr>
          <w:rFonts w:cs="Times New Roman" w:hAnsi="Times New Roman" w:eastAsia="Times New Roman" w:ascii="Times New Roman"/>
          <w:rtl w:val="0"/>
        </w:rPr>
        <w:t xml:space="preserve">, 1888.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rFonts w:cs="Times New Roman" w:hAnsi="Times New Roman" w:eastAsia="Times New Roman" w:ascii="Times New Roman"/>
            <w:color w:val="0000ff"/>
            <w:u w:val="single"/>
            <w:rtl w:val="0"/>
          </w:rPr>
          <w:t xml:space="preserve">http://www.e-tidsskrifter.dk/ojs/tidsskrift-dk/fund-og-forskning/imgtid/ffo_2003_42_0198_1.jpg</w:t>
        </w:r>
      </w:hyperlink>
      <w:hyperlink r:id="rId12">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First Edition of </w:t>
      </w:r>
      <w:r w:rsidRPr="00000000" w:rsidR="00000000" w:rsidDel="00000000">
        <w:rPr>
          <w:rFonts w:cs="Times New Roman" w:hAnsi="Times New Roman" w:eastAsia="Times New Roman" w:ascii="Times New Roman"/>
          <w:i w:val="1"/>
          <w:rtl w:val="0"/>
        </w:rPr>
        <w:t xml:space="preserve">Et Samliv</w:t>
      </w:r>
      <w:r w:rsidRPr="00000000" w:rsidR="00000000" w:rsidDel="00000000">
        <w:rPr>
          <w:rFonts w:cs="Times New Roman" w:hAnsi="Times New Roman" w:eastAsia="Times New Roman" w:ascii="Times New Roman"/>
          <w:rtl w:val="0"/>
        </w:rPr>
        <w:t xml:space="preserve">, 1887.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rFonts w:cs="Times New Roman" w:hAnsi="Times New Roman" w:eastAsia="Times New Roman" w:ascii="Times New Roman"/>
            <w:color w:val="0000ff"/>
            <w:u w:val="single"/>
            <w:rtl w:val="0"/>
          </w:rPr>
          <w:t xml:space="preserve">http://www.nrk.no/skole/klippdetalj?topic=nrk:klipp/276578</w:t>
        </w:r>
      </w:hyperlink>
      <w:hyperlink r:id="rId14">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Clip about Jonas Lie’s Letters (Norwegian)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rFonts w:cs="Times New Roman" w:hAnsi="Times New Roman" w:eastAsia="Times New Roman" w:ascii="Times New Roman"/>
            <w:color w:val="0000ff"/>
            <w:u w:val="single"/>
            <w:rtl w:val="0"/>
          </w:rPr>
          <w:t xml:space="preserve">http://media.snl.no/system/images/l/liejonas_med_thommasine.jpg</w:t>
        </w:r>
      </w:hyperlink>
      <w:hyperlink r:id="rId16">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Jonas Lie with his wife Thomasine in 1903.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Jonas Lie was a leading Norwegian novelist during the Scandinavian Modern  Breakthrough, a period of literary realism and naturalism (1870-1890). His major novels of the 1880s employ impressionistic narrative techniques to portray social changes in the process of modernization, especially regarding the status of women.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Though born in southern Norway in 1833, Lie spent his childhood in the northern coastal town of Tromsø. During his time as a law student in Christiania (now Oslo), Lie took part in the capital’s intellectual life, publishing poetry and journalism on international events, and he emerged in the 1860s as an advocate of progressive liberal politics</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Lie’s first novel, </w:t>
      </w:r>
      <w:r w:rsidRPr="00000000" w:rsidR="00000000" w:rsidDel="00000000">
        <w:rPr>
          <w:rFonts w:cs="Times New Roman" w:hAnsi="Times New Roman" w:eastAsia="Times New Roman" w:ascii="Times New Roman"/>
          <w:i w:val="1"/>
          <w:rtl w:val="0"/>
        </w:rPr>
        <w:t xml:space="preserve">Den Fremsynte</w:t>
      </w:r>
      <w:r w:rsidRPr="00000000" w:rsidR="00000000" w:rsidDel="00000000">
        <w:rPr>
          <w:rFonts w:cs="Times New Roman" w:hAnsi="Times New Roman" w:eastAsia="Times New Roman" w:ascii="Times New Roman"/>
          <w:rtl w:val="0"/>
        </w:rPr>
        <w:t xml:space="preserve"> (1870), was about a visionary outsider in a northern Norwegian coastal location. The following year was a watershed moment in Scandinavian literary history, when in a lecture series in Copenhagen the Danish intellectual Georg Brandes announced the literary program of the Modern Breakthrough, with his influential demand for a tendentious literature of social debate. Although Lie became associated with this movement, he was never fully aligned with Brandes’ goals. Lie thought that indirect effects of literary texts were more important than overt socio-political criticism, and this put his impressionistic narrative art at odds with the standard Modern Breakthrough paradigm of critical realism.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Lie left Norway in 1878 for a quarter-century abroad in Germany and France. In collaboration with his wife Thomasine, he produced his most important work during this period. His naturalistic 1883 novel</w:t>
      </w:r>
      <w:r w:rsidRPr="00000000" w:rsidR="00000000" w:rsidDel="00000000">
        <w:rPr>
          <w:rFonts w:cs="Times New Roman" w:hAnsi="Times New Roman" w:eastAsia="Times New Roman" w:ascii="Times New Roman"/>
          <w:i w:val="1"/>
          <w:rtl w:val="0"/>
        </w:rPr>
        <w:t xml:space="preserve">, Livsslaven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One of Life’s Slaves</w:t>
      </w:r>
      <w:r w:rsidRPr="00000000" w:rsidR="00000000" w:rsidDel="00000000">
        <w:rPr>
          <w:rFonts w:cs="Times New Roman" w:hAnsi="Times New Roman" w:eastAsia="Times New Roman" w:ascii="Times New Roman"/>
          <w:rtl w:val="0"/>
        </w:rPr>
        <w:t xml:space="preserve">], depicts the Christiania working class, recounting the fatherless Nikolai’s vain attempt to overcome his impoverished circumstances. He becomes a criminal when he kills his bourgeois love rival, succumbing to the corrupt environment that has determined him.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w:t>
      </w:r>
      <w:r w:rsidRPr="00000000" w:rsidR="00000000" w:rsidDel="00000000">
        <w:rPr>
          <w:rFonts w:cs="Times New Roman" w:hAnsi="Times New Roman" w:eastAsia="Times New Roman" w:ascii="Times New Roman"/>
          <w:i w:val="1"/>
          <w:rtl w:val="0"/>
        </w:rPr>
        <w:t xml:space="preserve">Familjen paa Gilje: et Interieur fra Firtiaarene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The Family at Gilje: A Domestic Story from the Forties</w:t>
      </w:r>
      <w:r w:rsidRPr="00000000" w:rsidR="00000000" w:rsidDel="00000000">
        <w:rPr>
          <w:rFonts w:cs="Times New Roman" w:hAnsi="Times New Roman" w:eastAsia="Times New Roman" w:ascii="Times New Roman"/>
          <w:rtl w:val="0"/>
        </w:rPr>
        <w:t xml:space="preserve">], also from 1883, Lie perfected his impressionistic narrative technique in vivid sketches of everyday life, using episodic shifts in perspective to evoke a range of characters. Set in the home of a Norwegian army officer, the novel showcases Lie’s interest in women’s emancipation and the conflict of progressive and traditional worldviews in a modernizing society</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A later novel from the same decade, </w:t>
      </w:r>
      <w:r w:rsidRPr="00000000" w:rsidR="00000000" w:rsidDel="00000000">
        <w:rPr>
          <w:rFonts w:cs="Times New Roman" w:hAnsi="Times New Roman" w:eastAsia="Times New Roman" w:ascii="Times New Roman"/>
          <w:i w:val="1"/>
          <w:rtl w:val="0"/>
        </w:rPr>
        <w:t xml:space="preserve">Kommandørens Døttre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The Commodore’s Daughters</w:t>
      </w:r>
      <w:r w:rsidRPr="00000000" w:rsidR="00000000" w:rsidDel="00000000">
        <w:rPr>
          <w:rFonts w:cs="Times New Roman" w:hAnsi="Times New Roman" w:eastAsia="Times New Roman" w:ascii="Times New Roman"/>
          <w:rtl w:val="0"/>
        </w:rPr>
        <w:t xml:space="preserve">], again focuses on conflicts between individual autonomy and social duties, with more troubling messages about progress for women.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Around 1890, Lie turned his artistic eye to darker depths of the psyche and used his longstanding interest in northern legends and lore to explore the irrational, mainly in the two volumes of </w:t>
      </w:r>
      <w:r w:rsidRPr="00000000" w:rsidR="00000000" w:rsidDel="00000000">
        <w:rPr>
          <w:rFonts w:cs="Times New Roman" w:hAnsi="Times New Roman" w:eastAsia="Times New Roman" w:ascii="Times New Roman"/>
          <w:i w:val="1"/>
          <w:rtl w:val="0"/>
        </w:rPr>
        <w:t xml:space="preserve">Trold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Trolls</w:t>
      </w:r>
      <w:r w:rsidRPr="00000000" w:rsidR="00000000" w:rsidDel="00000000">
        <w:rPr>
          <w:rFonts w:cs="Times New Roman" w:hAnsi="Times New Roman" w:eastAsia="Times New Roman" w:ascii="Times New Roman"/>
          <w:rtl w:val="0"/>
        </w:rPr>
        <w:t xml:space="preserve">]. Around the turn of the century and until his death in 1908, Lie continued to develop these themes, also returning to the impressionistic domestic interiors of his earlier 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List of Selected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Samlede verker</w:t>
      </w:r>
      <w:r w:rsidRPr="00000000" w:rsidR="00000000" w:rsidDel="00000000">
        <w:rPr>
          <w:rFonts w:cs="Times New Roman" w:hAnsi="Times New Roman" w:eastAsia="Times New Roman" w:ascii="Times New Roman"/>
          <w:rtl w:val="0"/>
        </w:rPr>
        <w:t xml:space="preserve">. Ninth edition. Oslo, Gyldendal, 1995.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Livsslaven</w:t>
      </w:r>
      <w:r w:rsidRPr="00000000" w:rsidR="00000000" w:rsidDel="00000000">
        <w:rPr>
          <w:rFonts w:cs="Times New Roman" w:hAnsi="Times New Roman" w:eastAsia="Times New Roman" w:ascii="Times New Roman"/>
          <w:rtl w:val="0"/>
        </w:rPr>
        <w:t xml:space="preserve"> (1883)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Familjen paa Gilje: et Interieur fra Firtiaarene </w:t>
      </w:r>
      <w:r w:rsidRPr="00000000" w:rsidR="00000000" w:rsidDel="00000000">
        <w:rPr>
          <w:rFonts w:cs="Times New Roman" w:hAnsi="Times New Roman" w:eastAsia="Times New Roman" w:ascii="Times New Roman"/>
          <w:rtl w:val="0"/>
        </w:rPr>
        <w:t xml:space="preserve">(1883)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Kommandørens Døttre </w:t>
      </w:r>
      <w:r w:rsidRPr="00000000" w:rsidR="00000000" w:rsidDel="00000000">
        <w:rPr>
          <w:rFonts w:cs="Times New Roman" w:hAnsi="Times New Roman" w:eastAsia="Times New Roman" w:ascii="Times New Roman"/>
          <w:rtl w:val="0"/>
        </w:rPr>
        <w:t xml:space="preserve">(1886)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Trold </w:t>
      </w:r>
      <w:r w:rsidRPr="00000000" w:rsidR="00000000" w:rsidDel="00000000">
        <w:rPr>
          <w:rFonts w:cs="Times New Roman" w:hAnsi="Times New Roman" w:eastAsia="Times New Roman" w:ascii="Times New Roman"/>
          <w:rtl w:val="0"/>
        </w:rPr>
        <w:t xml:space="preserve">(1891-1892)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Translations: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One of Life’s Slaves</w:t>
      </w:r>
      <w:r w:rsidRPr="00000000" w:rsidR="00000000" w:rsidDel="00000000">
        <w:rPr>
          <w:rFonts w:cs="Times New Roman" w:hAnsi="Times New Roman" w:eastAsia="Times New Roman" w:ascii="Times New Roman"/>
          <w:rtl w:val="0"/>
        </w:rPr>
        <w:t xml:space="preserve">. Trans. Jesse Muir. London, Hodder Brothers, 1895.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Weird Tales from Northern Seas</w:t>
      </w:r>
      <w:r w:rsidRPr="00000000" w:rsidR="00000000" w:rsidDel="00000000">
        <w:rPr>
          <w:rFonts w:cs="Times New Roman" w:hAnsi="Times New Roman" w:eastAsia="Times New Roman" w:ascii="Times New Roman"/>
          <w:rtl w:val="0"/>
        </w:rPr>
        <w:t xml:space="preserve">. Trans. R. Nisbet Bain. Iowa City, Penfield Press, 1996.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The Family at Gilje. </w:t>
      </w:r>
      <w:r w:rsidRPr="00000000" w:rsidR="00000000" w:rsidDel="00000000">
        <w:rPr>
          <w:rFonts w:cs="Times New Roman" w:hAnsi="Times New Roman" w:eastAsia="Times New Roman" w:ascii="Times New Roman"/>
          <w:rtl w:val="0"/>
        </w:rPr>
        <w:t xml:space="preserve">Trans. Marie Wells. Dufour Editions, 2012.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Secondary literature: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Fonts w:cs="Times New Roman" w:hAnsi="Times New Roman" w:eastAsia="Times New Roman" w:ascii="Times New Roman"/>
          <w:rtl w:val="0"/>
        </w:rPr>
        <w:t xml:space="preserve">Lyngstad, Sverre. </w:t>
      </w:r>
      <w:r w:rsidRPr="00000000" w:rsidR="00000000" w:rsidDel="00000000">
        <w:rPr>
          <w:rFonts w:cs="Times New Roman" w:hAnsi="Times New Roman" w:eastAsia="Times New Roman" w:ascii="Times New Roman"/>
          <w:i w:val="1"/>
          <w:rtl w:val="0"/>
        </w:rPr>
        <w:t xml:space="preserve">Jonas Lie. </w:t>
      </w:r>
      <w:r w:rsidRPr="00000000" w:rsidR="00000000" w:rsidDel="00000000">
        <w:rPr>
          <w:rFonts w:cs="Times New Roman" w:hAnsi="Times New Roman" w:eastAsia="Times New Roman" w:ascii="Times New Roman"/>
          <w:rtl w:val="0"/>
        </w:rPr>
        <w:t xml:space="preserve">Boston, Twayne Publishers, 1977.</w:t>
      </w:r>
    </w:p>
    <w:p w:rsidP="00000000" w:rsidRPr="00000000" w:rsidR="00000000" w:rsidDel="00000000" w:rsidRDefault="00000000">
      <w:pPr>
        <w:ind w:left="360" w:hanging="359"/>
        <w:contextualSpacing w:val="0"/>
      </w:pPr>
      <w:r w:rsidRPr="00000000" w:rsidR="00000000" w:rsidDel="00000000">
        <w:rPr>
          <w:rFonts w:cs="Times New Roman" w:hAnsi="Times New Roman" w:eastAsia="Times New Roman" w:ascii="Times New Roman"/>
          <w:rtl w:val="0"/>
        </w:rPr>
        <w:t xml:space="preserve">Aaslestad, Petter. </w:t>
      </w:r>
      <w:r w:rsidRPr="00000000" w:rsidR="00000000" w:rsidDel="00000000">
        <w:rPr>
          <w:rFonts w:cs="Times New Roman" w:hAnsi="Times New Roman" w:eastAsia="Times New Roman" w:ascii="Times New Roman"/>
          <w:i w:val="1"/>
          <w:rtl w:val="0"/>
        </w:rPr>
        <w:t xml:space="preserve">Dømt til kunst: Jonas Lies romaner, 1884-1905</w:t>
      </w:r>
      <w:r w:rsidRPr="00000000" w:rsidR="00000000" w:rsidDel="00000000">
        <w:rPr>
          <w:rFonts w:cs="Times New Roman" w:hAnsi="Times New Roman" w:eastAsia="Times New Roman" w:ascii="Times New Roman"/>
          <w:rtl w:val="0"/>
        </w:rPr>
        <w:t xml:space="preserve">. Oslo, Universitetsforlaget, 1992.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media.snl.no/system/images/l/liejonas_med_thommasine.jpg" Type="http://schemas.openxmlformats.org/officeDocument/2006/relationships/hyperlink" TargetMode="External" Id="rId16"/><Relationship Target="http://media.snl.no/system/images/l/liejonas_med_thommasine.jpg" Type="http://schemas.openxmlformats.org/officeDocument/2006/relationships/hyperlink" TargetMode="External" Id="rId15"/><Relationship Target="http://www.nrk.no/skole/klippdetalj?topic=nrk:klipp/276578" Type="http://schemas.openxmlformats.org/officeDocument/2006/relationships/hyperlink" TargetMode="External" Id="rId14"/><Relationship Target="fontTable.xml" Type="http://schemas.openxmlformats.org/officeDocument/2006/relationships/fontTable" Id="rId2"/><Relationship Target="http://www.e-tidsskrifter.dk/ojs/tidsskrift-dk/fund-og-forskning/imgtid/ffo_2003_42_0198_1.jpg" Type="http://schemas.openxmlformats.org/officeDocument/2006/relationships/hyperlink" TargetMode="External" Id="rId12"/><Relationship Target="http://www.nrk.no/skole/klippdetalj?topic=nrk:klipp/276578"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e-tidsskrifter.dk/ojs/tidsskrift-dk/fund-og-forskning/imgtid/ffo_2003_42_0220_1.jpg" Type="http://schemas.openxmlformats.org/officeDocument/2006/relationships/hyperlink" TargetMode="External" Id="rId10"/><Relationship Target="numbering.xml" Type="http://schemas.openxmlformats.org/officeDocument/2006/relationships/numbering" Id="rId3"/><Relationship Target="http://www.e-tidsskrifter.dk/ojs/tidsskrift-dk/fund-og-forskning/imgtid/ffo_2003_42_0198_1.jpg" Type="http://schemas.openxmlformats.org/officeDocument/2006/relationships/hyperlink" TargetMode="External" Id="rId11"/><Relationship Target="http://www.e-tidsskrifter.dk/ojs/tidsskrift-dk/fund-og-forskning/imgtid/ffo_2003_42_0220_1.jpg" Type="http://schemas.openxmlformats.org/officeDocument/2006/relationships/hyperlink" TargetMode="External" Id="rId9"/><Relationship Target="http://en.wikipedia.org/wiki/File:Jonas_Lie_ITokt1908.jpg" Type="http://schemas.openxmlformats.org/officeDocument/2006/relationships/hyperlink" TargetMode="External" Id="rId6"/><Relationship Target="http://en.wikipedia.org/wiki/File:Jonas_Lie_ITokt1908.jpg" Type="http://schemas.openxmlformats.org/officeDocument/2006/relationships/hyperlink" TargetMode="External" Id="rId5"/><Relationship Target="http://www.nb.no/utlevering/nb/211625626878f03c4b7d0ad3ca08fe2e" Type="http://schemas.openxmlformats.org/officeDocument/2006/relationships/hyperlink" TargetMode="External" Id="rId8"/><Relationship Target="http://www.nb.no/utlevering/nb/211625626878f03c4b7d0ad3ca08fe2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Jonas Lie_Krouk.docx</dc:title>
</cp:coreProperties>
</file>