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0E9C7E0" w:rsidR="00B574C9" w:rsidRPr="00C55FAE" w:rsidRDefault="002D51F5" w:rsidP="00522EA3">
                <w:pPr>
                  <w:rPr>
                    <w:color w:val="000000" w:themeColor="text1"/>
                    <w:sz w:val="24"/>
                    <w:szCs w:val="24"/>
                  </w:rPr>
                </w:pPr>
                <w:r w:rsidRPr="00D96CFC">
                  <w:t>Moira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3B87A17" w:rsidR="00B574C9" w:rsidRPr="00C55FAE" w:rsidRDefault="002D51F5" w:rsidP="00522EA3">
                <w:pPr>
                  <w:rPr>
                    <w:color w:val="000000" w:themeColor="text1"/>
                    <w:sz w:val="24"/>
                    <w:szCs w:val="24"/>
                  </w:rPr>
                </w:pPr>
                <w:r w:rsidRPr="007F4DB7">
                  <w:rPr>
                    <w:lang w:val="en-US" w:eastAsia="ja-JP"/>
                  </w:rPr>
                  <w:t>Weigel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335F3B1" w:rsidR="00B574C9" w:rsidRDefault="009B0C0F" w:rsidP="00B574C9">
                <w:r w:rsidRPr="00D96CFC">
                  <w:t>Yale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71694C9" w:rsidR="003F0D73" w:rsidRPr="00FB589A" w:rsidRDefault="009B0C0F" w:rsidP="000F721C">
                <w:pPr>
                  <w:rPr>
                    <w:b/>
                  </w:rPr>
                </w:pPr>
                <w:r w:rsidRPr="00C17922">
                  <w:t xml:space="preserve"> Herzog, Werner</w:t>
                </w:r>
                <w:r w:rsidR="0020193A" w:rsidRPr="00C17922">
                  <w:t xml:space="preserve"> (1942-</w:t>
                </w:r>
                <w:r w:rsidRPr="00C17922">
                  <w:t>-)</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87678C9" w:rsidR="00E85A05" w:rsidRDefault="00D96CFC" w:rsidP="00E85A05">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 in challenging environments.   </w:t>
                </w:r>
              </w:p>
            </w:tc>
          </w:sdtContent>
        </w:sdt>
      </w:tr>
      <w:tr w:rsidR="003F0D73" w14:paraId="63D8B75E" w14:textId="77777777" w:rsidTr="003F0D73">
        <w:tc>
          <w:tcPr>
            <w:tcW w:w="9016" w:type="dxa"/>
            <w:tcMar>
              <w:top w:w="113" w:type="dxa"/>
              <w:bottom w:w="113" w:type="dxa"/>
            </w:tcMar>
          </w:tcPr>
          <w:p w14:paraId="1656B3CA" w14:textId="43DE1F64" w:rsidR="009B0C0F" w:rsidRPr="00B9080F" w:rsidRDefault="009B0C0F" w:rsidP="00A23F1F">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w:t>
            </w:r>
            <w:r w:rsidR="00282517">
              <w:rPr>
                <w:lang w:eastAsia="zh-CN"/>
              </w:rPr>
              <w:t xml:space="preserve"> in challenging environments. </w:t>
            </w:r>
            <w:r w:rsidR="00D66BB8">
              <w:rPr>
                <w:lang w:eastAsia="zh-CN"/>
              </w:rPr>
              <w:t>Herzog was born in Munich i</w:t>
            </w:r>
            <w:r w:rsidRPr="00B9080F">
              <w:rPr>
                <w:lang w:eastAsia="zh-CN"/>
              </w:rPr>
              <w:t>n September</w:t>
            </w:r>
            <w:r w:rsidR="0027585C">
              <w:rPr>
                <w:lang w:eastAsia="zh-CN"/>
              </w:rPr>
              <w:t xml:space="preserve"> of</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r>
              <w:rPr>
                <w:i/>
                <w:lang w:eastAsia="zh-CN"/>
              </w:rPr>
              <w:t xml:space="preserve">Lebenszeichen </w:t>
            </w:r>
            <w:r>
              <w:rPr>
                <w:lang w:eastAsia="zh-CN"/>
              </w:rPr>
              <w:t>(</w:t>
            </w:r>
            <w:r w:rsidRPr="00B9080F">
              <w:rPr>
                <w:i/>
                <w:iCs/>
                <w:lang w:eastAsia="zh-CN"/>
              </w:rPr>
              <w:t>Signs of Life</w:t>
            </w:r>
            <w:r>
              <w:rPr>
                <w:iCs/>
                <w:lang w:eastAsia="zh-CN"/>
              </w:rPr>
              <w:t>)</w:t>
            </w:r>
            <w:r w:rsidRPr="00B9080F">
              <w:rPr>
                <w:lang w:eastAsia="zh-CN"/>
              </w:rPr>
              <w:t>, won a Silver Bear at the Berlin Film Festival in 1968. Adapted from an early nineteenth century novella by Ludwig Achim von Arnim, </w:t>
            </w:r>
            <w:r w:rsidRPr="00B9080F">
              <w:rPr>
                <w:i/>
                <w:iCs/>
                <w:lang w:eastAsia="zh-CN"/>
              </w:rPr>
              <w:t>Signs of Life</w:t>
            </w:r>
            <w:r w:rsidRPr="00B9080F">
              <w:rPr>
                <w:lang w:eastAsia="zh-CN"/>
              </w:rPr>
              <w:t> </w:t>
            </w:r>
            <w:r w:rsidR="0027585C">
              <w:rPr>
                <w:lang w:eastAsia="zh-CN"/>
              </w:rPr>
              <w:t>showed a wounded soldier who had</w:t>
            </w:r>
            <w:r w:rsidRPr="00B9080F">
              <w:rPr>
                <w:lang w:eastAsia="zh-CN"/>
              </w:rPr>
              <w:t xml:space="preserve"> been sent to the Gre</w:t>
            </w:r>
            <w:r w:rsidR="0027585C">
              <w:rPr>
                <w:lang w:eastAsia="zh-CN"/>
              </w:rPr>
              <w:t>ek island of Kos to recuperate; instead, he gradually loses</w:t>
            </w:r>
            <w:r w:rsidRPr="00B9080F">
              <w:rPr>
                <w:lang w:eastAsia="zh-CN"/>
              </w:rPr>
              <w:t xml:space="preserve"> his mind.</w:t>
            </w:r>
          </w:p>
          <w:p w14:paraId="613B4A9A" w14:textId="77777777" w:rsidR="00A23F1F" w:rsidRDefault="00A23F1F" w:rsidP="00A23F1F">
            <w:pPr>
              <w:rPr>
                <w:lang w:eastAsia="zh-CN"/>
              </w:rPr>
            </w:pPr>
          </w:p>
          <w:p w14:paraId="173C14D7" w14:textId="7DCA31F4" w:rsidR="009B0C0F" w:rsidRPr="00B9080F" w:rsidRDefault="009B0C0F" w:rsidP="00A23F1F">
            <w:pPr>
              <w:rPr>
                <w:lang w:eastAsia="zh-CN"/>
              </w:rPr>
            </w:pPr>
            <w:r w:rsidRPr="00B9080F">
              <w:rPr>
                <w:lang w:eastAsia="zh-CN"/>
              </w:rPr>
              <w:t>Herzog would continue to draw on the German Romantic heritage, both thematically and stylistically, even referring to himself as part of a </w:t>
            </w:r>
            <w:r w:rsidRPr="00B9080F">
              <w:rPr>
                <w:i/>
                <w:iCs/>
                <w:lang w:eastAsia="zh-CN"/>
              </w:rPr>
              <w:t>Dichterpriestertum</w:t>
            </w:r>
            <w:r w:rsidR="0027585C">
              <w:rPr>
                <w:i/>
                <w:iCs/>
                <w:lang w:eastAsia="zh-CN"/>
              </w:rPr>
              <w:t xml:space="preserve"> </w:t>
            </w:r>
            <w:r w:rsidRPr="00B9080F">
              <w:rPr>
                <w:lang w:eastAsia="zh-CN"/>
              </w:rPr>
              <w:t>—</w:t>
            </w:r>
            <w:r w:rsidR="0027585C">
              <w:rPr>
                <w:lang w:eastAsia="zh-CN"/>
              </w:rPr>
              <w:t xml:space="preserve"> </w:t>
            </w:r>
            <w:r w:rsidRPr="00B9080F">
              <w:rPr>
                <w:lang w:eastAsia="zh-CN"/>
              </w:rPr>
              <w:t>a priesthood of poets. Lone figures on the brink of vision or madness remained one of his recurring themes. Herzog based </w:t>
            </w:r>
            <w:r>
              <w:rPr>
                <w:i/>
                <w:lang w:eastAsia="zh-CN"/>
              </w:rPr>
              <w:t xml:space="preserve">Jeder für sich und Gott gegen alle </w:t>
            </w:r>
            <w:r>
              <w:rPr>
                <w:lang w:eastAsia="zh-CN"/>
              </w:rPr>
              <w:t>(</w:t>
            </w:r>
            <w:r w:rsidRPr="00B9080F">
              <w:rPr>
                <w:i/>
                <w:iCs/>
                <w:lang w:eastAsia="zh-CN"/>
              </w:rPr>
              <w:t>The Enigma of Kaspar Hauser</w:t>
            </w:r>
            <w:r>
              <w:rPr>
                <w:lang w:eastAsia="zh-CN"/>
              </w:rPr>
              <w:t xml:space="preserve">, </w:t>
            </w:r>
            <w:r w:rsidRPr="00B9080F">
              <w:rPr>
                <w:lang w:eastAsia="zh-CN"/>
              </w:rPr>
              <w:t>1974) and </w:t>
            </w:r>
            <w:r>
              <w:rPr>
                <w:i/>
                <w:lang w:eastAsia="zh-CN"/>
              </w:rPr>
              <w:t xml:space="preserve">Herz aus Glas </w:t>
            </w:r>
            <w:r>
              <w:rPr>
                <w:lang w:eastAsia="zh-CN"/>
              </w:rPr>
              <w:t>(</w:t>
            </w:r>
            <w:r w:rsidRPr="00B9080F">
              <w:rPr>
                <w:i/>
                <w:iCs/>
                <w:lang w:eastAsia="zh-CN"/>
              </w:rPr>
              <w:t>Heart of Glass</w:t>
            </w:r>
            <w:r>
              <w:rPr>
                <w:iCs/>
                <w:lang w:eastAsia="zh-CN"/>
              </w:rPr>
              <w:t xml:space="preserve">, </w:t>
            </w:r>
            <w:r w:rsidRPr="00B9080F">
              <w:rPr>
                <w:lang w:eastAsia="zh-CN"/>
              </w:rPr>
              <w:t>1976) on legends from eighteenth and nineteenth century Bavaria; he adapted</w:t>
            </w:r>
            <w:r>
              <w:rPr>
                <w:lang w:eastAsia="zh-CN"/>
              </w:rPr>
              <w:t xml:space="preserve"> </w:t>
            </w:r>
            <w:r w:rsidRPr="00B9080F">
              <w:rPr>
                <w:i/>
                <w:iCs/>
                <w:lang w:eastAsia="zh-CN"/>
              </w:rPr>
              <w:t>Woyzeck</w:t>
            </w:r>
            <w:r w:rsidRPr="00B9080F">
              <w:rPr>
                <w:lang w:eastAsia="zh-CN"/>
              </w:rPr>
              <w:t> (1979) from the play of that name by Georg Büchner. </w:t>
            </w:r>
            <w:r w:rsidRPr="00B9080F">
              <w:rPr>
                <w:i/>
                <w:iCs/>
                <w:lang w:eastAsia="zh-CN"/>
              </w:rPr>
              <w:t>Nosferatu</w:t>
            </w:r>
            <w:r w:rsidRPr="00B9080F">
              <w:rPr>
                <w:lang w:eastAsia="zh-CN"/>
              </w:rPr>
              <w:t> (1979), also set in nineteenth century Wismar and Transylvania, remade F. W. Murnau’s 1922 classic of that title.</w:t>
            </w:r>
          </w:p>
          <w:p w14:paraId="76F84861" w14:textId="60B51798" w:rsidR="009B0C0F" w:rsidRDefault="009B0C0F" w:rsidP="00A23F1F">
            <w:pPr>
              <w:rPr>
                <w:lang w:eastAsia="zh-CN"/>
              </w:rPr>
            </w:pPr>
            <w:r w:rsidRPr="00B9080F">
              <w:rPr>
                <w:lang w:eastAsia="zh-CN"/>
              </w:rPr>
              <w:t xml:space="preserve">In interviews and essays, Herzog has repeatedly repudiated neorealism as a </w:t>
            </w:r>
            <w:r w:rsidR="00454A77">
              <w:rPr>
                <w:lang w:eastAsia="zh-CN"/>
              </w:rPr>
              <w:t>‘</w:t>
            </w:r>
            <w:r w:rsidRPr="00B9080F">
              <w:rPr>
                <w:lang w:eastAsia="zh-CN"/>
              </w:rPr>
              <w:t>cinema of bookkeepers</w:t>
            </w:r>
            <w:r w:rsidR="00454A77">
              <w:rPr>
                <w:lang w:eastAsia="zh-CN"/>
              </w:rPr>
              <w:t>’</w:t>
            </w:r>
            <w:r w:rsidRPr="00B9080F">
              <w:rPr>
                <w:lang w:eastAsia="zh-CN"/>
              </w:rPr>
              <w:t xml:space="preserve"> or </w:t>
            </w:r>
            <w:r w:rsidR="00454A77">
              <w:rPr>
                <w:lang w:eastAsia="zh-CN"/>
              </w:rPr>
              <w:t>‘</w:t>
            </w:r>
            <w:r w:rsidRPr="00B9080F">
              <w:rPr>
                <w:lang w:eastAsia="zh-CN"/>
              </w:rPr>
              <w:t>accountants,</w:t>
            </w:r>
            <w:r w:rsidR="00454A77">
              <w:rPr>
                <w:lang w:eastAsia="zh-CN"/>
              </w:rPr>
              <w:t>’</w:t>
            </w:r>
            <w:r w:rsidRPr="00B9080F">
              <w:rPr>
                <w:lang w:eastAsia="zh-CN"/>
              </w:rPr>
              <w:t xml:space="preserve"> placing his own work in the tradition of the sublime. Two films shot on location in the Amazon helped establish his international reputation. </w:t>
            </w:r>
            <w:r>
              <w:rPr>
                <w:i/>
                <w:lang w:eastAsia="zh-CN"/>
              </w:rPr>
              <w:t xml:space="preserve">Aguirre: der Zorn Gottes </w:t>
            </w:r>
            <w:r>
              <w:rPr>
                <w:lang w:eastAsia="zh-CN"/>
              </w:rPr>
              <w:t>(</w:t>
            </w:r>
            <w:r w:rsidRPr="00B9080F">
              <w:rPr>
                <w:i/>
                <w:iCs/>
                <w:lang w:eastAsia="zh-CN"/>
              </w:rPr>
              <w:t>Aguirre: The Wrath of God</w:t>
            </w:r>
            <w:r>
              <w:rPr>
                <w:lang w:eastAsia="zh-CN"/>
              </w:rPr>
              <w:t xml:space="preserve">, </w:t>
            </w:r>
            <w:r w:rsidRPr="00B9080F">
              <w:rPr>
                <w:lang w:eastAsia="zh-CN"/>
              </w:rPr>
              <w:t>1972), which depicted the voyage of a crazed conquistador searching for</w:t>
            </w:r>
            <w:r w:rsidR="00454A77">
              <w:rPr>
                <w:lang w:eastAsia="zh-CN"/>
              </w:rPr>
              <w:t xml:space="preserve"> El Dorado, won a César award. </w:t>
            </w:r>
            <w:r w:rsidRPr="00B9080F">
              <w:rPr>
                <w:i/>
                <w:iCs/>
                <w:lang w:eastAsia="zh-CN"/>
              </w:rPr>
              <w:t>Fitzcarraldo </w:t>
            </w:r>
            <w:r w:rsidRPr="00B9080F">
              <w:rPr>
                <w:lang w:eastAsia="zh-CN"/>
              </w:rPr>
              <w:t>(1982), about a would-be rubber baron determined to haul a steamship over a mountain, earned Herzog the Palm for Best Director at Cannes. Both have been read as allegories of Germany’s fate under Hitler. They also made a legend of the director’s violently combative but highly productive relationship with star Klaus Kinski, which Herzog documented in</w:t>
            </w:r>
            <w:r>
              <w:rPr>
                <w:lang w:eastAsia="zh-CN"/>
              </w:rPr>
              <w:t xml:space="preserve"> </w:t>
            </w:r>
            <w:r>
              <w:rPr>
                <w:i/>
                <w:lang w:eastAsia="zh-CN"/>
              </w:rPr>
              <w:t>Mein Liebster Feind</w:t>
            </w:r>
            <w:r w:rsidRPr="00B9080F">
              <w:rPr>
                <w:lang w:eastAsia="zh-CN"/>
              </w:rPr>
              <w:t> </w:t>
            </w:r>
            <w:r>
              <w:rPr>
                <w:lang w:eastAsia="zh-CN"/>
              </w:rPr>
              <w:t>(</w:t>
            </w:r>
            <w:r w:rsidRPr="00B9080F">
              <w:rPr>
                <w:i/>
                <w:iCs/>
                <w:lang w:eastAsia="zh-CN"/>
              </w:rPr>
              <w:t>My Best Fiend</w:t>
            </w:r>
            <w:r>
              <w:rPr>
                <w:iCs/>
                <w:lang w:eastAsia="zh-CN"/>
              </w:rPr>
              <w:t xml:space="preserve">, </w:t>
            </w:r>
            <w:r w:rsidRPr="00B9080F">
              <w:rPr>
                <w:lang w:eastAsia="zh-CN"/>
              </w:rPr>
              <w:t>1999).</w:t>
            </w:r>
          </w:p>
          <w:p w14:paraId="4D238608" w14:textId="77777777" w:rsidR="00A23F1F" w:rsidRPr="00B9080F" w:rsidRDefault="00A23F1F" w:rsidP="00A23F1F">
            <w:pPr>
              <w:rPr>
                <w:lang w:eastAsia="zh-CN"/>
              </w:rPr>
            </w:pPr>
          </w:p>
          <w:p w14:paraId="2DFDADFF" w14:textId="0B7FB1B7" w:rsidR="009B0C0F" w:rsidRPr="00B9080F" w:rsidRDefault="009B0C0F" w:rsidP="00A23F1F">
            <w:pPr>
              <w:rPr>
                <w:lang w:eastAsia="zh-CN"/>
              </w:rPr>
            </w:pPr>
            <w:r w:rsidRPr="00B9080F">
              <w:rPr>
                <w:lang w:eastAsia="zh-CN"/>
              </w:rPr>
              <w:t>Herzog outlived the New German Cinema. Since the mid-1980s</w:t>
            </w:r>
            <w:r w:rsidR="005C461A">
              <w:rPr>
                <w:lang w:eastAsia="zh-CN"/>
              </w:rPr>
              <w:t>,</w:t>
            </w:r>
            <w:r w:rsidRPr="00B9080F">
              <w:rPr>
                <w:lang w:eastAsia="zh-CN"/>
              </w:rPr>
              <w:t xml:space="preserve"> he has established a kind of second career, primarily making documentaries. Herzog, however, rejects the distinction between </w:t>
            </w:r>
            <w:r w:rsidRPr="00B9080F">
              <w:rPr>
                <w:lang w:eastAsia="zh-CN"/>
              </w:rPr>
              <w:lastRenderedPageBreak/>
              <w:t>fiction and nonfiction filmmaking, and continues to move fluidly between these genres, experimenting with re</w:t>
            </w:r>
            <w:r>
              <w:rPr>
                <w:lang w:eastAsia="zh-CN"/>
              </w:rPr>
              <w:t>-</w:t>
            </w:r>
            <w:r w:rsidRPr="00B9080F">
              <w:rPr>
                <w:lang w:eastAsia="zh-CN"/>
              </w:rPr>
              <w:t>enactments, scripted dialogue, and voiceovers. Many of his documentaries, like </w:t>
            </w:r>
            <w:r w:rsidRPr="00B9080F">
              <w:rPr>
                <w:i/>
                <w:iCs/>
                <w:lang w:eastAsia="zh-CN"/>
              </w:rPr>
              <w:t>Grizzly Man </w:t>
            </w:r>
            <w:r w:rsidRPr="00B9080F">
              <w:rPr>
                <w:lang w:eastAsia="zh-CN"/>
              </w:rPr>
              <w:t>(2005) and</w:t>
            </w:r>
            <w:r>
              <w:rPr>
                <w:lang w:eastAsia="zh-CN"/>
              </w:rPr>
              <w:t xml:space="preserve"> </w:t>
            </w:r>
            <w:r w:rsidRPr="00B9080F">
              <w:rPr>
                <w:i/>
                <w:iCs/>
                <w:lang w:eastAsia="zh-CN"/>
              </w:rPr>
              <w:t>Encounters at the End of the World</w:t>
            </w:r>
            <w:r w:rsidRPr="00B9080F">
              <w:rPr>
                <w:lang w:eastAsia="zh-CN"/>
              </w:rPr>
              <w:t> (2008), explore extreme natural settings and eccentric characters similar to those in his fiction features. He shot and released his 2010 documentary about the Chauvet cave paintings, </w:t>
            </w:r>
            <w:r w:rsidRPr="00B9080F">
              <w:rPr>
                <w:i/>
                <w:iCs/>
                <w:lang w:eastAsia="zh-CN"/>
              </w:rPr>
              <w:t>Cave of Forgotten Dreams</w:t>
            </w:r>
            <w:r w:rsidRPr="00B9080F">
              <w:rPr>
                <w:lang w:eastAsia="zh-CN"/>
              </w:rPr>
              <w:t>, in 3D.</w:t>
            </w:r>
          </w:p>
          <w:p w14:paraId="7808D3BE" w14:textId="77777777" w:rsidR="009B0C0F" w:rsidRPr="00B9080F" w:rsidRDefault="009B0C0F" w:rsidP="00A23F1F">
            <w:pPr>
              <w:rPr>
                <w:lang w:eastAsia="zh-CN"/>
              </w:rPr>
            </w:pPr>
            <w:r w:rsidRPr="00B9080F">
              <w:rPr>
                <w:lang w:eastAsia="zh-CN"/>
              </w:rPr>
              <w:t>Since the mid-1980s Herzog has also directed many opera productions.</w:t>
            </w:r>
          </w:p>
          <w:p w14:paraId="05B02480" w14:textId="77777777" w:rsidR="009B0C0F" w:rsidRPr="0062557F" w:rsidRDefault="009B0C0F" w:rsidP="009B0C0F">
            <w:pPr>
              <w:shd w:val="clear" w:color="auto" w:fill="FFFFFF"/>
              <w:rPr>
                <w:rFonts w:ascii="Garamond" w:hAnsi="Garamond" w:cs="Arial"/>
                <w:color w:val="222222"/>
                <w:lang w:eastAsia="zh-CN"/>
              </w:rPr>
            </w:pPr>
            <w:r w:rsidRPr="0062557F">
              <w:rPr>
                <w:rFonts w:ascii="Garamond" w:hAnsi="Garamond" w:cs="Arial"/>
                <w:color w:val="222222"/>
                <w:lang w:eastAsia="zh-CN"/>
              </w:rPr>
              <w:t> </w:t>
            </w:r>
          </w:p>
          <w:p w14:paraId="666EED11" w14:textId="47623ACA" w:rsidR="009B0C0F" w:rsidRPr="00A23F1F" w:rsidRDefault="005C461A" w:rsidP="00C17922">
            <w:pPr>
              <w:pStyle w:val="Heading1"/>
              <w:rPr>
                <w:shd w:val="clear" w:color="auto" w:fill="FFFFFF"/>
                <w:lang w:eastAsia="zh-CN"/>
              </w:rPr>
            </w:pPr>
            <w:r>
              <w:rPr>
                <w:shd w:val="clear" w:color="auto" w:fill="FFFFFF"/>
                <w:lang w:eastAsia="zh-CN"/>
              </w:rPr>
              <w:t>List of W</w:t>
            </w:r>
            <w:r w:rsidR="00A23F1F">
              <w:rPr>
                <w:shd w:val="clear" w:color="auto" w:fill="FFFFFF"/>
                <w:lang w:eastAsia="zh-CN"/>
              </w:rPr>
              <w:t>orks</w:t>
            </w:r>
          </w:p>
          <w:p w14:paraId="48899040" w14:textId="77777777" w:rsidR="009B0C0F" w:rsidRDefault="009B0C0F" w:rsidP="00C17922">
            <w:pPr>
              <w:rPr>
                <w:shd w:val="clear" w:color="auto" w:fill="FFFFFF"/>
                <w:lang w:eastAsia="zh-CN"/>
              </w:rPr>
            </w:pPr>
            <w:r>
              <w:rPr>
                <w:rFonts w:cs="Arial"/>
                <w:i/>
                <w:lang w:eastAsia="zh-CN"/>
              </w:rPr>
              <w:t xml:space="preserve">Lebenszeichen </w:t>
            </w:r>
            <w:r>
              <w:rPr>
                <w:rFonts w:cs="Arial"/>
                <w:lang w:eastAsia="zh-CN"/>
              </w:rPr>
              <w:t>(</w:t>
            </w:r>
            <w:r w:rsidRPr="00B9080F">
              <w:rPr>
                <w:rFonts w:cs="Arial"/>
                <w:i/>
                <w:iCs/>
                <w:lang w:eastAsia="zh-CN"/>
              </w:rPr>
              <w:t>Signs of Life</w:t>
            </w:r>
            <w:r>
              <w:rPr>
                <w:rFonts w:cs="Arial"/>
                <w:iCs/>
                <w:lang w:eastAsia="zh-CN"/>
              </w:rPr>
              <w:t>) (1968)</w:t>
            </w:r>
          </w:p>
          <w:p w14:paraId="606FB061" w14:textId="77777777" w:rsidR="009B0C0F" w:rsidRDefault="009B0C0F" w:rsidP="00C17922">
            <w:pPr>
              <w:rPr>
                <w:rFonts w:cs="Arial"/>
                <w:lang w:eastAsia="zh-CN"/>
              </w:rPr>
            </w:pPr>
            <w:r>
              <w:rPr>
                <w:rFonts w:cs="Arial"/>
                <w:i/>
                <w:lang w:eastAsia="zh-CN"/>
              </w:rPr>
              <w:t xml:space="preserve">Jeder für sich und Gott gegen alle </w:t>
            </w:r>
            <w:r>
              <w:rPr>
                <w:rFonts w:cs="Arial"/>
                <w:lang w:eastAsia="zh-CN"/>
              </w:rPr>
              <w:t>(</w:t>
            </w:r>
            <w:r w:rsidRPr="00B9080F">
              <w:rPr>
                <w:rFonts w:cs="Arial"/>
                <w:i/>
                <w:iCs/>
                <w:lang w:eastAsia="zh-CN"/>
              </w:rPr>
              <w:t>The Enigma of Kaspar</w:t>
            </w:r>
            <w:r>
              <w:rPr>
                <w:rFonts w:cs="Arial"/>
                <w:iCs/>
                <w:lang w:eastAsia="zh-CN"/>
              </w:rPr>
              <w:t>)</w:t>
            </w:r>
            <w:r w:rsidRPr="00B9080F">
              <w:rPr>
                <w:rFonts w:cs="Arial"/>
                <w:i/>
                <w:iCs/>
                <w:lang w:eastAsia="zh-CN"/>
              </w:rPr>
              <w:t xml:space="preserve"> Hauser</w:t>
            </w:r>
            <w:r w:rsidRPr="00B9080F">
              <w:rPr>
                <w:rFonts w:cs="Arial"/>
                <w:lang w:eastAsia="zh-CN"/>
              </w:rPr>
              <w:t xml:space="preserve"> (1974) </w:t>
            </w:r>
          </w:p>
          <w:p w14:paraId="37CE5DDE" w14:textId="77777777" w:rsidR="009B0C0F" w:rsidRDefault="009B0C0F" w:rsidP="00C17922">
            <w:pPr>
              <w:rPr>
                <w:rFonts w:cs="Arial"/>
                <w:lang w:eastAsia="zh-CN"/>
              </w:rPr>
            </w:pPr>
            <w:r>
              <w:rPr>
                <w:rFonts w:cs="Arial"/>
                <w:i/>
                <w:lang w:eastAsia="zh-CN"/>
              </w:rPr>
              <w:t xml:space="preserve">Herz aus Glas </w:t>
            </w:r>
            <w:r>
              <w:rPr>
                <w:rFonts w:cs="Arial"/>
                <w:lang w:eastAsia="zh-CN"/>
              </w:rPr>
              <w:t>(</w:t>
            </w:r>
            <w:r w:rsidRPr="00B9080F">
              <w:rPr>
                <w:rFonts w:cs="Arial"/>
                <w:i/>
                <w:iCs/>
                <w:lang w:eastAsia="zh-CN"/>
              </w:rPr>
              <w:t>Heart of Glass</w:t>
            </w:r>
            <w:r>
              <w:rPr>
                <w:rFonts w:cs="Arial"/>
                <w:iCs/>
                <w:lang w:eastAsia="zh-CN"/>
              </w:rPr>
              <w:t>)</w:t>
            </w:r>
            <w:r w:rsidRPr="00B9080F">
              <w:rPr>
                <w:rFonts w:cs="Arial"/>
                <w:lang w:eastAsia="zh-CN"/>
              </w:rPr>
              <w:t xml:space="preserve"> (1976) </w:t>
            </w:r>
          </w:p>
          <w:p w14:paraId="02F3E552" w14:textId="77777777" w:rsidR="009B0C0F" w:rsidRDefault="009B0C0F" w:rsidP="00C17922">
            <w:pPr>
              <w:rPr>
                <w:rFonts w:cs="Arial"/>
                <w:lang w:eastAsia="zh-CN"/>
              </w:rPr>
            </w:pPr>
            <w:r w:rsidRPr="00B9080F">
              <w:rPr>
                <w:rFonts w:cs="Arial"/>
                <w:i/>
                <w:iCs/>
                <w:lang w:eastAsia="zh-CN"/>
              </w:rPr>
              <w:t>Woyzeck</w:t>
            </w:r>
            <w:r w:rsidRPr="00B9080F">
              <w:rPr>
                <w:rFonts w:cs="Arial"/>
                <w:lang w:eastAsia="zh-CN"/>
              </w:rPr>
              <w:t xml:space="preserve"> (1979) </w:t>
            </w:r>
          </w:p>
          <w:p w14:paraId="61B11BD5" w14:textId="77777777" w:rsidR="009B0C0F" w:rsidRDefault="009B0C0F" w:rsidP="00C17922">
            <w:pPr>
              <w:rPr>
                <w:rFonts w:cs="Arial"/>
                <w:lang w:eastAsia="zh-CN"/>
              </w:rPr>
            </w:pPr>
            <w:r w:rsidRPr="00B9080F">
              <w:rPr>
                <w:rFonts w:cs="Arial"/>
                <w:i/>
                <w:iCs/>
                <w:lang w:eastAsia="zh-CN"/>
              </w:rPr>
              <w:t>Nosferatu</w:t>
            </w:r>
            <w:r>
              <w:rPr>
                <w:rFonts w:cs="Arial"/>
                <w:lang w:eastAsia="zh-CN"/>
              </w:rPr>
              <w:t> (1979)</w:t>
            </w:r>
          </w:p>
          <w:p w14:paraId="62859831" w14:textId="77777777" w:rsidR="009B0C0F" w:rsidRDefault="009B0C0F" w:rsidP="00C17922">
            <w:pPr>
              <w:rPr>
                <w:rFonts w:cs="Arial"/>
                <w:lang w:eastAsia="zh-CN"/>
              </w:rPr>
            </w:pPr>
            <w:r>
              <w:rPr>
                <w:rFonts w:cs="Arial"/>
                <w:i/>
                <w:lang w:eastAsia="zh-CN"/>
              </w:rPr>
              <w:t xml:space="preserve">Aguirre: der Zorn Gottes </w:t>
            </w:r>
            <w:r>
              <w:rPr>
                <w:rFonts w:cs="Arial"/>
                <w:lang w:eastAsia="zh-CN"/>
              </w:rPr>
              <w:t>(</w:t>
            </w:r>
            <w:r w:rsidRPr="00B9080F">
              <w:rPr>
                <w:rFonts w:cs="Arial"/>
                <w:i/>
                <w:iCs/>
                <w:lang w:eastAsia="zh-CN"/>
              </w:rPr>
              <w:t>Aguirre: The Wrath of God</w:t>
            </w:r>
            <w:r>
              <w:rPr>
                <w:rFonts w:cs="Arial"/>
                <w:lang w:eastAsia="zh-CN"/>
              </w:rPr>
              <w:t xml:space="preserve">) </w:t>
            </w:r>
            <w:r w:rsidRPr="00B9080F">
              <w:rPr>
                <w:rFonts w:cs="Arial"/>
                <w:lang w:eastAsia="zh-CN"/>
              </w:rPr>
              <w:t>(1972)</w:t>
            </w:r>
          </w:p>
          <w:p w14:paraId="3A2C6A2A" w14:textId="77777777" w:rsidR="009B0C0F" w:rsidRDefault="009B0C0F" w:rsidP="00C17922">
            <w:pPr>
              <w:rPr>
                <w:rFonts w:cs="Arial"/>
                <w:lang w:eastAsia="zh-CN"/>
              </w:rPr>
            </w:pPr>
            <w:r w:rsidRPr="00B9080F">
              <w:rPr>
                <w:rFonts w:cs="Arial"/>
                <w:i/>
                <w:iCs/>
                <w:lang w:eastAsia="zh-CN"/>
              </w:rPr>
              <w:t>Fitzcarraldo </w:t>
            </w:r>
            <w:r w:rsidRPr="00B9080F">
              <w:rPr>
                <w:rFonts w:cs="Arial"/>
                <w:lang w:eastAsia="zh-CN"/>
              </w:rPr>
              <w:t>(1982)</w:t>
            </w:r>
          </w:p>
          <w:p w14:paraId="54F1A958" w14:textId="77777777" w:rsidR="009B0C0F" w:rsidRDefault="009B0C0F" w:rsidP="00C17922">
            <w:pPr>
              <w:rPr>
                <w:rFonts w:cs="Arial"/>
                <w:lang w:eastAsia="zh-CN"/>
              </w:rPr>
            </w:pPr>
            <w:r>
              <w:rPr>
                <w:rFonts w:cs="Arial"/>
                <w:i/>
                <w:lang w:eastAsia="zh-CN"/>
              </w:rPr>
              <w:t>Mein Liebster Feind</w:t>
            </w:r>
            <w:r w:rsidRPr="00B9080F">
              <w:rPr>
                <w:rFonts w:cs="Arial"/>
                <w:lang w:eastAsia="zh-CN"/>
              </w:rPr>
              <w:t> </w:t>
            </w:r>
            <w:r>
              <w:rPr>
                <w:rFonts w:cs="Arial"/>
                <w:lang w:eastAsia="zh-CN"/>
              </w:rPr>
              <w:t>(</w:t>
            </w:r>
            <w:r w:rsidRPr="00B9080F">
              <w:rPr>
                <w:rFonts w:cs="Arial"/>
                <w:i/>
                <w:iCs/>
                <w:lang w:eastAsia="zh-CN"/>
              </w:rPr>
              <w:t>My Best Fiend</w:t>
            </w:r>
            <w:r>
              <w:rPr>
                <w:rFonts w:cs="Arial"/>
                <w:iCs/>
                <w:lang w:eastAsia="zh-CN"/>
              </w:rPr>
              <w:t>)</w:t>
            </w:r>
            <w:r w:rsidRPr="00B9080F">
              <w:rPr>
                <w:rFonts w:cs="Arial"/>
                <w:i/>
                <w:iCs/>
                <w:lang w:eastAsia="zh-CN"/>
              </w:rPr>
              <w:t> </w:t>
            </w:r>
            <w:r w:rsidRPr="00B9080F">
              <w:rPr>
                <w:rFonts w:cs="Arial"/>
                <w:lang w:eastAsia="zh-CN"/>
              </w:rPr>
              <w:t>(1999)</w:t>
            </w:r>
          </w:p>
          <w:p w14:paraId="55FA77E0" w14:textId="77777777" w:rsidR="009B0C0F" w:rsidRDefault="009B0C0F" w:rsidP="00C17922">
            <w:pPr>
              <w:rPr>
                <w:rFonts w:cs="Arial"/>
                <w:lang w:eastAsia="zh-CN"/>
              </w:rPr>
            </w:pPr>
            <w:r>
              <w:rPr>
                <w:rFonts w:cs="Arial"/>
                <w:i/>
                <w:lang w:eastAsia="zh-CN"/>
              </w:rPr>
              <w:t xml:space="preserve">Grizzly Man </w:t>
            </w:r>
            <w:r>
              <w:rPr>
                <w:rFonts w:cs="Arial"/>
                <w:lang w:eastAsia="zh-CN"/>
              </w:rPr>
              <w:t>(2005)</w:t>
            </w:r>
          </w:p>
          <w:p w14:paraId="04D59D3A" w14:textId="77777777" w:rsidR="009B0C0F" w:rsidRPr="00882471" w:rsidRDefault="009B0C0F" w:rsidP="00C17922">
            <w:pPr>
              <w:rPr>
                <w:shd w:val="clear" w:color="auto" w:fill="FFFFFF"/>
                <w:lang w:eastAsia="zh-CN"/>
              </w:rPr>
            </w:pPr>
            <w:r>
              <w:rPr>
                <w:rFonts w:cs="Arial"/>
                <w:i/>
                <w:lang w:eastAsia="zh-CN"/>
              </w:rPr>
              <w:t xml:space="preserve">Encounters at the End of the World </w:t>
            </w:r>
            <w:r>
              <w:rPr>
                <w:rFonts w:cs="Arial"/>
                <w:lang w:eastAsia="zh-CN"/>
              </w:rPr>
              <w:t>(2008)</w:t>
            </w:r>
          </w:p>
          <w:p w14:paraId="11FD6D2D" w14:textId="77777777" w:rsidR="009B0C0F" w:rsidRDefault="009B0C0F" w:rsidP="00A23F1F">
            <w:pPr>
              <w:rPr>
                <w:shd w:val="clear" w:color="auto" w:fill="FFFFFF"/>
                <w:lang w:eastAsia="zh-CN"/>
              </w:rPr>
            </w:pPr>
          </w:p>
          <w:p w14:paraId="395931B7" w14:textId="3E211646" w:rsidR="005C461A" w:rsidRDefault="005C461A" w:rsidP="00A23F1F">
            <w:pPr>
              <w:rPr>
                <w:b/>
                <w:shd w:val="clear" w:color="auto" w:fill="FFFFFF"/>
                <w:lang w:eastAsia="zh-CN"/>
              </w:rPr>
            </w:pPr>
            <w:r w:rsidRPr="005C461A">
              <w:rPr>
                <w:shd w:val="clear" w:color="auto" w:fill="FFFFFF"/>
                <w:lang w:eastAsia="zh-CN"/>
              </w:rPr>
              <w:t>File:</w:t>
            </w:r>
            <w:r>
              <w:rPr>
                <w:b/>
                <w:shd w:val="clear" w:color="auto" w:fill="FFFFFF"/>
                <w:lang w:eastAsia="zh-CN"/>
              </w:rPr>
              <w:t xml:space="preserve"> </w:t>
            </w:r>
            <w:hyperlink r:id="rId9" w:history="1">
              <w:r w:rsidRPr="00890CC9">
                <w:rPr>
                  <w:rStyle w:val="Hyperlink"/>
                  <w:rFonts w:ascii="Garamond" w:eastAsia="Times New Roman" w:hAnsi="Garamond" w:cs="Times New Roman"/>
                  <w:shd w:val="clear" w:color="auto" w:fill="FFFFFF"/>
                  <w:lang w:eastAsia="zh-CN"/>
                </w:rPr>
                <w:t>https://www.youtube.com/watch?v=-AZhl9V1j_4</w:t>
              </w:r>
            </w:hyperlink>
          </w:p>
          <w:p w14:paraId="1B287CA7" w14:textId="1EC0A92B" w:rsidR="005C461A" w:rsidRPr="005C461A" w:rsidRDefault="00C17922" w:rsidP="005C461A">
            <w:pPr>
              <w:pStyle w:val="Caption"/>
            </w:pPr>
            <w:r>
              <w:fldChar w:fldCharType="begin"/>
            </w:r>
            <w:r>
              <w:instrText xml:space="preserve"> SEQ Figure \* ARABIC </w:instrText>
            </w:r>
            <w:r>
              <w:fldChar w:fldCharType="separate"/>
            </w:r>
            <w:r w:rsidR="005C461A">
              <w:rPr>
                <w:noProof/>
              </w:rPr>
              <w:t>1</w:t>
            </w:r>
            <w:r>
              <w:rPr>
                <w:noProof/>
              </w:rPr>
              <w:fldChar w:fldCharType="end"/>
            </w:r>
            <w:r w:rsidR="005C461A">
              <w:t xml:space="preserve"> </w:t>
            </w:r>
            <w:r w:rsidR="009B0C0F">
              <w:rPr>
                <w:shd w:val="clear" w:color="auto" w:fill="FFFFFF"/>
                <w:lang w:eastAsia="zh-CN"/>
              </w:rPr>
              <w:t xml:space="preserve">Early German language documentary </w:t>
            </w:r>
            <w:r w:rsidR="009B0C0F">
              <w:rPr>
                <w:i/>
                <w:shd w:val="clear" w:color="auto" w:fill="FFFFFF"/>
                <w:lang w:eastAsia="zh-CN"/>
              </w:rPr>
              <w:t>Massnahmen gegen Fanatiker</w:t>
            </w:r>
            <w:r w:rsidR="009B0C0F">
              <w:rPr>
                <w:shd w:val="clear" w:color="auto" w:fill="FFFFFF"/>
                <w:lang w:eastAsia="zh-CN"/>
              </w:rPr>
              <w:t xml:space="preserve"> (</w:t>
            </w:r>
            <w:r w:rsidR="009B0C0F">
              <w:rPr>
                <w:i/>
                <w:shd w:val="clear" w:color="auto" w:fill="FFFFFF"/>
                <w:lang w:eastAsia="zh-CN"/>
              </w:rPr>
              <w:t>Measures Against Fanatics</w:t>
            </w:r>
            <w:r w:rsidR="009B0C0F">
              <w:rPr>
                <w:shd w:val="clear" w:color="auto" w:fill="FFFFFF"/>
                <w:lang w:eastAsia="zh-CN"/>
              </w:rPr>
              <w:t xml:space="preserve">) (1969) </w:t>
            </w:r>
          </w:p>
          <w:p w14:paraId="0CBB535E" w14:textId="3AA8B8F3" w:rsidR="005C461A" w:rsidRDefault="005C461A" w:rsidP="00A23F1F">
            <w:r>
              <w:rPr>
                <w:rFonts w:eastAsia="Times New Roman" w:cs="Times New Roman"/>
                <w:color w:val="222222"/>
                <w:shd w:val="clear" w:color="auto" w:fill="FFFFFF"/>
                <w:lang w:eastAsia="zh-CN"/>
              </w:rPr>
              <w:t xml:space="preserve">File: </w:t>
            </w:r>
            <w:hyperlink r:id="rId10" w:history="1">
              <w:r w:rsidRPr="009A4EC1">
                <w:rPr>
                  <w:rStyle w:val="Hyperlink"/>
                </w:rPr>
                <w:t>https://www.youtube.com/watch?v=Px4cPMMn2HU</w:t>
              </w:r>
            </w:hyperlink>
          </w:p>
          <w:p w14:paraId="1ED4C6BB" w14:textId="4EB94B84" w:rsidR="00000B0D" w:rsidRPr="00000B0D" w:rsidRDefault="00C17922" w:rsidP="0091127C">
            <w:pPr>
              <w:pStyle w:val="Caption"/>
            </w:pPr>
            <w:r>
              <w:fldChar w:fldCharType="begin"/>
            </w:r>
            <w:r>
              <w:instrText xml:space="preserve"> SEQ Figure \* ARABIC </w:instrText>
            </w:r>
            <w:r>
              <w:fldChar w:fldCharType="separate"/>
            </w:r>
            <w:r w:rsidR="005C461A">
              <w:rPr>
                <w:noProof/>
              </w:rPr>
              <w:t>2</w:t>
            </w:r>
            <w:r>
              <w:rPr>
                <w:noProof/>
              </w:rPr>
              <w:fldChar w:fldCharType="end"/>
            </w:r>
            <w:r w:rsidR="005C461A">
              <w:rPr>
                <w:rFonts w:eastAsia="Times New Roman" w:cs="Times New Roman"/>
                <w:color w:val="222222"/>
                <w:shd w:val="clear" w:color="auto" w:fill="FFFFFF"/>
                <w:lang w:eastAsia="zh-CN"/>
              </w:rPr>
              <w:t xml:space="preserve"> </w:t>
            </w:r>
            <w:r w:rsidR="009B0C0F">
              <w:t>Inteview with</w:t>
            </w:r>
            <w:r w:rsidR="005C461A">
              <w:t xml:space="preserve"> Pico Iyer at UC Santa Barbara </w:t>
            </w:r>
          </w:p>
        </w:tc>
      </w:tr>
      <w:tr w:rsidR="003235A7" w14:paraId="323C43D7" w14:textId="77777777" w:rsidTr="003235A7">
        <w:tc>
          <w:tcPr>
            <w:tcW w:w="9016" w:type="dxa"/>
          </w:tcPr>
          <w:p w14:paraId="71F5AA72" w14:textId="783E8991" w:rsidR="009B0C0F" w:rsidRPr="009B0C0F" w:rsidRDefault="003235A7" w:rsidP="009B0C0F">
            <w:r w:rsidRPr="0015114C">
              <w:rPr>
                <w:u w:val="single"/>
              </w:rPr>
              <w:lastRenderedPageBreak/>
              <w:t>Further reading</w:t>
            </w:r>
            <w:r>
              <w:t>:</w:t>
            </w:r>
          </w:p>
          <w:p w14:paraId="6D6BBA17" w14:textId="77777777" w:rsidR="00C17922" w:rsidRDefault="00C17922" w:rsidP="00BD66F4">
            <w:pPr>
              <w:rPr>
                <w:lang w:eastAsia="zh-CN"/>
              </w:rPr>
            </w:pPr>
          </w:p>
          <w:bookmarkStart w:id="0" w:name="_GoBack"/>
          <w:bookmarkEnd w:id="0"/>
          <w:p w14:paraId="7898C69B" w14:textId="0DB66793" w:rsidR="009B0C0F" w:rsidRPr="0062557F" w:rsidRDefault="00C17922" w:rsidP="00BD66F4">
            <w:pPr>
              <w:rPr>
                <w:lang w:eastAsia="zh-CN"/>
              </w:rPr>
            </w:pPr>
            <w:sdt>
              <w:sdtPr>
                <w:rPr>
                  <w:lang w:eastAsia="zh-CN"/>
                </w:rPr>
                <w:id w:val="392781205"/>
                <w:citation/>
              </w:sdtPr>
              <w:sdtEndPr/>
              <w:sdtContent>
                <w:r w:rsidR="00BD66F4">
                  <w:rPr>
                    <w:lang w:eastAsia="zh-CN"/>
                  </w:rPr>
                  <w:fldChar w:fldCharType="begin"/>
                </w:r>
                <w:r w:rsidR="00BD66F4">
                  <w:rPr>
                    <w:lang w:val="en-US" w:eastAsia="zh-CN"/>
                  </w:rPr>
                  <w:instrText xml:space="preserve"> CITATION Cor13 \l 1033 </w:instrText>
                </w:r>
                <w:r w:rsidR="00BD66F4">
                  <w:rPr>
                    <w:lang w:eastAsia="zh-CN"/>
                  </w:rPr>
                  <w:fldChar w:fldCharType="separate"/>
                </w:r>
                <w:r w:rsidR="00BD66F4" w:rsidRPr="00BD66F4">
                  <w:rPr>
                    <w:noProof/>
                    <w:lang w:val="en-US" w:eastAsia="zh-CN"/>
                  </w:rPr>
                  <w:t>(Corrigan)</w:t>
                </w:r>
                <w:r w:rsidR="00BD66F4">
                  <w:rPr>
                    <w:lang w:eastAsia="zh-CN"/>
                  </w:rPr>
                  <w:fldChar w:fldCharType="end"/>
                </w:r>
              </w:sdtContent>
            </w:sdt>
            <w:r w:rsidR="009B0C0F" w:rsidRPr="0062557F">
              <w:rPr>
                <w:lang w:eastAsia="zh-CN"/>
              </w:rPr>
              <w:t> </w:t>
            </w:r>
          </w:p>
          <w:p w14:paraId="1086009A" w14:textId="77777777" w:rsidR="00454A77" w:rsidRDefault="00454A77" w:rsidP="00A23F1F">
            <w:pPr>
              <w:rPr>
                <w:lang w:eastAsia="zh-CN"/>
              </w:rPr>
            </w:pPr>
          </w:p>
          <w:p w14:paraId="3D3696B8" w14:textId="4FFBB541" w:rsidR="009B0C0F" w:rsidRDefault="00C17922" w:rsidP="00A23F1F">
            <w:pPr>
              <w:rPr>
                <w:lang w:eastAsia="zh-CN"/>
              </w:rPr>
            </w:pPr>
            <w:sdt>
              <w:sdtPr>
                <w:rPr>
                  <w:lang w:eastAsia="zh-CN"/>
                </w:rPr>
                <w:id w:val="2106839546"/>
                <w:citation/>
              </w:sdtPr>
              <w:sdtEndPr/>
              <w:sdtContent>
                <w:r w:rsidR="00BD66F4">
                  <w:rPr>
                    <w:lang w:eastAsia="zh-CN"/>
                  </w:rPr>
                  <w:fldChar w:fldCharType="begin"/>
                </w:r>
                <w:r w:rsidR="00BD66F4">
                  <w:rPr>
                    <w:lang w:val="en-US" w:eastAsia="zh-CN"/>
                  </w:rPr>
                  <w:instrText xml:space="preserve"> CITATION Cro02 \l 1033 </w:instrText>
                </w:r>
                <w:r w:rsidR="00BD66F4">
                  <w:rPr>
                    <w:lang w:eastAsia="zh-CN"/>
                  </w:rPr>
                  <w:fldChar w:fldCharType="separate"/>
                </w:r>
                <w:r w:rsidR="00BD66F4" w:rsidRPr="00BD66F4">
                  <w:rPr>
                    <w:noProof/>
                    <w:lang w:val="en-US" w:eastAsia="zh-CN"/>
                  </w:rPr>
                  <w:t>(Cronin)</w:t>
                </w:r>
                <w:r w:rsidR="00BD66F4">
                  <w:rPr>
                    <w:lang w:eastAsia="zh-CN"/>
                  </w:rPr>
                  <w:fldChar w:fldCharType="end"/>
                </w:r>
              </w:sdtContent>
            </w:sdt>
          </w:p>
          <w:p w14:paraId="7FD1D97A" w14:textId="77777777" w:rsidR="00454A77" w:rsidRDefault="00454A77" w:rsidP="00A23F1F">
            <w:pPr>
              <w:rPr>
                <w:lang w:eastAsia="zh-CN"/>
              </w:rPr>
            </w:pPr>
          </w:p>
          <w:p w14:paraId="7240EAFB" w14:textId="5A119C28" w:rsidR="009B0C0F" w:rsidRDefault="00C17922" w:rsidP="00A23F1F">
            <w:pPr>
              <w:rPr>
                <w:lang w:eastAsia="zh-CN"/>
              </w:rPr>
            </w:pPr>
            <w:sdt>
              <w:sdtPr>
                <w:rPr>
                  <w:lang w:eastAsia="zh-CN"/>
                </w:rPr>
                <w:id w:val="-398510794"/>
                <w:citation/>
              </w:sdtPr>
              <w:sdtEndPr/>
              <w:sdtContent>
                <w:r w:rsidR="00BD66F4">
                  <w:rPr>
                    <w:lang w:eastAsia="zh-CN"/>
                  </w:rPr>
                  <w:fldChar w:fldCharType="begin"/>
                </w:r>
                <w:r w:rsidR="00BD66F4">
                  <w:rPr>
                    <w:lang w:val="en-US" w:eastAsia="zh-CN"/>
                  </w:rPr>
                  <w:instrText xml:space="preserve"> CITATION Pra12 \l 1033 </w:instrText>
                </w:r>
                <w:r w:rsidR="00BD66F4">
                  <w:rPr>
                    <w:lang w:eastAsia="zh-CN"/>
                  </w:rPr>
                  <w:fldChar w:fldCharType="separate"/>
                </w:r>
                <w:r w:rsidR="00BD66F4" w:rsidRPr="00BD66F4">
                  <w:rPr>
                    <w:noProof/>
                    <w:lang w:val="en-US" w:eastAsia="zh-CN"/>
                  </w:rPr>
                  <w:t>(Prager)</w:t>
                </w:r>
                <w:r w:rsidR="00BD66F4">
                  <w:rPr>
                    <w:lang w:eastAsia="zh-CN"/>
                  </w:rPr>
                  <w:fldChar w:fldCharType="end"/>
                </w:r>
              </w:sdtContent>
            </w:sdt>
          </w:p>
          <w:p w14:paraId="30910CBD" w14:textId="77777777" w:rsidR="00454A77" w:rsidRDefault="00454A77" w:rsidP="005C461A">
            <w:pPr>
              <w:keepNext/>
              <w:rPr>
                <w:rFonts w:cs="Candara"/>
              </w:rPr>
            </w:pPr>
          </w:p>
          <w:p w14:paraId="63759E06" w14:textId="6D7ED813" w:rsidR="002A756B" w:rsidRPr="002A756B" w:rsidRDefault="00C17922" w:rsidP="005C461A">
            <w:pPr>
              <w:keepNext/>
              <w:rPr>
                <w:rFonts w:cs="Candara"/>
              </w:rPr>
            </w:pPr>
            <w:sdt>
              <w:sdtPr>
                <w:rPr>
                  <w:rFonts w:cs="Candara"/>
                </w:rPr>
                <w:id w:val="1973488918"/>
                <w:citation/>
              </w:sdtPr>
              <w:sdtEndPr/>
              <w:sdtContent>
                <w:r w:rsidR="00BD66F4">
                  <w:rPr>
                    <w:rFonts w:cs="Candara"/>
                  </w:rPr>
                  <w:fldChar w:fldCharType="begin"/>
                </w:r>
                <w:r w:rsidR="00BD66F4">
                  <w:rPr>
                    <w:rFonts w:cs="Candara"/>
                    <w:lang w:val="en-US"/>
                  </w:rPr>
                  <w:instrText xml:space="preserve"> CITATION Pra07 \l 1033 </w:instrText>
                </w:r>
                <w:r w:rsidR="00BD66F4">
                  <w:rPr>
                    <w:rFonts w:cs="Candara"/>
                  </w:rPr>
                  <w:fldChar w:fldCharType="separate"/>
                </w:r>
                <w:r w:rsidR="00BD66F4" w:rsidRPr="00BD66F4">
                  <w:rPr>
                    <w:rFonts w:cs="Candara"/>
                    <w:noProof/>
                    <w:lang w:val="en-US"/>
                  </w:rPr>
                  <w:t>(Prager, The Cinema of Werner Herzog: Aesthetic Ecstasy and Truth)</w:t>
                </w:r>
                <w:r w:rsidR="00BD66F4">
                  <w:rPr>
                    <w:rFonts w:cs="Candara"/>
                  </w:rPr>
                  <w:fldChar w:fldCharType="end"/>
                </w:r>
              </w:sdtContent>
            </w:sdt>
          </w:p>
        </w:tc>
      </w:tr>
    </w:tbl>
    <w:p w14:paraId="4D036C04" w14:textId="1FA6601E" w:rsidR="00C27FAB" w:rsidRPr="00F36937" w:rsidRDefault="00C27FAB" w:rsidP="005C461A">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0193A"/>
    <w:rsid w:val="00210C03"/>
    <w:rsid w:val="002162E2"/>
    <w:rsid w:val="00225C5A"/>
    <w:rsid w:val="00230B10"/>
    <w:rsid w:val="00234353"/>
    <w:rsid w:val="00244BB0"/>
    <w:rsid w:val="0027585C"/>
    <w:rsid w:val="00282517"/>
    <w:rsid w:val="002A0A0D"/>
    <w:rsid w:val="002A756B"/>
    <w:rsid w:val="002B0B37"/>
    <w:rsid w:val="002D51F5"/>
    <w:rsid w:val="0030662D"/>
    <w:rsid w:val="003235A7"/>
    <w:rsid w:val="003677B6"/>
    <w:rsid w:val="003D3579"/>
    <w:rsid w:val="003E2795"/>
    <w:rsid w:val="003F0D73"/>
    <w:rsid w:val="00454A77"/>
    <w:rsid w:val="00462DBE"/>
    <w:rsid w:val="00464699"/>
    <w:rsid w:val="00483379"/>
    <w:rsid w:val="00487BC5"/>
    <w:rsid w:val="00496888"/>
    <w:rsid w:val="004A7476"/>
    <w:rsid w:val="004E5896"/>
    <w:rsid w:val="00513EE6"/>
    <w:rsid w:val="00522EA3"/>
    <w:rsid w:val="00534F8F"/>
    <w:rsid w:val="00590035"/>
    <w:rsid w:val="005B177E"/>
    <w:rsid w:val="005B3921"/>
    <w:rsid w:val="005C461A"/>
    <w:rsid w:val="005F26D7"/>
    <w:rsid w:val="005F5450"/>
    <w:rsid w:val="00602F9F"/>
    <w:rsid w:val="006B306D"/>
    <w:rsid w:val="006D0412"/>
    <w:rsid w:val="007411B9"/>
    <w:rsid w:val="00780D95"/>
    <w:rsid w:val="00780DC7"/>
    <w:rsid w:val="007A0D55"/>
    <w:rsid w:val="007B3377"/>
    <w:rsid w:val="007E5F44"/>
    <w:rsid w:val="007F4DB7"/>
    <w:rsid w:val="00802B84"/>
    <w:rsid w:val="00821DE3"/>
    <w:rsid w:val="00846CE1"/>
    <w:rsid w:val="00853C4A"/>
    <w:rsid w:val="00897586"/>
    <w:rsid w:val="008A3713"/>
    <w:rsid w:val="008A5B87"/>
    <w:rsid w:val="0091127C"/>
    <w:rsid w:val="00922950"/>
    <w:rsid w:val="00954CAD"/>
    <w:rsid w:val="009A7264"/>
    <w:rsid w:val="009B0C0F"/>
    <w:rsid w:val="009D1606"/>
    <w:rsid w:val="009E18A1"/>
    <w:rsid w:val="009E73D7"/>
    <w:rsid w:val="00A23F1F"/>
    <w:rsid w:val="00A27D2C"/>
    <w:rsid w:val="00A76FD9"/>
    <w:rsid w:val="00AB436D"/>
    <w:rsid w:val="00AD2F24"/>
    <w:rsid w:val="00AD4844"/>
    <w:rsid w:val="00B219AE"/>
    <w:rsid w:val="00B33145"/>
    <w:rsid w:val="00B574C9"/>
    <w:rsid w:val="00BC39C9"/>
    <w:rsid w:val="00BD66F4"/>
    <w:rsid w:val="00BE5BF7"/>
    <w:rsid w:val="00BF40E1"/>
    <w:rsid w:val="00C17922"/>
    <w:rsid w:val="00C27FAB"/>
    <w:rsid w:val="00C358D4"/>
    <w:rsid w:val="00C55FAE"/>
    <w:rsid w:val="00C6296B"/>
    <w:rsid w:val="00CC586D"/>
    <w:rsid w:val="00CF1542"/>
    <w:rsid w:val="00CF3EC5"/>
    <w:rsid w:val="00D656DA"/>
    <w:rsid w:val="00D66BB8"/>
    <w:rsid w:val="00D83300"/>
    <w:rsid w:val="00D96CFC"/>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AZhl9V1j_4" TargetMode="External"/><Relationship Id="rId10" Type="http://schemas.openxmlformats.org/officeDocument/2006/relationships/hyperlink" Target="https://www.youtube.com/watch?v=Px4cPMMn2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Cor13</b:Tag>
    <b:SourceType>Book</b:SourceType>
    <b:Guid>{1C1E1B78-1112-FD4F-B66D-5C8CE5DCF5F1}</b:Guid>
    <b:Title>The Films of Werner Herzog: Between Mirage and History</b:Title>
    <b:City>London</b:City>
    <b:Publisher>Routledge</b:Publisher>
    <b:Year>2013</b:Year>
    <b:Author>
      <b:Editor>
        <b:NameList>
          <b:Person>
            <b:Last>Corrigan</b:Last>
            <b:First>T.</b:First>
          </b:Person>
        </b:NameList>
      </b:Editor>
    </b:Author>
    <b:RefOrder>1</b:RefOrder>
  </b:Source>
  <b:Source>
    <b:Tag>Cro02</b:Tag>
    <b:SourceType>Book</b:SourceType>
    <b:Guid>{044C50CC-F28A-A64E-A7F5-A9C92E1EC221}</b:Guid>
    <b:Title>Herzog on Herzog</b:Title>
    <b:City>London</b:City>
    <b:Publisher>Faber and Faber</b:Publisher>
    <b:Year>2002</b:Year>
    <b:Author>
      <b:Editor>
        <b:NameList>
          <b:Person>
            <b:Last>Cronin</b:Last>
            <b:First>P.</b:First>
          </b:Person>
        </b:NameList>
      </b:Editor>
    </b:Author>
    <b:RefOrder>2</b:RefOrder>
  </b:Source>
  <b:Source>
    <b:Tag>Pra12</b:Tag>
    <b:SourceType>Book</b:SourceType>
    <b:Guid>{F3F004B8-E5E9-8E43-B546-167DCE65645F}</b:Guid>
    <b:Title>A Companion to Werner Herzog</b:Title>
    <b:City>Oxford</b:City>
    <b:Publisher>Wiley</b:Publisher>
    <b:Year>2012</b:Year>
    <b:Author>
      <b:Editor>
        <b:NameList>
          <b:Person>
            <b:Last>Prager</b:Last>
            <b:First>B.</b:First>
          </b:Person>
        </b:NameList>
      </b:Editor>
    </b:Author>
    <b:RefOrder>3</b:RefOrder>
  </b:Source>
  <b:Source>
    <b:Tag>Pra07</b:Tag>
    <b:SourceType>Book</b:SourceType>
    <b:Guid>{7E853F1F-04A1-AD41-9513-7D2E5DA3822D}</b:Guid>
    <b:Author>
      <b:Author>
        <b:NameList>
          <b:Person>
            <b:Last>Prager</b:Last>
            <b:First>B.</b:First>
          </b:Person>
        </b:NameList>
      </b:Author>
    </b:Author>
    <b:Title>The Cinema of Werner Herzog: Aesthetic Ecstasy and Truth</b:Title>
    <b:City>London</b:City>
    <b:Publisher>Wallflower P.</b:Publisher>
    <b:Year>2007</b:Year>
    <b:RefOrder>4</b:RefOrder>
  </b:Source>
</b:Sources>
</file>

<file path=customXml/itemProps1.xml><?xml version="1.0" encoding="utf-8"?>
<ds:datastoreItem xmlns:ds="http://schemas.openxmlformats.org/officeDocument/2006/customXml" ds:itemID="{FD9F62BF-8DD3-8F42-95A5-9AF8F8AC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696</Words>
  <Characters>3970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18</cp:revision>
  <dcterms:created xsi:type="dcterms:W3CDTF">2014-06-13T01:45:00Z</dcterms:created>
  <dcterms:modified xsi:type="dcterms:W3CDTF">2014-08-25T02:53:00Z</dcterms:modified>
</cp:coreProperties>
</file>