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8614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E496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677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text/>
          </w:sdtPr>
          <w:sdtEndPr/>
          <w:sdtContent>
            <w:tc>
              <w:tcPr>
                <w:tcW w:w="2073" w:type="dxa"/>
              </w:tcPr>
              <w:p w14:paraId="56754272" w14:textId="77777777" w:rsidR="00B574C9" w:rsidRDefault="009F2FC2" w:rsidP="009F2FC2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82EF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text/>
          </w:sdtPr>
          <w:sdtEndPr/>
          <w:sdtContent>
            <w:tc>
              <w:tcPr>
                <w:tcW w:w="2642" w:type="dxa"/>
              </w:tcPr>
              <w:p w14:paraId="193828E8" w14:textId="77777777" w:rsidR="00B574C9" w:rsidRDefault="009F2FC2" w:rsidP="009F2FC2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DC742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AE3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684C0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E2AC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495B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5855DB" w14:textId="77777777" w:rsidR="00B574C9" w:rsidRDefault="009F2FC2" w:rsidP="009F2FC2">
                <w:r>
                  <w:t>Yale University</w:t>
                </w:r>
              </w:p>
            </w:tc>
          </w:sdtContent>
        </w:sdt>
      </w:tr>
    </w:tbl>
    <w:p w14:paraId="2F07DF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6384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081D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32AD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4495B2FD357D541A2675AE965F586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9306B" w14:textId="4825E46A" w:rsidR="003F0D73" w:rsidRPr="009F2FC2" w:rsidRDefault="00B35222" w:rsidP="009F2FC2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Imamura, Taihei (1911-</w:t>
                </w:r>
                <w:r w:rsidR="009F2FC2" w:rsidRPr="009F2FC2">
                  <w:rPr>
                    <w:b/>
                    <w:lang w:val="en-US"/>
                  </w:rPr>
                  <w:t>1986)</w:t>
                </w:r>
              </w:p>
            </w:tc>
          </w:sdtContent>
        </w:sdt>
      </w:tr>
      <w:tr w:rsidR="00464699" w14:paraId="7066CDF0" w14:textId="77777777" w:rsidTr="009F2FC2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A6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5B41D9" w14:paraId="56C27EFA" w14:textId="77777777" w:rsidTr="003F0D73">
        <w:sdt>
          <w:sdtPr>
            <w:alias w:val="Article text"/>
            <w:tag w:val="articleText"/>
            <w:id w:val="-651292118"/>
            <w:placeholder>
              <w:docPart w:val="930C9573B4ED8C45AB2D962AC53D854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F75D49" w14:textId="75633FF7" w:rsidR="005B41D9" w:rsidRDefault="005B41D9" w:rsidP="00E85A05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-breaking</w:t>
                </w:r>
                <w:proofErr w:type="gramEnd"/>
                <w:r w:rsidRPr="009F2FC2">
                  <w:t xml:space="preserve">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>
                  <w:t>films,</w:t>
                </w:r>
                <w:r w:rsidRPr="009F2FC2">
                  <w:t xml:space="preserve"> such as the cinema of Italy</w:t>
                </w:r>
                <w:r>
                  <w:t xml:space="preserve">, </w:t>
                </w:r>
                <w:r w:rsidRPr="009F2FC2">
                  <w:t>but also on literature, most notably on Japanese n</w:t>
                </w:r>
                <w:r>
                  <w:t xml:space="preserve">ovelist Shiga </w:t>
                </w:r>
                <w:proofErr w:type="spellStart"/>
                <w:r>
                  <w:t>Naoya</w:t>
                </w:r>
                <w:proofErr w:type="spellEnd"/>
                <w:r>
                  <w:t xml:space="preserve"> (1883-1971)</w:t>
                </w:r>
                <w:r w:rsidRPr="009F2FC2">
                  <w:t xml:space="preserve">. In addition, </w:t>
                </w:r>
                <w:r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>
                  <w:t>prior to the</w:t>
                </w:r>
                <w:r w:rsidRPr="009F2FC2">
                  <w:t xml:space="preserve"> war, he was forced to leave after a series of debates with several other party members led by</w:t>
                </w:r>
                <w:r>
                  <w:t xml:space="preserve"> film critic</w:t>
                </w:r>
                <w:r w:rsidRPr="009F2FC2">
                  <w:t xml:space="preserve"> Iwasaki Akira</w:t>
                </w:r>
                <w:r>
                  <w:t xml:space="preserve">. </w:t>
                </w:r>
                <w:r w:rsidRPr="009F2FC2">
                  <w:t xml:space="preserve">The most heated of these debates was over the idea of realism in film. </w:t>
                </w:r>
                <w:r>
                  <w:t xml:space="preserve">Similar to </w:t>
                </w:r>
                <w:r w:rsidRPr="009F2FC2">
                  <w:t xml:space="preserve">French film </w:t>
                </w:r>
                <w:r>
                  <w:t>theorist</w:t>
                </w:r>
                <w:r w:rsidRPr="009F2FC2">
                  <w:t xml:space="preserve"> André </w:t>
                </w:r>
                <w:proofErr w:type="spellStart"/>
                <w:r w:rsidRPr="009F2FC2">
                  <w:t>Bazin</w:t>
                </w:r>
                <w:proofErr w:type="spellEnd"/>
                <w:r w:rsidRPr="009F2FC2">
                  <w:t>,</w:t>
                </w:r>
                <w:r>
                  <w:t xml:space="preserve"> Imamura</w:t>
                </w:r>
                <w:r w:rsidRPr="009F2FC2">
                  <w:t xml:space="preserve"> expressed faith in the true value of recorded moving images. He believed in the camera’s capability to ca</w:t>
                </w:r>
                <w:r>
                  <w:t>pture glimpses of life as it is, and the</w:t>
                </w:r>
                <w:r w:rsidRPr="009F2FC2">
                  <w:t xml:space="preserve"> powerful effect</w:t>
                </w:r>
                <w:r>
                  <w:t xml:space="preserve"> this produces for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5B41D9" w14:paraId="2E38A9D9" w14:textId="77777777" w:rsidTr="003F0D73">
        <w:sdt>
          <w:sdtPr>
            <w:alias w:val="Article text"/>
            <w:tag w:val="articleText"/>
            <w:id w:val="634067588"/>
            <w:placeholder>
              <w:docPart w:val="5E94605A4E15A94C9D433E216B2B79A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E2544" w14:textId="343E0956" w:rsidR="005B41D9" w:rsidRDefault="005B41D9" w:rsidP="008760AB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</w:t>
                </w:r>
                <w:r w:rsidRPr="009F2FC2">
                  <w:t>breaking</w:t>
                </w:r>
                <w:proofErr w:type="gramEnd"/>
                <w:r w:rsidRPr="009F2FC2">
                  <w:t xml:space="preserve">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>
                  <w:t>films,</w:t>
                </w:r>
                <w:r w:rsidRPr="009F2FC2">
                  <w:t xml:space="preserve"> such as the cinema of Italy</w:t>
                </w:r>
                <w:r>
                  <w:t xml:space="preserve">, </w:t>
                </w:r>
                <w:r w:rsidRPr="009F2FC2">
                  <w:t>but also on literature, most notably on Japanese n</w:t>
                </w:r>
                <w:r>
                  <w:t xml:space="preserve">ovelist Shiga </w:t>
                </w:r>
                <w:proofErr w:type="spellStart"/>
                <w:r>
                  <w:t>Naoya</w:t>
                </w:r>
                <w:proofErr w:type="spellEnd"/>
                <w:r>
                  <w:t xml:space="preserve"> (1883-1971)</w:t>
                </w:r>
                <w:r w:rsidRPr="009F2FC2">
                  <w:t xml:space="preserve">. In addition, </w:t>
                </w:r>
                <w:r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>
                  <w:t>prior to the</w:t>
                </w:r>
                <w:r w:rsidRPr="009F2FC2">
                  <w:t xml:space="preserve"> war, he was forced to leave after a series of debates with several other party members led by</w:t>
                </w:r>
                <w:r>
                  <w:t xml:space="preserve"> film critic</w:t>
                </w:r>
                <w:r w:rsidRPr="009F2FC2">
                  <w:t xml:space="preserve"> Iwasaki Akira</w:t>
                </w:r>
                <w:r>
                  <w:t xml:space="preserve">. </w:t>
                </w:r>
                <w:r w:rsidRPr="009F2FC2">
                  <w:t xml:space="preserve">The most heated of these debates was over the idea of realism in film. </w:t>
                </w:r>
                <w:r>
                  <w:t xml:space="preserve">Similar to </w:t>
                </w:r>
                <w:r w:rsidRPr="009F2FC2">
                  <w:t xml:space="preserve">French film </w:t>
                </w:r>
                <w:r>
                  <w:t>theorist</w:t>
                </w:r>
                <w:r w:rsidRPr="009F2FC2">
                  <w:t xml:space="preserve"> André </w:t>
                </w:r>
                <w:proofErr w:type="spellStart"/>
                <w:r w:rsidRPr="009F2FC2">
                  <w:t>Bazin</w:t>
                </w:r>
                <w:proofErr w:type="spellEnd"/>
                <w:r w:rsidRPr="009F2FC2">
                  <w:t>,</w:t>
                </w:r>
                <w:r>
                  <w:t xml:space="preserve"> Imamura</w:t>
                </w:r>
                <w:r w:rsidRPr="009F2FC2">
                  <w:t xml:space="preserve"> expressed faith in the true value of recorded moving images</w:t>
                </w:r>
                <w:bookmarkStart w:id="0" w:name="_GoBack"/>
                <w:bookmarkEnd w:id="0"/>
                <w:r w:rsidRPr="009F2FC2">
                  <w:t>. He believed in the camera’s capability to ca</w:t>
                </w:r>
                <w:r>
                  <w:t>pture glimpses of life as it is, and the</w:t>
                </w:r>
                <w:r w:rsidRPr="009F2FC2">
                  <w:t xml:space="preserve"> powerful effect</w:t>
                </w:r>
                <w:r>
                  <w:t xml:space="preserve"> this produces for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5B41D9" w14:paraId="19DD4485" w14:textId="77777777" w:rsidTr="003235A7">
        <w:tc>
          <w:tcPr>
            <w:tcW w:w="9016" w:type="dxa"/>
          </w:tcPr>
          <w:p w14:paraId="4ED8C552" w14:textId="77777777" w:rsidR="005B41D9" w:rsidRDefault="005B41D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0C42E61CD83B49AED9058172BD2149"/>
              </w:placeholder>
            </w:sdtPr>
            <w:sdtContent>
              <w:p w14:paraId="6D16AC4F" w14:textId="461222F3" w:rsidR="005B41D9" w:rsidRDefault="005B41D9" w:rsidP="006D763D">
                <w:sdt>
                  <w:sdtPr>
                    <w:id w:val="-12686119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Ger10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(Decentering Theory: Reconsidering the History of Japanese Film Theory)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89A527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4F60F" w14:textId="77777777" w:rsidR="008760AB" w:rsidRDefault="008760AB" w:rsidP="007A0D55">
      <w:pPr>
        <w:spacing w:after="0" w:line="240" w:lineRule="auto"/>
      </w:pPr>
      <w:r>
        <w:separator/>
      </w:r>
    </w:p>
  </w:endnote>
  <w:endnote w:type="continuationSeparator" w:id="0">
    <w:p w14:paraId="40E12371" w14:textId="77777777" w:rsidR="008760AB" w:rsidRDefault="008760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A41C" w14:textId="77777777" w:rsidR="008760AB" w:rsidRDefault="008760AB" w:rsidP="007A0D55">
      <w:pPr>
        <w:spacing w:after="0" w:line="240" w:lineRule="auto"/>
      </w:pPr>
      <w:r>
        <w:separator/>
      </w:r>
    </w:p>
  </w:footnote>
  <w:footnote w:type="continuationSeparator" w:id="0">
    <w:p w14:paraId="4D6AB7A5" w14:textId="77777777" w:rsidR="008760AB" w:rsidRDefault="008760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9BE1" w14:textId="77777777" w:rsidR="008760AB" w:rsidRDefault="008760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4DFD5" w14:textId="77777777" w:rsidR="008760AB" w:rsidRDefault="008760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0799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45"/>
    <w:rsid w:val="002A0A0D"/>
    <w:rsid w:val="002B0B37"/>
    <w:rsid w:val="0030662D"/>
    <w:rsid w:val="003235A7"/>
    <w:rsid w:val="003677B6"/>
    <w:rsid w:val="003D3579"/>
    <w:rsid w:val="003E2795"/>
    <w:rsid w:val="003F0D73"/>
    <w:rsid w:val="0040510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B41D9"/>
    <w:rsid w:val="005F26D7"/>
    <w:rsid w:val="005F5450"/>
    <w:rsid w:val="006D0412"/>
    <w:rsid w:val="006D763D"/>
    <w:rsid w:val="007411B9"/>
    <w:rsid w:val="00780D95"/>
    <w:rsid w:val="00780DC7"/>
    <w:rsid w:val="007A0D55"/>
    <w:rsid w:val="007B3377"/>
    <w:rsid w:val="007E5F44"/>
    <w:rsid w:val="00821DE3"/>
    <w:rsid w:val="00846CE1"/>
    <w:rsid w:val="008760AB"/>
    <w:rsid w:val="008A5B87"/>
    <w:rsid w:val="00922950"/>
    <w:rsid w:val="009A7264"/>
    <w:rsid w:val="009D1606"/>
    <w:rsid w:val="009E18A1"/>
    <w:rsid w:val="009E73D7"/>
    <w:rsid w:val="009F2FC2"/>
    <w:rsid w:val="00A27D2C"/>
    <w:rsid w:val="00A76FD9"/>
    <w:rsid w:val="00AB436D"/>
    <w:rsid w:val="00AD2F24"/>
    <w:rsid w:val="00AD4844"/>
    <w:rsid w:val="00B219AE"/>
    <w:rsid w:val="00B33145"/>
    <w:rsid w:val="00B35222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558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2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527F28" w:rsidRDefault="00527F28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527F28" w:rsidRDefault="00527F28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527F28" w:rsidRDefault="00527F28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527F28" w:rsidRDefault="00527F28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527F28" w:rsidRDefault="00527F28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527F28" w:rsidRDefault="00527F28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527F28" w:rsidRDefault="00527F28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527F28" w:rsidRDefault="00527F28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0C9573B4ED8C45AB2D962AC53D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ED07-B272-DA49-8FD9-0000C78E0E72}"/>
      </w:docPartPr>
      <w:docPartBody>
        <w:p w:rsidR="00000000" w:rsidRDefault="0024485B" w:rsidP="0024485B">
          <w:pPr>
            <w:pStyle w:val="930C9573B4ED8C45AB2D962AC53D85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605A4E15A94C9D433E216B2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44F6-9DD6-3940-A0F0-B75A25E99658}"/>
      </w:docPartPr>
      <w:docPartBody>
        <w:p w:rsidR="00000000" w:rsidRDefault="0024485B" w:rsidP="0024485B">
          <w:pPr>
            <w:pStyle w:val="5E94605A4E15A94C9D433E216B2B79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0C42E61CD83B49AED9058172BD2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B91E-C9E0-A547-A2B2-D9875E5826E4}"/>
      </w:docPartPr>
      <w:docPartBody>
        <w:p w:rsidR="00000000" w:rsidRDefault="0024485B" w:rsidP="0024485B">
          <w:pPr>
            <w:pStyle w:val="AA0C42E61CD83B49AED9058172BD214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28"/>
    <w:rsid w:val="0024485B"/>
    <w:rsid w:val="00527F28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85B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85B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Ger10</b:Tag>
    <b:SourceType>JournalArticle</b:SourceType>
    <b:Guid>{D96CBDC9-4042-5B46-A048-DA156D2236A7}</b:Guid>
    <b:Title>Decentering Theory: Reconsidering the History of Japanese Film Theory</b:Title>
    <b:Year>2010</b:Year>
    <b:City>Saitama-ken Sakado-shi</b:City>
    <b:Publisher>Josai University</b:Publisher>
    <b:Volume>22</b:Volume>
    <b:Author>
      <b:Editor>
        <b:NameList>
          <b:Person>
            <b:Last>Gerow</b:Last>
            <b:First>Aaron</b:First>
          </b:Person>
        </b:NameList>
      </b:Editor>
    </b:Author>
    <b:JournalName>Review of Japanese Culture and Society</b:JournalName>
    <b:RefOrder>1</b:RefOrder>
  </b:Source>
</b:Sources>
</file>

<file path=customXml/itemProps1.xml><?xml version="1.0" encoding="utf-8"?>
<ds:datastoreItem xmlns:ds="http://schemas.openxmlformats.org/officeDocument/2006/customXml" ds:itemID="{1FCC1E40-E889-DE4F-92D0-C6A89D8D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1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2014-07-26T00:11:00Z</dcterms:created>
  <dcterms:modified xsi:type="dcterms:W3CDTF">2014-08-16T13:46:00Z</dcterms:modified>
</cp:coreProperties>
</file>