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CC0E33BEC1ED94ABC92BB03CF0C627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8917C520A66B44D9DBB80D3F1DDA7BF"/>
            </w:placeholder>
            <w:text/>
          </w:sdtPr>
          <w:sdtContent>
            <w:tc>
              <w:tcPr>
                <w:tcW w:w="2073" w:type="dxa"/>
              </w:tcPr>
              <w:p w:rsidR="00B574C9" w:rsidRDefault="0087212F" w:rsidP="0087212F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1A53EB8F8AD5F4BB4114A1FCF8E8C9B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283A50F8519041B763833D7EC3177C"/>
            </w:placeholder>
            <w:text/>
          </w:sdtPr>
          <w:sdtContent>
            <w:tc>
              <w:tcPr>
                <w:tcW w:w="2642" w:type="dxa"/>
              </w:tcPr>
              <w:p w:rsidR="00B574C9" w:rsidRDefault="0087212F" w:rsidP="0087212F">
                <w:r>
                  <w:t>Humphrey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2BA7E1BA3B0B94B884C2B8C8EA2992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D3C1DB032CF74F96D9A81559BD6F9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7212F" w:rsidP="0087212F">
                <w:r>
                  <w:t>Texas A &amp; M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19AD91417142DB4097A44A02AA3F31D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7212F" w:rsidP="0087212F">
                <w:pPr>
                  <w:rPr>
                    <w:b/>
                  </w:rPr>
                </w:pPr>
                <w:r w:rsidRPr="0087212F">
                  <w:t>Jancsó Miklós (1921-2014)</w:t>
                </w:r>
              </w:p>
            </w:tc>
          </w:sdtContent>
        </w:sdt>
      </w:tr>
      <w:tr w:rsidR="00464699" w:rsidTr="0087212F">
        <w:sdt>
          <w:sdtPr>
            <w:alias w:val="Variant headwords"/>
            <w:tag w:val="variantHeadwords"/>
            <w:id w:val="173464402"/>
            <w:placeholder>
              <w:docPart w:val="05D1641E0D04EE4E8A260EBF3E2D8D7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6E7A530AD9E544884ECA7531E10A0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87212F" w:rsidRDefault="0087212F" w:rsidP="00E85A05">
                <w:pPr>
                  <w:rPr>
                    <w:rFonts w:ascii="Calibri" w:hAnsi="Calibri"/>
                  </w:rPr>
                </w:pPr>
                <w:r w:rsidRPr="0087212F">
                  <w:rPr>
                    <w:rFonts w:ascii="Calibri" w:hAnsi="Calibri"/>
                  </w:rPr>
                  <w:t xml:space="preserve">Hungarian director Miklós Jancsó  (September 27, 1921-January 31, 2014) emerged in the 1960s with a series of films professing both an unapologetic Marxist perspective and a sub-textually resonant critique of Soviet-style totalitarianism.  His earliest films exhibited a palatable, even popular form of socialist realism, but his work departed from realist models after 1968; he developed a style involving extremely long takes (one of his features is comprised of only twelve shots), intricately choreographed crowd scenes, and pageant-like parables that at times depart notably from the confines of reality:  In </w:t>
                </w:r>
                <w:r w:rsidRPr="00E17304">
                  <w:rPr>
                    <w:rFonts w:ascii="Calibri" w:hAnsi="Calibri"/>
                    <w:i/>
                    <w:kern w:val="24"/>
                  </w:rPr>
                  <w:t>Még kér a nép</w:t>
                </w:r>
                <w:r w:rsidRPr="0087212F">
                  <w:rPr>
                    <w:rFonts w:ascii="Calibri" w:hAnsi="Calibri"/>
                    <w:spacing w:val="-20"/>
                    <w:kern w:val="1"/>
                  </w:rPr>
                  <w:t xml:space="preserve"> (1972) </w:t>
                </w:r>
                <w:r w:rsidRPr="0087212F">
                  <w:rPr>
                    <w:rFonts w:ascii="Calibri" w:hAnsi="Calibri"/>
                  </w:rPr>
                  <w:t>(</w:t>
                </w:r>
                <w:r w:rsidRPr="00E17304">
                  <w:rPr>
                    <w:rFonts w:ascii="Calibri" w:hAnsi="Calibri"/>
                    <w:i/>
                  </w:rPr>
                  <w:t>Red Psalm</w:t>
                </w:r>
                <w:r w:rsidRPr="0087212F">
                  <w:rPr>
                    <w:rFonts w:ascii="Calibri" w:hAnsi="Calibri"/>
                  </w:rPr>
                  <w:t xml:space="preserve">) characters killed on screen are casually resurrected; in </w:t>
                </w:r>
                <w:r w:rsidRPr="00E17304">
                  <w:rPr>
                    <w:rFonts w:ascii="Calibri" w:hAnsi="Calibri"/>
                    <w:i/>
                    <w:iCs/>
                  </w:rPr>
                  <w:t>Szerelmem, Elektra</w:t>
                </w:r>
                <w:r w:rsidRPr="0087212F">
                  <w:rPr>
                    <w:rFonts w:ascii="Calibri" w:hAnsi="Calibri"/>
                  </w:rPr>
                  <w:t xml:space="preserve"> (1974) (</w:t>
                </w:r>
                <w:r w:rsidRPr="00E17304">
                  <w:rPr>
                    <w:rFonts w:ascii="Calibri" w:hAnsi="Calibri"/>
                    <w:i/>
                  </w:rPr>
                  <w:t>Electra, My Love</w:t>
                </w:r>
                <w:r w:rsidRPr="0087212F">
                  <w:rPr>
                    <w:rFonts w:ascii="Calibri" w:hAnsi="Calibri"/>
                  </w:rPr>
                  <w:t xml:space="preserve">) an anachronistic helicopter arrives in the final shot to carry its ancient Greek protagonists away to their destiny; and in any number of films, actors (often naked) and animals (usually horses) move in relation to each other in ballet-like synchronicity across vast outdoor plains. 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C752C8F610F2946B135AF0FB6E3601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2089835753"/>
                  <w:placeholder>
                    <w:docPart w:val="0F515CEE11E77D4BBB63DEABDB544810"/>
                  </w:placeholder>
                </w:sdtPr>
                <w:sdtContent>
                  <w:p w:rsidR="0087212F" w:rsidRDefault="00E17304" w:rsidP="0087212F">
                    <w:r w:rsidRPr="0087212F">
                      <w:rPr>
                        <w:rFonts w:ascii="Calibri" w:hAnsi="Calibri"/>
                      </w:rPr>
                      <w:t xml:space="preserve">Hungarian director Miklós Jancsó  (September 27, 1921-January 31, 2014) emerged in the 1960s with a series of films professing both an unapologetic Marxist perspective and a sub-textually resonant critique of Soviet-style totalitarianism.  His earliest films exhibited a palatable, even popular form of socialist realism, but his work departed from realist models after 1968; he developed a style involving extremely long takes (one of his features is comprised of only twelve shots), intricately choreographed crowd scenes, and pageant-like parables that at times depart notably from the confines of reality:  In </w:t>
                    </w:r>
                    <w:r w:rsidRPr="00E17304">
                      <w:rPr>
                        <w:rFonts w:ascii="Calibri" w:hAnsi="Calibri"/>
                        <w:i/>
                        <w:kern w:val="24"/>
                      </w:rPr>
                      <w:t>Még kér a nép</w:t>
                    </w:r>
                    <w:r w:rsidRPr="0087212F">
                      <w:rPr>
                        <w:rFonts w:ascii="Calibri" w:hAnsi="Calibri"/>
                        <w:spacing w:val="-20"/>
                        <w:kern w:val="1"/>
                      </w:rPr>
                      <w:t xml:space="preserve"> (1972) </w:t>
                    </w:r>
                    <w:r w:rsidRPr="0087212F">
                      <w:rPr>
                        <w:rFonts w:ascii="Calibri" w:hAnsi="Calibri"/>
                      </w:rPr>
                      <w:t>(</w:t>
                    </w:r>
                    <w:r w:rsidRPr="00E17304">
                      <w:rPr>
                        <w:rFonts w:ascii="Calibri" w:hAnsi="Calibri"/>
                        <w:i/>
                      </w:rPr>
                      <w:t>Red Psalm</w:t>
                    </w:r>
                    <w:r w:rsidRPr="0087212F">
                      <w:rPr>
                        <w:rFonts w:ascii="Calibri" w:hAnsi="Calibri"/>
                      </w:rPr>
                      <w:t xml:space="preserve">) characters killed on screen are casually resurrected; in </w:t>
                    </w:r>
                    <w:r w:rsidRPr="00E17304">
                      <w:rPr>
                        <w:rFonts w:ascii="Calibri" w:hAnsi="Calibri"/>
                        <w:i/>
                        <w:iCs/>
                      </w:rPr>
                      <w:t>Szerelmem, Elektra</w:t>
                    </w:r>
                    <w:r w:rsidRPr="0087212F">
                      <w:rPr>
                        <w:rFonts w:ascii="Calibri" w:hAnsi="Calibri"/>
                      </w:rPr>
                      <w:t xml:space="preserve"> (1974) (</w:t>
                    </w:r>
                    <w:r w:rsidRPr="00E17304">
                      <w:rPr>
                        <w:rFonts w:ascii="Calibri" w:hAnsi="Calibri"/>
                        <w:i/>
                      </w:rPr>
                      <w:t>Electra, My Love</w:t>
                    </w:r>
                    <w:r w:rsidRPr="0087212F">
                      <w:rPr>
                        <w:rFonts w:ascii="Calibri" w:hAnsi="Calibri"/>
                      </w:rPr>
                      <w:t xml:space="preserve">) an anachronistic helicopter arrives in the final shot to carry its ancient Greek protagonists away to their destiny; and in any number of films, actors (often naked) and animals (usually horses) move in relation to each other in ballet-like synchronicity across vast outdoor plains.  </w:t>
                    </w:r>
                  </w:p>
                </w:sdtContent>
              </w:sdt>
              <w:p w:rsidR="00E17304" w:rsidRPr="0087212F" w:rsidRDefault="00E17304" w:rsidP="0087212F">
                <w:pPr>
                  <w:rPr>
                    <w:rFonts w:ascii="Calibri" w:hAnsi="Calibri"/>
                  </w:rPr>
                </w:pPr>
              </w:p>
              <w:p w:rsidR="0087212F" w:rsidRDefault="0087212F" w:rsidP="0087212F">
                <w:pPr>
                  <w:rPr>
                    <w:rFonts w:ascii="Calibri" w:hAnsi="Calibri"/>
                  </w:rPr>
                </w:pPr>
                <w:r w:rsidRPr="0087212F">
                  <w:rPr>
                    <w:rFonts w:ascii="Calibri" w:hAnsi="Calibri"/>
                  </w:rPr>
                  <w:t xml:space="preserve">Jancsó’s late-career features—vulgar, lowbrow comedies largely unseen outside the director’s homeland—are wholly different.  While widely popular in Hungary, they nevertheless contain trenchant political allegories offered in a national-popular style and merit attention.  Although his most distinctive work has often been derided as a </w:t>
                </w:r>
                <w:r w:rsidR="00E17304">
                  <w:rPr>
                    <w:rFonts w:ascii="Calibri" w:hAnsi="Calibri"/>
                  </w:rPr>
                  <w:t>‘</w:t>
                </w:r>
                <w:r w:rsidRPr="0087212F">
                  <w:rPr>
                    <w:rFonts w:ascii="Calibri" w:hAnsi="Calibri"/>
                  </w:rPr>
                  <w:t>cinematic dead-end</w:t>
                </w:r>
                <w:r w:rsidR="00E17304">
                  <w:rPr>
                    <w:rFonts w:ascii="Calibri" w:hAnsi="Calibri"/>
                  </w:rPr>
                  <w:t>’</w:t>
                </w:r>
                <w:r w:rsidRPr="0087212F">
                  <w:rPr>
                    <w:rFonts w:ascii="Calibri" w:hAnsi="Calibri"/>
                  </w:rPr>
                  <w:t xml:space="preserve"> (Canby) by North American critics, many great filmmakers (Andrei Tarkovski</w:t>
                </w:r>
                <w:proofErr w:type="gramStart"/>
                <w:r w:rsidRPr="0087212F">
                  <w:rPr>
                    <w:rFonts w:ascii="Calibri" w:hAnsi="Calibri"/>
                  </w:rPr>
                  <w:t>,  Béla</w:t>
                </w:r>
                <w:proofErr w:type="gramEnd"/>
                <w:r w:rsidRPr="0087212F">
                  <w:rPr>
                    <w:rFonts w:ascii="Calibri" w:hAnsi="Calibri"/>
                  </w:rPr>
                  <w:t xml:space="preserve"> Tarr, Andrei Sokurov) and a number of major films (</w:t>
                </w:r>
                <w:r w:rsidRPr="00E17304">
                  <w:rPr>
                    <w:rFonts w:ascii="Calibri" w:hAnsi="Calibri"/>
                    <w:i/>
                  </w:rPr>
                  <w:t>Novecento</w:t>
                </w:r>
                <w:r w:rsidRPr="0087212F">
                  <w:rPr>
                    <w:rFonts w:ascii="Calibri" w:hAnsi="Calibri"/>
                  </w:rPr>
                  <w:t xml:space="preserve"> (1976) (</w:t>
                </w:r>
                <w:r w:rsidRPr="00E17304">
                  <w:rPr>
                    <w:rFonts w:ascii="Calibri" w:hAnsi="Calibri"/>
                  </w:rPr>
                  <w:t>1900</w:t>
                </w:r>
                <w:r w:rsidRPr="0087212F">
                  <w:rPr>
                    <w:rFonts w:ascii="Calibri" w:hAnsi="Calibri"/>
                  </w:rPr>
                  <w:t xml:space="preserve">) and </w:t>
                </w:r>
                <w:r w:rsidRPr="00E17304">
                  <w:rPr>
                    <w:rFonts w:ascii="Calibri" w:hAnsi="Calibri"/>
                    <w:i/>
                  </w:rPr>
                  <w:t>Heaven’s Gate</w:t>
                </w:r>
                <w:r w:rsidRPr="0087212F">
                  <w:rPr>
                    <w:rFonts w:ascii="Calibri" w:hAnsi="Calibri"/>
                  </w:rPr>
                  <w:t xml:space="preserve"> (1980), for example), are indebted to this artist.</w:t>
                </w:r>
              </w:p>
              <w:p w:rsidR="0087212F" w:rsidRDefault="0087212F" w:rsidP="0087212F">
                <w:pPr>
                  <w:rPr>
                    <w:rFonts w:ascii="Calibri" w:hAnsi="Calibri"/>
                  </w:rPr>
                </w:pPr>
              </w:p>
              <w:p w:rsidR="0087212F" w:rsidRPr="0087212F" w:rsidRDefault="0087212F" w:rsidP="00E17304">
                <w:pPr>
                  <w:pStyle w:val="Heading1"/>
                  <w:outlineLvl w:val="0"/>
                </w:pPr>
                <w:r w:rsidRPr="0087212F">
                  <w:t>Select Filmography: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87212F">
                  <w:rPr>
                    <w:rFonts w:ascii="Calibri" w:eastAsia="ＭＳ 明朝" w:hAnsi="Calibri"/>
                    <w:i/>
                  </w:rPr>
                  <w:t>Oldás és kötés </w:t>
                </w:r>
                <w:r w:rsidRPr="0087212F">
                  <w:rPr>
                    <w:rFonts w:ascii="Calibri" w:eastAsia="ＭＳ 明朝" w:hAnsi="Calibri"/>
                  </w:rPr>
                  <w:t>[</w:t>
                </w:r>
                <w:r w:rsidRPr="0087212F">
                  <w:rPr>
                    <w:rFonts w:ascii="Calibri" w:eastAsia="ＭＳ 明朝" w:hAnsi="Calibri"/>
                    <w:i/>
                  </w:rPr>
                  <w:t>C</w:t>
                </w:r>
                <w:r w:rsidRPr="0087212F">
                  <w:rPr>
                    <w:rFonts w:ascii="Calibri" w:eastAsia="ＭＳ 明朝" w:hAnsi="Calibri"/>
                    <w:i/>
                  </w:rPr>
                  <w:t>a</w:t>
                </w:r>
                <w:r w:rsidRPr="0087212F">
                  <w:rPr>
                    <w:rFonts w:ascii="Calibri" w:eastAsia="ＭＳ 明朝" w:hAnsi="Calibri"/>
                    <w:i/>
                  </w:rPr>
                  <w:t>ntata</w:t>
                </w:r>
                <w:r w:rsidRPr="0087212F">
                  <w:rPr>
                    <w:rFonts w:ascii="Calibri" w:eastAsia="ＭＳ 明朝" w:hAnsi="Calibri"/>
                  </w:rPr>
                  <w:t>] (1963)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87212F">
                  <w:rPr>
                    <w:rFonts w:ascii="Calibri" w:eastAsia="ＭＳ 明朝" w:hAnsi="Calibri"/>
                    <w:i/>
                  </w:rPr>
                  <w:lastRenderedPageBreak/>
                  <w:t>Így jöttem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87212F">
                  <w:rPr>
                    <w:rFonts w:ascii="Calibri" w:eastAsia="ＭＳ 明朝" w:hAnsi="Calibri"/>
                    <w:i/>
                  </w:rPr>
                  <w:t>The Way Home</w:t>
                </w:r>
                <w:r w:rsidRPr="0087212F">
                  <w:rPr>
                    <w:rFonts w:ascii="Calibri" w:eastAsia="ＭＳ 明朝" w:hAnsi="Calibri"/>
                  </w:rPr>
                  <w:t>] (1965)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Szegénylegények</w:t>
                </w:r>
                <w:r w:rsidRPr="0087212F">
                  <w:rPr>
                    <w:rFonts w:ascii="Calibri" w:eastAsia="ＭＳ 明朝" w:hAnsi="Calibri"/>
                  </w:rPr>
                  <w:t> [</w:t>
                </w:r>
                <w:r w:rsidRPr="006C43E5">
                  <w:rPr>
                    <w:rFonts w:ascii="Calibri" w:eastAsia="ＭＳ 明朝" w:hAnsi="Calibri"/>
                    <w:i/>
                  </w:rPr>
                  <w:t>The Round-Up</w:t>
                </w:r>
                <w:r w:rsidRPr="0087212F">
                  <w:rPr>
                    <w:rFonts w:ascii="Calibri" w:eastAsia="ＭＳ 明朝" w:hAnsi="Calibri"/>
                  </w:rPr>
                  <w:t>] (1966)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Csillagosok, katonák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The Red and the White</w:t>
                </w:r>
                <w:r w:rsidRPr="0087212F">
                  <w:rPr>
                    <w:rFonts w:ascii="Calibri" w:eastAsia="ＭＳ 明朝" w:hAnsi="Calibri"/>
                  </w:rPr>
                  <w:t>] (1967)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Csend és kiáltás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Silence and Cry</w:t>
                </w:r>
                <w:r w:rsidRPr="0087212F">
                  <w:rPr>
                    <w:rFonts w:ascii="Calibri" w:eastAsia="ＭＳ 明朝" w:hAnsi="Calibri"/>
                  </w:rPr>
                  <w:t>] (1968)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Fényes szelek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The Confrontation</w:t>
                </w:r>
                <w:r w:rsidRPr="0087212F">
                  <w:rPr>
                    <w:rFonts w:ascii="Calibri" w:eastAsia="ＭＳ 明朝" w:hAnsi="Calibri"/>
                  </w:rPr>
                  <w:t>] (1969)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La pacifista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The Pacifist</w:t>
                </w:r>
                <w:r w:rsidRPr="0087212F">
                  <w:rPr>
                    <w:rFonts w:ascii="Calibri" w:eastAsia="ＭＳ 明朝" w:hAnsi="Calibri"/>
                  </w:rPr>
                  <w:t>] (1970)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Még kér a nép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Red Psalm</w:t>
                </w:r>
                <w:r w:rsidRPr="0087212F">
                  <w:rPr>
                    <w:rFonts w:ascii="Calibri" w:eastAsia="ＭＳ 明朝" w:hAnsi="Calibri"/>
                  </w:rPr>
                  <w:t>] (1972)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Szerelmem, Elektra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Electra, My Love</w:t>
                </w:r>
                <w:r w:rsidRPr="0087212F">
                  <w:rPr>
                    <w:rFonts w:ascii="Calibri" w:eastAsia="ＭＳ 明朝" w:hAnsi="Calibri"/>
                  </w:rPr>
                  <w:t>] (1974)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Vizi privati, pubbliche virtù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Private Vices, Public Pleasures</w:t>
                </w:r>
                <w:r w:rsidRPr="0087212F">
                  <w:rPr>
                    <w:rFonts w:ascii="Calibri" w:eastAsia="ＭＳ 明朝" w:hAnsi="Calibri"/>
                  </w:rPr>
                  <w:t>] (1976)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Magyar rapszódia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Hungarian Rhapsody</w:t>
                </w:r>
                <w:r w:rsidRPr="0087212F">
                  <w:rPr>
                    <w:rFonts w:ascii="Calibri" w:eastAsia="ＭＳ 明朝" w:hAnsi="Calibri"/>
                  </w:rPr>
                  <w:t>] (1979)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  <w:kern w:val="24"/>
                  </w:rPr>
                  <w:t>A zsarnok szíve, avagy Boccaccio Magyarországon</w:t>
                </w:r>
                <w:r w:rsidRPr="0087212F">
                  <w:rPr>
                    <w:rFonts w:ascii="Calibri" w:eastAsia="ＭＳ 明朝" w:hAnsi="Calibri"/>
                    <w:kern w:val="24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  <w:kern w:val="24"/>
                  </w:rPr>
                  <w:t>The Tyrant’s Heart</w:t>
                </w:r>
                <w:r w:rsidRPr="0087212F">
                  <w:rPr>
                    <w:rFonts w:ascii="Calibri" w:eastAsia="ＭＳ 明朝" w:hAnsi="Calibri"/>
                    <w:kern w:val="24"/>
                  </w:rPr>
                  <w:t>] (1981)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Szörnyek évadja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Season of Monsters</w:t>
                </w:r>
                <w:r w:rsidRPr="0087212F">
                  <w:rPr>
                    <w:rFonts w:ascii="Calibri" w:eastAsia="ＭＳ 明朝" w:hAnsi="Calibri"/>
                  </w:rPr>
                  <w:t>] (1987)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Jézus Krisztus horoszkópja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Jesus Christ’s Horoscope</w:t>
                </w:r>
                <w:r w:rsidRPr="0087212F">
                  <w:rPr>
                    <w:rFonts w:ascii="Calibri" w:eastAsia="ＭＳ 明朝" w:hAnsi="Calibri"/>
                  </w:rPr>
                  <w:t>] (1989)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Kövek üzenete – Budapest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Message of Stone – Budapest</w:t>
                </w:r>
                <w:r w:rsidRPr="0087212F">
                  <w:rPr>
                    <w:rFonts w:ascii="Calibri" w:eastAsia="ＭＳ 明朝" w:hAnsi="Calibri"/>
                  </w:rPr>
                  <w:t>] (1994)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</w:rPr>
                  <w:t>Nekem lámpást adott kezembe az Úr, Pesten</w:t>
                </w:r>
                <w:r w:rsidRPr="0087212F">
                  <w:rPr>
                    <w:rFonts w:ascii="Calibri" w:eastAsia="ＭＳ 明朝" w:hAnsi="Calibri"/>
                  </w:rPr>
                  <w:t xml:space="preserve"> [</w:t>
                </w:r>
                <w:r w:rsidRPr="006C43E5">
                  <w:rPr>
                    <w:rFonts w:ascii="Calibri" w:eastAsia="ＭＳ 明朝" w:hAnsi="Calibri"/>
                    <w:i/>
                  </w:rPr>
                  <w:t>The Lord’s Lantern in Budapest</w:t>
                </w:r>
                <w:r w:rsidRPr="0087212F">
                  <w:rPr>
                    <w:rFonts w:ascii="Calibri" w:eastAsia="ＭＳ 明朝" w:hAnsi="Calibri"/>
                  </w:rPr>
                  <w:t>] (1999)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  <w:kern w:val="1"/>
                  </w:rPr>
                  <w:t>Anyád! A szúnyogok</w:t>
                </w:r>
                <w:r w:rsidRPr="0087212F">
                  <w:rPr>
                    <w:rFonts w:ascii="Calibri" w:eastAsia="ＭＳ 明朝" w:hAnsi="Calibri"/>
                    <w:kern w:val="1"/>
                  </w:rPr>
                  <w:t xml:space="preserve"> (2000)</w:t>
                </w:r>
              </w:p>
              <w:p w:rsidR="0087212F" w:rsidRPr="0087212F" w:rsidRDefault="0087212F" w:rsidP="0087212F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  <w:kern w:val="1"/>
                  </w:rPr>
                  <w:t>Kelj fel, komám, ne aludjál</w:t>
                </w:r>
                <w:r w:rsidRPr="0087212F">
                  <w:rPr>
                    <w:rFonts w:ascii="Calibri" w:eastAsia="ＭＳ 明朝" w:hAnsi="Calibri"/>
                    <w:kern w:val="1"/>
                  </w:rPr>
                  <w:t xml:space="preserve"> </w:t>
                </w:r>
                <w:r w:rsidRPr="0087212F">
                  <w:rPr>
                    <w:rFonts w:ascii="Calibri" w:eastAsia="ＭＳ 明朝" w:hAnsi="Calibri"/>
                  </w:rPr>
                  <w:t>[</w:t>
                </w:r>
                <w:r w:rsidRPr="006C43E5">
                  <w:rPr>
                    <w:rFonts w:ascii="Calibri" w:eastAsia="ＭＳ 明朝" w:hAnsi="Calibri"/>
                    <w:i/>
                  </w:rPr>
                  <w:t>Wake Up, Mate, Don’t You Sleep!</w:t>
                </w:r>
                <w:r w:rsidRPr="0087212F">
                  <w:rPr>
                    <w:rFonts w:ascii="Calibri" w:eastAsia="ＭＳ 明朝" w:hAnsi="Calibri"/>
                  </w:rPr>
                  <w:t>] (2002)</w:t>
                </w:r>
              </w:p>
              <w:p w:rsidR="003F0D73" w:rsidRPr="006C43E5" w:rsidRDefault="0087212F" w:rsidP="006C43E5">
                <w:pPr>
                  <w:widowControl w:val="0"/>
                  <w:tabs>
                    <w:tab w:val="left" w:pos="-90"/>
                    <w:tab w:val="left" w:pos="0"/>
                  </w:tabs>
                  <w:autoSpaceDE w:val="0"/>
                  <w:autoSpaceDN w:val="0"/>
                  <w:adjustRightInd w:val="0"/>
                  <w:rPr>
                    <w:rFonts w:ascii="Calibri" w:eastAsia="ＭＳ 明朝" w:hAnsi="Calibri"/>
                    <w:kern w:val="24"/>
                  </w:rPr>
                </w:pPr>
                <w:r w:rsidRPr="006C43E5">
                  <w:rPr>
                    <w:rFonts w:ascii="Calibri" w:eastAsia="ＭＳ 明朝" w:hAnsi="Calibri"/>
                    <w:i/>
                    <w:kern w:val="1"/>
                  </w:rPr>
                  <w:t>Ede megevé ebédem</w:t>
                </w:r>
                <w:r w:rsidRPr="0087212F">
                  <w:rPr>
                    <w:rFonts w:ascii="Calibri" w:eastAsia="ＭＳ 明朝" w:hAnsi="Calibri"/>
                    <w:kern w:val="1"/>
                  </w:rPr>
                  <w:t xml:space="preserve"> (2006)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2C9C7531357F949BDC19B8A2C35B6FB"/>
              </w:placeholder>
            </w:sdtPr>
            <w:sdtContent>
              <w:p w:rsidR="0087212F" w:rsidRDefault="00E17304" w:rsidP="0087212F">
                <w:sdt>
                  <w:sdtPr>
                    <w:id w:val="-3211293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Bac74 \l 1033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Pr="00E17304">
                      <w:rPr>
                        <w:rFonts w:ascii="Calibri" w:hAnsi="Calibri"/>
                        <w:noProof/>
                        <w:lang w:val="en-US"/>
                      </w:rPr>
                      <w:t>(Bachmann)</w:t>
                    </w:r>
                    <w:r>
                      <w:fldChar w:fldCharType="end"/>
                    </w:r>
                  </w:sdtContent>
                </w:sdt>
              </w:p>
              <w:p w:rsidR="00E17304" w:rsidRPr="0087212F" w:rsidRDefault="00E17304" w:rsidP="0087212F">
                <w:pPr>
                  <w:rPr>
                    <w:rFonts w:ascii="Calibri" w:hAnsi="Calibri"/>
                  </w:rPr>
                </w:pPr>
              </w:p>
              <w:p w:rsidR="0087212F" w:rsidRDefault="00E17304" w:rsidP="0087212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79665144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Can77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Pr="00E17304">
                      <w:rPr>
                        <w:rFonts w:ascii="Calibri" w:hAnsi="Calibri"/>
                        <w:noProof/>
                        <w:lang w:val="en-US"/>
                      </w:rPr>
                      <w:t>(Canby)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E17304" w:rsidRPr="0087212F" w:rsidRDefault="00E17304" w:rsidP="0087212F">
                <w:pPr>
                  <w:rPr>
                    <w:rFonts w:ascii="Calibri" w:hAnsi="Calibri"/>
                  </w:rPr>
                </w:pPr>
              </w:p>
              <w:p w:rsidR="00E17304" w:rsidRDefault="00E17304" w:rsidP="0087212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275555014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Cun04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Pr="00E17304">
                      <w:rPr>
                        <w:rFonts w:ascii="Calibri" w:hAnsi="Calibri"/>
                        <w:noProof/>
                        <w:lang w:val="en-US"/>
                      </w:rPr>
                      <w:t>(Cunningham)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E17304" w:rsidRPr="0087212F" w:rsidRDefault="00E17304" w:rsidP="0087212F">
                <w:pPr>
                  <w:rPr>
                    <w:rFonts w:ascii="Calibri" w:hAnsi="Calibri"/>
                  </w:rPr>
                </w:pPr>
              </w:p>
              <w:p w:rsidR="0087212F" w:rsidRDefault="00142007" w:rsidP="0087212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103877596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Ima03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Pr="00142007">
                      <w:rPr>
                        <w:rFonts w:ascii="Calibri" w:hAnsi="Calibri"/>
                        <w:noProof/>
                        <w:lang w:val="en-US"/>
                      </w:rPr>
                      <w:t>(Images of Power and the Power of Images: the Films of Miklós Jancsó)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142007" w:rsidRPr="0087212F" w:rsidRDefault="00142007" w:rsidP="0087212F">
                <w:pPr>
                  <w:rPr>
                    <w:rFonts w:ascii="Calibri" w:hAnsi="Calibri"/>
                  </w:rPr>
                </w:pPr>
              </w:p>
              <w:p w:rsidR="0087212F" w:rsidRDefault="00142007" w:rsidP="0087212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329022488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Pet98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Pr="00142007">
                      <w:rPr>
                        <w:rFonts w:ascii="Calibri" w:hAnsi="Calibri"/>
                        <w:noProof/>
                        <w:lang w:val="en-US"/>
                      </w:rPr>
                      <w:t>(Petrie)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:rsidR="00142007" w:rsidRPr="0087212F" w:rsidRDefault="00142007" w:rsidP="0087212F">
                <w:pPr>
                  <w:rPr>
                    <w:rFonts w:ascii="Calibri" w:hAnsi="Calibri"/>
                  </w:rPr>
                </w:pPr>
              </w:p>
              <w:p w:rsidR="003235A7" w:rsidRPr="0087212F" w:rsidRDefault="00142007" w:rsidP="00FB11D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097856561"/>
                    <w:citation/>
                  </w:sdtPr>
                  <w:sdtContent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Pet81 \l 1033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Pr="00142007">
                      <w:rPr>
                        <w:rFonts w:ascii="Calibri" w:hAnsi="Calibri"/>
                        <w:noProof/>
                        <w:lang w:val="en-US"/>
                      </w:rPr>
                      <w:t>(Petrie, Somewhere in Europe: Miklós Jancsó)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007" w:rsidRDefault="00142007" w:rsidP="007A0D55">
      <w:pPr>
        <w:spacing w:after="0" w:line="240" w:lineRule="auto"/>
      </w:pPr>
      <w:r>
        <w:separator/>
      </w:r>
    </w:p>
  </w:endnote>
  <w:endnote w:type="continuationSeparator" w:id="0">
    <w:p w:rsidR="00142007" w:rsidRDefault="001420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007" w:rsidRDefault="00142007" w:rsidP="007A0D55">
      <w:pPr>
        <w:spacing w:after="0" w:line="240" w:lineRule="auto"/>
      </w:pPr>
      <w:r>
        <w:separator/>
      </w:r>
    </w:p>
  </w:footnote>
  <w:footnote w:type="continuationSeparator" w:id="0">
    <w:p w:rsidR="00142007" w:rsidRDefault="001420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007" w:rsidRDefault="001420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142007" w:rsidRDefault="001420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2F"/>
    <w:rsid w:val="00032559"/>
    <w:rsid w:val="00052040"/>
    <w:rsid w:val="000B25AE"/>
    <w:rsid w:val="000B55AB"/>
    <w:rsid w:val="000D24DC"/>
    <w:rsid w:val="00101B2E"/>
    <w:rsid w:val="00116FA0"/>
    <w:rsid w:val="0014200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43E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212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730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21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21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C0E33BEC1ED94ABC92BB03CF0C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832-ED13-7044-9758-9CBFE6DCE8D8}"/>
      </w:docPartPr>
      <w:docPartBody>
        <w:p w:rsidR="00246C29" w:rsidRDefault="00246C29">
          <w:pPr>
            <w:pStyle w:val="9CC0E33BEC1ED94ABC92BB03CF0C627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8917C520A66B44D9DBB80D3F1DDA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92E5-2BE4-5244-A34F-6F035032E738}"/>
      </w:docPartPr>
      <w:docPartBody>
        <w:p w:rsidR="00246C29" w:rsidRDefault="00246C29">
          <w:pPr>
            <w:pStyle w:val="C8917C520A66B44D9DBB80D3F1DDA7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1A53EB8F8AD5F4BB4114A1FCF8E8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3F3D-9D41-574E-ADA5-AD7E8D3FB68E}"/>
      </w:docPartPr>
      <w:docPartBody>
        <w:p w:rsidR="00246C29" w:rsidRDefault="00246C29">
          <w:pPr>
            <w:pStyle w:val="21A53EB8F8AD5F4BB4114A1FCF8E8C9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283A50F8519041B763833D7EC31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EA55D-A87F-1943-9628-0772BB0C3890}"/>
      </w:docPartPr>
      <w:docPartBody>
        <w:p w:rsidR="00246C29" w:rsidRDefault="00246C29">
          <w:pPr>
            <w:pStyle w:val="6D283A50F8519041B763833D7EC317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2BA7E1BA3B0B94B884C2B8C8EA29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F59DF-36DF-4C44-B404-DFFF00A70D90}"/>
      </w:docPartPr>
      <w:docPartBody>
        <w:p w:rsidR="00246C29" w:rsidRDefault="00246C29">
          <w:pPr>
            <w:pStyle w:val="82BA7E1BA3B0B94B884C2B8C8EA299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D3C1DB032CF74F96D9A81559BD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59C3F-9288-1149-A6F2-7C2F8A4A2C84}"/>
      </w:docPartPr>
      <w:docPartBody>
        <w:p w:rsidR="00246C29" w:rsidRDefault="00246C29">
          <w:pPr>
            <w:pStyle w:val="49D3C1DB032CF74F96D9A81559BD6F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AD91417142DB4097A44A02AA3F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40924-6023-8344-A6D6-F16ADAADE16C}"/>
      </w:docPartPr>
      <w:docPartBody>
        <w:p w:rsidR="00246C29" w:rsidRDefault="00246C29">
          <w:pPr>
            <w:pStyle w:val="19AD91417142DB4097A44A02AA3F31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D1641E0D04EE4E8A260EBF3E2D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CC1D-5DFD-284C-A544-C6B24D26A678}"/>
      </w:docPartPr>
      <w:docPartBody>
        <w:p w:rsidR="00246C29" w:rsidRDefault="00246C29">
          <w:pPr>
            <w:pStyle w:val="05D1641E0D04EE4E8A260EBF3E2D8D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E7A530AD9E544884ECA7531E10A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72A5-E75C-034E-B331-5E47D434DC47}"/>
      </w:docPartPr>
      <w:docPartBody>
        <w:p w:rsidR="00246C29" w:rsidRDefault="00246C29">
          <w:pPr>
            <w:pStyle w:val="96E7A530AD9E544884ECA7531E10A0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C752C8F610F2946B135AF0FB6E3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7C19-5993-804D-8B83-B1A18FBCB927}"/>
      </w:docPartPr>
      <w:docPartBody>
        <w:p w:rsidR="00246C29" w:rsidRDefault="00246C29">
          <w:pPr>
            <w:pStyle w:val="8C752C8F610F2946B135AF0FB6E360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C9C7531357F949BDC19B8A2C3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785B-B49B-0048-9EA2-F55D97125D4A}"/>
      </w:docPartPr>
      <w:docPartBody>
        <w:p w:rsidR="00246C29" w:rsidRDefault="00246C29">
          <w:pPr>
            <w:pStyle w:val="F2C9C7531357F949BDC19B8A2C35B6F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F515CEE11E77D4BBB63DEABDB544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C626-FB38-1649-8EAC-4223A6B0B224}"/>
      </w:docPartPr>
      <w:docPartBody>
        <w:p w:rsidR="00246C29" w:rsidRDefault="00246C29" w:rsidP="00246C29">
          <w:pPr>
            <w:pStyle w:val="0F515CEE11E77D4BBB63DEABDB5448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29"/>
    <w:rsid w:val="0024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C29"/>
    <w:rPr>
      <w:color w:val="808080"/>
    </w:rPr>
  </w:style>
  <w:style w:type="paragraph" w:customStyle="1" w:styleId="9CC0E33BEC1ED94ABC92BB03CF0C6270">
    <w:name w:val="9CC0E33BEC1ED94ABC92BB03CF0C6270"/>
  </w:style>
  <w:style w:type="paragraph" w:customStyle="1" w:styleId="C8917C520A66B44D9DBB80D3F1DDA7BF">
    <w:name w:val="C8917C520A66B44D9DBB80D3F1DDA7BF"/>
  </w:style>
  <w:style w:type="paragraph" w:customStyle="1" w:styleId="21A53EB8F8AD5F4BB4114A1FCF8E8C9B">
    <w:name w:val="21A53EB8F8AD5F4BB4114A1FCF8E8C9B"/>
  </w:style>
  <w:style w:type="paragraph" w:customStyle="1" w:styleId="6D283A50F8519041B763833D7EC3177C">
    <w:name w:val="6D283A50F8519041B763833D7EC3177C"/>
  </w:style>
  <w:style w:type="paragraph" w:customStyle="1" w:styleId="82BA7E1BA3B0B94B884C2B8C8EA2992C">
    <w:name w:val="82BA7E1BA3B0B94B884C2B8C8EA2992C"/>
  </w:style>
  <w:style w:type="paragraph" w:customStyle="1" w:styleId="49D3C1DB032CF74F96D9A81559BD6F94">
    <w:name w:val="49D3C1DB032CF74F96D9A81559BD6F94"/>
  </w:style>
  <w:style w:type="paragraph" w:customStyle="1" w:styleId="19AD91417142DB4097A44A02AA3F31DA">
    <w:name w:val="19AD91417142DB4097A44A02AA3F31DA"/>
  </w:style>
  <w:style w:type="paragraph" w:customStyle="1" w:styleId="05D1641E0D04EE4E8A260EBF3E2D8D75">
    <w:name w:val="05D1641E0D04EE4E8A260EBF3E2D8D75"/>
  </w:style>
  <w:style w:type="paragraph" w:customStyle="1" w:styleId="96E7A530AD9E544884ECA7531E10A0A9">
    <w:name w:val="96E7A530AD9E544884ECA7531E10A0A9"/>
  </w:style>
  <w:style w:type="paragraph" w:customStyle="1" w:styleId="8C752C8F610F2946B135AF0FB6E3601D">
    <w:name w:val="8C752C8F610F2946B135AF0FB6E3601D"/>
  </w:style>
  <w:style w:type="paragraph" w:customStyle="1" w:styleId="F2C9C7531357F949BDC19B8A2C35B6FB">
    <w:name w:val="F2C9C7531357F949BDC19B8A2C35B6FB"/>
  </w:style>
  <w:style w:type="paragraph" w:customStyle="1" w:styleId="0F515CEE11E77D4BBB63DEABDB544810">
    <w:name w:val="0F515CEE11E77D4BBB63DEABDB544810"/>
    <w:rsid w:val="00246C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C29"/>
    <w:rPr>
      <w:color w:val="808080"/>
    </w:rPr>
  </w:style>
  <w:style w:type="paragraph" w:customStyle="1" w:styleId="9CC0E33BEC1ED94ABC92BB03CF0C6270">
    <w:name w:val="9CC0E33BEC1ED94ABC92BB03CF0C6270"/>
  </w:style>
  <w:style w:type="paragraph" w:customStyle="1" w:styleId="C8917C520A66B44D9DBB80D3F1DDA7BF">
    <w:name w:val="C8917C520A66B44D9DBB80D3F1DDA7BF"/>
  </w:style>
  <w:style w:type="paragraph" w:customStyle="1" w:styleId="21A53EB8F8AD5F4BB4114A1FCF8E8C9B">
    <w:name w:val="21A53EB8F8AD5F4BB4114A1FCF8E8C9B"/>
  </w:style>
  <w:style w:type="paragraph" w:customStyle="1" w:styleId="6D283A50F8519041B763833D7EC3177C">
    <w:name w:val="6D283A50F8519041B763833D7EC3177C"/>
  </w:style>
  <w:style w:type="paragraph" w:customStyle="1" w:styleId="82BA7E1BA3B0B94B884C2B8C8EA2992C">
    <w:name w:val="82BA7E1BA3B0B94B884C2B8C8EA2992C"/>
  </w:style>
  <w:style w:type="paragraph" w:customStyle="1" w:styleId="49D3C1DB032CF74F96D9A81559BD6F94">
    <w:name w:val="49D3C1DB032CF74F96D9A81559BD6F94"/>
  </w:style>
  <w:style w:type="paragraph" w:customStyle="1" w:styleId="19AD91417142DB4097A44A02AA3F31DA">
    <w:name w:val="19AD91417142DB4097A44A02AA3F31DA"/>
  </w:style>
  <w:style w:type="paragraph" w:customStyle="1" w:styleId="05D1641E0D04EE4E8A260EBF3E2D8D75">
    <w:name w:val="05D1641E0D04EE4E8A260EBF3E2D8D75"/>
  </w:style>
  <w:style w:type="paragraph" w:customStyle="1" w:styleId="96E7A530AD9E544884ECA7531E10A0A9">
    <w:name w:val="96E7A530AD9E544884ECA7531E10A0A9"/>
  </w:style>
  <w:style w:type="paragraph" w:customStyle="1" w:styleId="8C752C8F610F2946B135AF0FB6E3601D">
    <w:name w:val="8C752C8F610F2946B135AF0FB6E3601D"/>
  </w:style>
  <w:style w:type="paragraph" w:customStyle="1" w:styleId="F2C9C7531357F949BDC19B8A2C35B6FB">
    <w:name w:val="F2C9C7531357F949BDC19B8A2C35B6FB"/>
  </w:style>
  <w:style w:type="paragraph" w:customStyle="1" w:styleId="0F515CEE11E77D4BBB63DEABDB544810">
    <w:name w:val="0F515CEE11E77D4BBB63DEABDB544810"/>
    <w:rsid w:val="00246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Bac74</b:Tag>
    <b:SourceType>ArticleInAPeriodical</b:SourceType>
    <b:Guid>{75FB1688-5018-E242-B6FD-C746AAD29B8E}</b:Guid>
    <b:Title>Jancso Plain</b:Title>
    <b:Year>1974</b:Year>
    <b:Comments>Account of Jancsó’s working methods during the shooting of Szerelmem, Elektra.</b:Comments>
    <b:Author>
      <b:Author>
        <b:NameList>
          <b:Person>
            <b:Last>Bachmann</b:Last>
            <b:First>G.</b:First>
          </b:Person>
        </b:NameList>
      </b:Author>
    </b:Author>
    <b:Volume>43</b:Volume>
    <b:Issue>4</b:Issue>
    <b:Pages>217-221</b:Pages>
    <b:PeriodicalTitle>Monthly Film Bulletin</b:PeriodicalTitle>
    <b:RefOrder>1</b:RefOrder>
  </b:Source>
  <b:Source>
    <b:Tag>Can77</b:Tag>
    <b:SourceType>ArticleInAPeriodical</b:SourceType>
    <b:Guid>{51FB2832-7A3F-694B-A9A8-A22D5A7221DA}</b:Guid>
    <b:Author>
      <b:Author>
        <b:NameList>
          <b:Person>
            <b:Last>Canby</b:Last>
            <b:First>V.</b:First>
          </b:Person>
        </b:NameList>
      </b:Author>
    </b:Author>
    <b:Title>Bunuel’s Triumph, Bertolucci’s Flop</b:Title>
    <b:PeriodicalTitle>New York Times</b:PeriodicalTitle>
    <b:Year>1977</b:Year>
    <b:Month>October</b:Month>
    <b:Day>16</b:Day>
    <b:Comments>This film festival overview contains an acknowledgement of the influence of Jancsó’s work on Bernardo Bertolucci by a major New York critic who did not appreciate either.</b:Comments>
    <b:RefOrder>2</b:RefOrder>
  </b:Source>
  <b:Source>
    <b:Tag>Cun04</b:Tag>
    <b:SourceType>Book</b:SourceType>
    <b:Guid>{149E66C3-DD4F-3545-A0C7-0338FA4A1045}</b:Guid>
    <b:Title>Hungarian Cinema: From Coffee House to Multiplex</b:Title>
    <b:Publisher>Wallflower</b:Publisher>
    <b:City>London</b:City>
    <b:Year>2004</b:Year>
    <b:Comments>Overview of Hungarian national cinema puts Jancsó’s film in their context of origin.</b:Comments>
    <b:Author>
      <b:Author>
        <b:NameList>
          <b:Person>
            <b:Last>Cunningham</b:Last>
            <b:First>J.</b:First>
          </b:Person>
        </b:NameList>
      </b:Author>
    </b:Author>
    <b:RefOrder>3</b:RefOrder>
  </b:Source>
  <b:Source>
    <b:Tag>Ima03</b:Tag>
    <b:SourceType>BookSection</b:SourceType>
    <b:Guid>{AA0F4CDC-7507-C24A-8FEE-9126284048ED}</b:Guid>
    <b:Title>Images of Power and the Power of Images: the Films of Miklós Jancsó</b:Title>
    <b:Year>2003</b:Year>
    <b:Comments>Double issue of online journal devoted to Jancsó’s career, with articles covering much of the director’s lesser known work.</b:Comments>
    <b:BookTitle>Kinoeye: New Perspectives on European Film 3 (3 and 4)</b:BookTitle>
    <b:RefOrder>4</b:RefOrder>
  </b:Source>
  <b:Source>
    <b:Tag>Pet98</b:Tag>
    <b:SourceType>Book</b:SourceType>
    <b:Guid>{360D2DF9-FC6C-7B4A-B4CD-AEDD025F394B}</b:Guid>
    <b:Author>
      <b:Author>
        <b:NameList>
          <b:Person>
            <b:Last>Petrie</b:Last>
            <b:First>G.</b:First>
          </b:Person>
        </b:NameList>
      </b:Author>
    </b:Author>
    <b:Title>Red Psalm</b:Title>
    <b:City>Trowbridge</b:City>
    <b:Publisher>Flicks Books</b:Publisher>
    <b:Year>1998</b:Year>
    <b:Comments>Focused on a single paradigmatic Jancsó film, this book nonetheless offers a helpful, readable overview of the director’s concerns.</b:Comments>
    <b:RefOrder>5</b:RefOrder>
  </b:Source>
  <b:Source>
    <b:Tag>Pet81</b:Tag>
    <b:SourceType>BookSection</b:SourceType>
    <b:Guid>{C3A614F3-C2CC-794A-89C0-82A4A67D8B70}</b:Guid>
    <b:Title>Somewhere in Europe: Miklós Jancsó</b:Title>
    <b:City>Budapest</b:City>
    <b:Publisher>Corvina Kiadó</b:Publisher>
    <b:Year>1981</b:Year>
    <b:Pages>20-105</b:Pages>
    <b:Edition>Second</b:Edition>
    <b:Comments>Authoritative and readable brief survey of Jancsó’s first twenty years as a filmmaker.</b:Comments>
    <b:Author>
      <b:Author>
        <b:NameList>
          <b:Person>
            <b:Last>Petrie</b:Last>
            <b:First>G.</b:First>
          </b:Person>
        </b:NameList>
      </b:Author>
    </b:Author>
    <b:BookTitle>History Must Answer to Man: The Contemporary Hungarian Cinema</b:BookTitle>
    <b:RefOrder>6</b:RefOrder>
  </b:Source>
</b:Sources>
</file>

<file path=customXml/itemProps1.xml><?xml version="1.0" encoding="utf-8"?>
<ds:datastoreItem xmlns:ds="http://schemas.openxmlformats.org/officeDocument/2006/customXml" ds:itemID="{5BD5DC4B-EC53-974B-814E-98212FBF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32</TotalTime>
  <Pages>2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2015-06-15T00:43:00Z</dcterms:created>
  <dcterms:modified xsi:type="dcterms:W3CDTF">2015-06-15T01:42:00Z</dcterms:modified>
</cp:coreProperties>
</file>