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EE362A8" w14:textId="77777777" w:rsidTr="00922950">
        <w:tc>
          <w:tcPr>
            <w:tcW w:w="491" w:type="dxa"/>
            <w:vMerge w:val="restart"/>
            <w:shd w:val="clear" w:color="auto" w:fill="A6A6A6" w:themeFill="background1" w:themeFillShade="A6"/>
            <w:textDirection w:val="btLr"/>
          </w:tcPr>
          <w:p w14:paraId="1F008FA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22F9A86408A3842ACC279BBA2DFDE91"/>
            </w:placeholder>
            <w:showingPlcHdr/>
            <w:dropDownList>
              <w:listItem w:displayText="Dr." w:value="Dr."/>
              <w:listItem w:displayText="Prof." w:value="Prof."/>
            </w:dropDownList>
          </w:sdtPr>
          <w:sdtContent>
            <w:tc>
              <w:tcPr>
                <w:tcW w:w="1259" w:type="dxa"/>
              </w:tcPr>
              <w:p w14:paraId="7393D2E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3CE2E2715103E42911AECA22FC224FD"/>
            </w:placeholder>
            <w:text/>
          </w:sdtPr>
          <w:sdtContent>
            <w:tc>
              <w:tcPr>
                <w:tcW w:w="2073" w:type="dxa"/>
              </w:tcPr>
              <w:p w14:paraId="090EF4F0" w14:textId="77777777" w:rsidR="00B574C9" w:rsidRDefault="00B95BDE" w:rsidP="00B95BDE">
                <w:r>
                  <w:t>Joshua</w:t>
                </w:r>
              </w:p>
            </w:tc>
          </w:sdtContent>
        </w:sdt>
        <w:sdt>
          <w:sdtPr>
            <w:alias w:val="Middle name"/>
            <w:tag w:val="authorMiddleName"/>
            <w:id w:val="-2076034781"/>
            <w:placeholder>
              <w:docPart w:val="1AC34BFA317125478DEDEB2F0C97E1C2"/>
            </w:placeholder>
            <w:showingPlcHdr/>
            <w:text/>
          </w:sdtPr>
          <w:sdtContent>
            <w:tc>
              <w:tcPr>
                <w:tcW w:w="2551" w:type="dxa"/>
              </w:tcPr>
              <w:p w14:paraId="1DD748F9" w14:textId="77777777" w:rsidR="00B574C9" w:rsidRDefault="00B574C9" w:rsidP="00922950">
                <w:r>
                  <w:rPr>
                    <w:rStyle w:val="PlaceholderText"/>
                  </w:rPr>
                  <w:t>[Middle name]</w:t>
                </w:r>
              </w:p>
            </w:tc>
          </w:sdtContent>
        </w:sdt>
        <w:sdt>
          <w:sdtPr>
            <w:alias w:val="Last name"/>
            <w:tag w:val="authorLastName"/>
            <w:id w:val="-1088529830"/>
            <w:placeholder>
              <w:docPart w:val="F145FFA770D0794696F865FDC8868FD2"/>
            </w:placeholder>
            <w:text/>
          </w:sdtPr>
          <w:sdtContent>
            <w:tc>
              <w:tcPr>
                <w:tcW w:w="2642" w:type="dxa"/>
              </w:tcPr>
              <w:p w14:paraId="67172B42" w14:textId="77777777" w:rsidR="00B574C9" w:rsidRDefault="00B95BDE" w:rsidP="00B95BDE">
                <w:r>
                  <w:t>Glick</w:t>
                </w:r>
              </w:p>
            </w:tc>
          </w:sdtContent>
        </w:sdt>
      </w:tr>
      <w:tr w:rsidR="00B574C9" w14:paraId="3EA4C393" w14:textId="77777777" w:rsidTr="001A6A06">
        <w:trPr>
          <w:trHeight w:val="986"/>
        </w:trPr>
        <w:tc>
          <w:tcPr>
            <w:tcW w:w="491" w:type="dxa"/>
            <w:vMerge/>
            <w:shd w:val="clear" w:color="auto" w:fill="A6A6A6" w:themeFill="background1" w:themeFillShade="A6"/>
          </w:tcPr>
          <w:p w14:paraId="744CC582" w14:textId="77777777" w:rsidR="00B574C9" w:rsidRPr="001A6A06" w:rsidRDefault="00B574C9" w:rsidP="00CF1542">
            <w:pPr>
              <w:jc w:val="center"/>
              <w:rPr>
                <w:b/>
                <w:color w:val="FFFFFF" w:themeColor="background1"/>
              </w:rPr>
            </w:pPr>
          </w:p>
        </w:tc>
        <w:sdt>
          <w:sdtPr>
            <w:alias w:val="Biography"/>
            <w:tag w:val="authorBiography"/>
            <w:id w:val="938807824"/>
            <w:placeholder>
              <w:docPart w:val="77A629F83BAC6C4A80625374DA5679C8"/>
            </w:placeholder>
            <w:showingPlcHdr/>
          </w:sdtPr>
          <w:sdtContent>
            <w:tc>
              <w:tcPr>
                <w:tcW w:w="8525" w:type="dxa"/>
                <w:gridSpan w:val="4"/>
              </w:tcPr>
              <w:p w14:paraId="4041FD72" w14:textId="77777777" w:rsidR="00B574C9" w:rsidRDefault="00B574C9" w:rsidP="00922950">
                <w:r>
                  <w:rPr>
                    <w:rStyle w:val="PlaceholderText"/>
                  </w:rPr>
                  <w:t>[Enter your biography]</w:t>
                </w:r>
              </w:p>
            </w:tc>
          </w:sdtContent>
        </w:sdt>
      </w:tr>
      <w:tr w:rsidR="00B574C9" w14:paraId="13A4C4E9" w14:textId="77777777" w:rsidTr="001A6A06">
        <w:trPr>
          <w:trHeight w:val="986"/>
        </w:trPr>
        <w:tc>
          <w:tcPr>
            <w:tcW w:w="491" w:type="dxa"/>
            <w:vMerge/>
            <w:shd w:val="clear" w:color="auto" w:fill="A6A6A6" w:themeFill="background1" w:themeFillShade="A6"/>
          </w:tcPr>
          <w:p w14:paraId="51EFAAFA" w14:textId="77777777" w:rsidR="00B574C9" w:rsidRPr="001A6A06" w:rsidRDefault="00B574C9" w:rsidP="00CF1542">
            <w:pPr>
              <w:jc w:val="center"/>
              <w:rPr>
                <w:b/>
                <w:color w:val="FFFFFF" w:themeColor="background1"/>
              </w:rPr>
            </w:pPr>
          </w:p>
        </w:tc>
        <w:sdt>
          <w:sdtPr>
            <w:alias w:val="Affiliation"/>
            <w:tag w:val="affiliation"/>
            <w:id w:val="2012937915"/>
            <w:placeholder>
              <w:docPart w:val="7B683503DEF83C489E3AF1F82996282B"/>
            </w:placeholder>
            <w:text/>
          </w:sdtPr>
          <w:sdtContent>
            <w:tc>
              <w:tcPr>
                <w:tcW w:w="8525" w:type="dxa"/>
                <w:gridSpan w:val="4"/>
              </w:tcPr>
              <w:p w14:paraId="727F2B15" w14:textId="77777777" w:rsidR="00B574C9" w:rsidRDefault="00B95BDE" w:rsidP="00B574C9">
                <w:r w:rsidRPr="00B95BDE">
                  <w:rPr>
                    <w:rFonts w:eastAsiaTheme="minorEastAsia"/>
                    <w:lang w:val="en-CA" w:eastAsia="ja-JP"/>
                  </w:rPr>
                  <w:t>Yale University | Hendrix College</w:t>
                </w:r>
              </w:p>
            </w:tc>
          </w:sdtContent>
        </w:sdt>
      </w:tr>
    </w:tbl>
    <w:p w14:paraId="3322D0E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D06CBF7" w14:textId="77777777" w:rsidTr="00244BB0">
        <w:tc>
          <w:tcPr>
            <w:tcW w:w="9016" w:type="dxa"/>
            <w:shd w:val="clear" w:color="auto" w:fill="A6A6A6" w:themeFill="background1" w:themeFillShade="A6"/>
            <w:tcMar>
              <w:top w:w="113" w:type="dxa"/>
              <w:bottom w:w="113" w:type="dxa"/>
            </w:tcMar>
          </w:tcPr>
          <w:p w14:paraId="59B5C30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39EDD1B" w14:textId="77777777" w:rsidTr="003F0D73">
        <w:sdt>
          <w:sdtPr>
            <w:rPr>
              <w:b/>
            </w:rPr>
            <w:alias w:val="Article headword"/>
            <w:tag w:val="articleHeadword"/>
            <w:id w:val="-361440020"/>
            <w:placeholder>
              <w:docPart w:val="E1116F9E87B8AE428FD69DF8B722A1CD"/>
            </w:placeholder>
            <w:text/>
          </w:sdtPr>
          <w:sdtContent>
            <w:tc>
              <w:tcPr>
                <w:tcW w:w="9016" w:type="dxa"/>
                <w:tcMar>
                  <w:top w:w="113" w:type="dxa"/>
                  <w:bottom w:w="113" w:type="dxa"/>
                </w:tcMar>
              </w:tcPr>
              <w:p w14:paraId="78CB8AF5" w14:textId="77777777" w:rsidR="003F0D73" w:rsidRPr="00FB589A" w:rsidRDefault="00B95BDE" w:rsidP="003F0D73">
                <w:pPr>
                  <w:rPr>
                    <w:b/>
                  </w:rPr>
                </w:pPr>
                <w:proofErr w:type="spellStart"/>
                <w:r w:rsidRPr="00B95BDE">
                  <w:rPr>
                    <w:rFonts w:eastAsiaTheme="minorEastAsia"/>
                    <w:lang w:val="en-US" w:eastAsia="ja-JP"/>
                  </w:rPr>
                  <w:t>Pennebaker</w:t>
                </w:r>
                <w:proofErr w:type="spellEnd"/>
                <w:r w:rsidRPr="00B95BDE">
                  <w:rPr>
                    <w:rFonts w:eastAsiaTheme="minorEastAsia"/>
                    <w:lang w:val="en-US" w:eastAsia="ja-JP"/>
                  </w:rPr>
                  <w:t xml:space="preserve">, </w:t>
                </w:r>
                <w:proofErr w:type="spellStart"/>
                <w:r w:rsidRPr="00B95BDE">
                  <w:rPr>
                    <w:rFonts w:eastAsiaTheme="minorEastAsia"/>
                    <w:lang w:val="en-US" w:eastAsia="ja-JP"/>
                  </w:rPr>
                  <w:t>Donn</w:t>
                </w:r>
                <w:proofErr w:type="spellEnd"/>
                <w:r w:rsidRPr="00B95BDE">
                  <w:rPr>
                    <w:rFonts w:eastAsiaTheme="minorEastAsia"/>
                    <w:lang w:val="en-US" w:eastAsia="ja-JP"/>
                  </w:rPr>
                  <w:t xml:space="preserve"> Alan (D. A.) (1925--)</w:t>
                </w:r>
              </w:p>
            </w:tc>
          </w:sdtContent>
        </w:sdt>
      </w:tr>
      <w:tr w:rsidR="00464699" w14:paraId="21C49AAD" w14:textId="77777777" w:rsidTr="000A61EE">
        <w:sdt>
          <w:sdtPr>
            <w:alias w:val="Variant headwords"/>
            <w:tag w:val="variantHeadwords"/>
            <w:id w:val="173464402"/>
            <w:placeholder>
              <w:docPart w:val="E18DF0910D269D48B5A6004C59A32DAF"/>
            </w:placeholder>
            <w:showingPlcHdr/>
          </w:sdtPr>
          <w:sdtContent>
            <w:tc>
              <w:tcPr>
                <w:tcW w:w="9016" w:type="dxa"/>
                <w:tcMar>
                  <w:top w:w="113" w:type="dxa"/>
                  <w:bottom w:w="113" w:type="dxa"/>
                </w:tcMar>
              </w:tcPr>
              <w:p w14:paraId="7095114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385C519" w14:textId="77777777" w:rsidTr="003F0D73">
        <w:sdt>
          <w:sdtPr>
            <w:alias w:val="Abstract"/>
            <w:tag w:val="abstract"/>
            <w:id w:val="-635871867"/>
            <w:placeholder>
              <w:docPart w:val="14646D6A6D28324A97785B79BF4553A0"/>
            </w:placeholder>
          </w:sdtPr>
          <w:sdtContent>
            <w:tc>
              <w:tcPr>
                <w:tcW w:w="9016" w:type="dxa"/>
                <w:tcMar>
                  <w:top w:w="113" w:type="dxa"/>
                  <w:bottom w:w="113" w:type="dxa"/>
                </w:tcMar>
              </w:tcPr>
              <w:p w14:paraId="0E6E9639" w14:textId="77777777" w:rsidR="00E85A05" w:rsidRPr="000A61EE" w:rsidRDefault="000A61EE" w:rsidP="00E85A05">
                <w:pPr>
                  <w:rPr>
                    <w:rFonts w:ascii="Calibri" w:hAnsi="Calibri"/>
                  </w:rPr>
                </w:pPr>
                <w:r w:rsidRPr="000A61EE">
                  <w:rPr>
                    <w:rFonts w:ascii="Calibri" w:hAnsi="Calibri"/>
                  </w:rPr>
                  <w:t xml:space="preserve">A passionate observer of America’s most significant cultural icons and political personalities, documentary filmmaker </w:t>
                </w:r>
                <w:proofErr w:type="spellStart"/>
                <w:r w:rsidRPr="000A61EE">
                  <w:rPr>
                    <w:rFonts w:ascii="Calibri" w:hAnsi="Calibri"/>
                  </w:rPr>
                  <w:t>Donn</w:t>
                </w:r>
                <w:proofErr w:type="spellEnd"/>
                <w:r w:rsidRPr="000A61EE">
                  <w:rPr>
                    <w:rFonts w:ascii="Calibri" w:hAnsi="Calibri"/>
                  </w:rPr>
                  <w:t xml:space="preserve"> Alan (D.</w:t>
                </w:r>
                <w:r>
                  <w:rPr>
                    <w:rFonts w:ascii="Calibri" w:hAnsi="Calibri"/>
                  </w:rPr>
                  <w:t xml:space="preserve"> </w:t>
                </w:r>
                <w:r w:rsidRPr="000A61EE">
                  <w:rPr>
                    <w:rFonts w:ascii="Calibri" w:hAnsi="Calibri"/>
                  </w:rPr>
                  <w:t xml:space="preserve">A.) </w:t>
                </w:r>
                <w:proofErr w:type="spellStart"/>
                <w:r w:rsidRPr="000A61EE">
                  <w:rPr>
                    <w:rFonts w:ascii="Calibri" w:hAnsi="Calibri"/>
                  </w:rPr>
                  <w:t>Pennebaker</w:t>
                </w:r>
                <w:proofErr w:type="spellEnd"/>
                <w:r w:rsidRPr="000A61EE">
                  <w:rPr>
                    <w:rFonts w:ascii="Calibri" w:hAnsi="Calibri"/>
                  </w:rPr>
                  <w:t xml:space="preserve"> was born in Evanston, Illinois in 1925. He studied mechanical engineering at Yale University and served in the Naval Air Corps during World War II before helping to create the New York-based documentary company Drew Associates in 1960. Working with Robert Drew, Albert </w:t>
                </w:r>
                <w:proofErr w:type="spellStart"/>
                <w:r w:rsidRPr="000A61EE">
                  <w:rPr>
                    <w:rFonts w:ascii="Calibri" w:hAnsi="Calibri"/>
                  </w:rPr>
                  <w:t>Maysles</w:t>
                </w:r>
                <w:proofErr w:type="spellEnd"/>
                <w:r w:rsidRPr="000A61EE">
                  <w:rPr>
                    <w:rFonts w:ascii="Calibri" w:hAnsi="Calibri"/>
                  </w:rPr>
                  <w:t xml:space="preserve">, and Richard Leacock on films about John F. Kennedy’s administration, </w:t>
                </w:r>
                <w:proofErr w:type="spellStart"/>
                <w:r w:rsidRPr="000A61EE">
                  <w:rPr>
                    <w:rFonts w:ascii="Calibri" w:hAnsi="Calibri"/>
                  </w:rPr>
                  <w:t>Pennebaker</w:t>
                </w:r>
                <w:proofErr w:type="spellEnd"/>
                <w:r w:rsidRPr="000A61EE">
                  <w:rPr>
                    <w:rFonts w:ascii="Calibri" w:hAnsi="Calibri"/>
                  </w:rPr>
                  <w:t xml:space="preserve"> became a pioneer of the incipient style of </w:t>
                </w:r>
                <w:r>
                  <w:rPr>
                    <w:rFonts w:ascii="Calibri" w:hAnsi="Calibri"/>
                  </w:rPr>
                  <w:t xml:space="preserve">American </w:t>
                </w:r>
                <w:r w:rsidRPr="000A61EE">
                  <w:rPr>
                    <w:rFonts w:ascii="Calibri" w:hAnsi="Calibri"/>
                    <w:i/>
                  </w:rPr>
                  <w:t>direct cinema</w:t>
                </w:r>
                <w:r>
                  <w:rPr>
                    <w:rFonts w:ascii="Calibri" w:hAnsi="Calibri"/>
                  </w:rPr>
                  <w:t>.</w:t>
                </w:r>
                <w:r w:rsidRPr="000A61EE">
                  <w:rPr>
                    <w:rFonts w:ascii="Calibri" w:hAnsi="Calibri"/>
                  </w:rPr>
                  <w:t xml:space="preserve"> Both a highly technical practice as well as an aesthetic craft, this mode of production involved the synchronous recording of sound and image along with fluid cinematography that immersed the viewer in the unfolding action.</w:t>
                </w:r>
              </w:p>
            </w:tc>
          </w:sdtContent>
        </w:sdt>
      </w:tr>
      <w:tr w:rsidR="003F0D73" w14:paraId="06D9A05C" w14:textId="77777777" w:rsidTr="003F0D73">
        <w:sdt>
          <w:sdtPr>
            <w:alias w:val="Article text"/>
            <w:tag w:val="articleText"/>
            <w:id w:val="634067588"/>
            <w:placeholder>
              <w:docPart w:val="1CE0E28A3225664797B94F28651D7C1C"/>
            </w:placeholder>
          </w:sdtPr>
          <w:sdtContent>
            <w:tc>
              <w:tcPr>
                <w:tcW w:w="9016" w:type="dxa"/>
                <w:tcMar>
                  <w:top w:w="113" w:type="dxa"/>
                  <w:bottom w:w="113" w:type="dxa"/>
                </w:tcMar>
              </w:tcPr>
              <w:p w14:paraId="7DE7395A" w14:textId="77777777" w:rsidR="000A61EE" w:rsidRDefault="000A61EE" w:rsidP="000A61EE">
                <w:sdt>
                  <w:sdtPr>
                    <w:alias w:val="Abstract"/>
                    <w:tag w:val="abstract"/>
                    <w:id w:val="-1470352353"/>
                    <w:placeholder>
                      <w:docPart w:val="2CA53C1087570B47A13B52718BF624E5"/>
                    </w:placeholder>
                  </w:sdtPr>
                  <w:sdtContent>
                    <w:r w:rsidRPr="000A61EE">
                      <w:rPr>
                        <w:rFonts w:ascii="Calibri" w:hAnsi="Calibri"/>
                      </w:rPr>
                      <w:t xml:space="preserve">A passionate observer of America’s most significant cultural icons and political personalities, documentary filmmaker </w:t>
                    </w:r>
                    <w:proofErr w:type="spellStart"/>
                    <w:r w:rsidRPr="000A61EE">
                      <w:rPr>
                        <w:rFonts w:ascii="Calibri" w:hAnsi="Calibri"/>
                      </w:rPr>
                      <w:t>Donn</w:t>
                    </w:r>
                    <w:proofErr w:type="spellEnd"/>
                    <w:r w:rsidRPr="000A61EE">
                      <w:rPr>
                        <w:rFonts w:ascii="Calibri" w:hAnsi="Calibri"/>
                      </w:rPr>
                      <w:t xml:space="preserve"> Alan (D.</w:t>
                    </w:r>
                    <w:r>
                      <w:rPr>
                        <w:rFonts w:ascii="Calibri" w:hAnsi="Calibri"/>
                      </w:rPr>
                      <w:t xml:space="preserve"> </w:t>
                    </w:r>
                    <w:r w:rsidRPr="000A61EE">
                      <w:rPr>
                        <w:rFonts w:ascii="Calibri" w:hAnsi="Calibri"/>
                      </w:rPr>
                      <w:t xml:space="preserve">A.) </w:t>
                    </w:r>
                    <w:proofErr w:type="spellStart"/>
                    <w:r w:rsidRPr="000A61EE">
                      <w:rPr>
                        <w:rFonts w:ascii="Calibri" w:hAnsi="Calibri"/>
                      </w:rPr>
                      <w:t>Pennebaker</w:t>
                    </w:r>
                    <w:proofErr w:type="spellEnd"/>
                    <w:r w:rsidRPr="000A61EE">
                      <w:rPr>
                        <w:rFonts w:ascii="Calibri" w:hAnsi="Calibri"/>
                      </w:rPr>
                      <w:t xml:space="preserve"> was born in Evanston, Illinois in 1925. He studied mechanical engineering at Yale University and served in the Naval Air Corps during World War II before helping to create the New York-based documentary company Drew Associates in 1960. Working with Robert Drew, Albert </w:t>
                    </w:r>
                    <w:proofErr w:type="spellStart"/>
                    <w:r w:rsidRPr="000A61EE">
                      <w:rPr>
                        <w:rFonts w:ascii="Calibri" w:hAnsi="Calibri"/>
                      </w:rPr>
                      <w:t>Maysles</w:t>
                    </w:r>
                    <w:proofErr w:type="spellEnd"/>
                    <w:r w:rsidRPr="000A61EE">
                      <w:rPr>
                        <w:rFonts w:ascii="Calibri" w:hAnsi="Calibri"/>
                      </w:rPr>
                      <w:t xml:space="preserve">, and Richard Leacock on films about John F. Kennedy’s administration, </w:t>
                    </w:r>
                    <w:proofErr w:type="spellStart"/>
                    <w:r w:rsidRPr="000A61EE">
                      <w:rPr>
                        <w:rFonts w:ascii="Calibri" w:hAnsi="Calibri"/>
                      </w:rPr>
                      <w:t>Pennebaker</w:t>
                    </w:r>
                    <w:proofErr w:type="spellEnd"/>
                    <w:r w:rsidRPr="000A61EE">
                      <w:rPr>
                        <w:rFonts w:ascii="Calibri" w:hAnsi="Calibri"/>
                      </w:rPr>
                      <w:t xml:space="preserve"> became a pioneer of the incipient style of </w:t>
                    </w:r>
                    <w:r>
                      <w:rPr>
                        <w:rFonts w:ascii="Calibri" w:hAnsi="Calibri"/>
                      </w:rPr>
                      <w:t xml:space="preserve">American </w:t>
                    </w:r>
                    <w:r w:rsidRPr="000A61EE">
                      <w:rPr>
                        <w:rFonts w:ascii="Calibri" w:hAnsi="Calibri"/>
                        <w:i/>
                      </w:rPr>
                      <w:t>direct cinema</w:t>
                    </w:r>
                    <w:r>
                      <w:rPr>
                        <w:rFonts w:ascii="Calibri" w:hAnsi="Calibri"/>
                      </w:rPr>
                      <w:t>.</w:t>
                    </w:r>
                    <w:r w:rsidRPr="000A61EE">
                      <w:rPr>
                        <w:rFonts w:ascii="Calibri" w:hAnsi="Calibri"/>
                      </w:rPr>
                      <w:t xml:space="preserve"> Both a highly technical practice as well as an aesthetic craft, this mode of production involved the synchronous recording of sound and image along with fluid cinematography that immersed the viewer in the unfolding action.</w:t>
                    </w:r>
                  </w:sdtContent>
                </w:sdt>
              </w:p>
              <w:p w14:paraId="2A9039C4" w14:textId="77777777" w:rsidR="000A61EE" w:rsidRPr="000A61EE" w:rsidRDefault="000A61EE" w:rsidP="000A61EE">
                <w:pPr>
                  <w:rPr>
                    <w:rFonts w:ascii="Calibri" w:hAnsi="Calibri"/>
                  </w:rPr>
                </w:pPr>
              </w:p>
              <w:p w14:paraId="7A04E8A5" w14:textId="77777777" w:rsidR="000A61EE" w:rsidRDefault="000A61EE" w:rsidP="000A61EE">
                <w:pPr>
                  <w:rPr>
                    <w:rFonts w:ascii="Calibri" w:hAnsi="Calibri"/>
                  </w:rPr>
                </w:pPr>
                <w:r w:rsidRPr="000A61EE">
                  <w:rPr>
                    <w:rFonts w:ascii="Calibri" w:hAnsi="Calibri"/>
                  </w:rPr>
                  <w:t xml:space="preserve">Frustrated with the strictures of commercial television and searching for more artistic freedom to register the sensory experience of being part of an event, </w:t>
                </w:r>
                <w:proofErr w:type="spellStart"/>
                <w:r w:rsidRPr="000A61EE">
                  <w:rPr>
                    <w:rFonts w:ascii="Calibri" w:hAnsi="Calibri"/>
                  </w:rPr>
                  <w:t>Pennebaker</w:t>
                </w:r>
                <w:proofErr w:type="spellEnd"/>
                <w:r w:rsidRPr="000A61EE">
                  <w:rPr>
                    <w:rFonts w:ascii="Calibri" w:hAnsi="Calibri"/>
                  </w:rPr>
                  <w:t xml:space="preserve"> left Drew Associates in 1963. Drawn to the American counterculture, </w:t>
                </w:r>
                <w:proofErr w:type="spellStart"/>
                <w:r w:rsidRPr="000A61EE">
                  <w:rPr>
                    <w:rFonts w:ascii="Calibri" w:hAnsi="Calibri"/>
                  </w:rPr>
                  <w:t>Pennebaker</w:t>
                </w:r>
                <w:proofErr w:type="spellEnd"/>
                <w:r w:rsidRPr="000A61EE">
                  <w:rPr>
                    <w:rFonts w:ascii="Calibri" w:hAnsi="Calibri"/>
                  </w:rPr>
                  <w:t xml:space="preserve"> shot Bob Dylan’s 1965 tour in England (</w:t>
                </w:r>
                <w:proofErr w:type="spellStart"/>
                <w:r w:rsidRPr="000A61EE">
                  <w:rPr>
                    <w:rFonts w:ascii="Calibri" w:hAnsi="Calibri"/>
                    <w:i/>
                  </w:rPr>
                  <w:t>Dont</w:t>
                </w:r>
                <w:proofErr w:type="spellEnd"/>
                <w:r w:rsidRPr="000A61EE">
                  <w:rPr>
                    <w:rFonts w:ascii="Calibri" w:hAnsi="Calibri"/>
                    <w:i/>
                  </w:rPr>
                  <w:t xml:space="preserve"> Look Back</w:t>
                </w:r>
                <w:r w:rsidRPr="000A61EE">
                  <w:rPr>
                    <w:rFonts w:ascii="Calibri" w:hAnsi="Calibri"/>
                  </w:rPr>
                  <w:t xml:space="preserve"> [1967]) and recorded the rock stars and audience at the Monterey International Pop Music Festival in 1967 (</w:t>
                </w:r>
                <w:r w:rsidRPr="000A61EE">
                  <w:rPr>
                    <w:rFonts w:ascii="Calibri" w:hAnsi="Calibri"/>
                    <w:i/>
                  </w:rPr>
                  <w:t>Monterey Pop</w:t>
                </w:r>
                <w:r w:rsidRPr="000A61EE">
                  <w:rPr>
                    <w:rFonts w:ascii="Calibri" w:hAnsi="Calibri"/>
                  </w:rPr>
                  <w:t xml:space="preserve"> [1968]). During the mid-1970s, </w:t>
                </w:r>
                <w:proofErr w:type="spellStart"/>
                <w:r w:rsidRPr="000A61EE">
                  <w:rPr>
                    <w:rFonts w:ascii="Calibri" w:hAnsi="Calibri"/>
                  </w:rPr>
                  <w:t>Pennebaker</w:t>
                </w:r>
                <w:proofErr w:type="spellEnd"/>
                <w:r w:rsidRPr="000A61EE">
                  <w:rPr>
                    <w:rFonts w:ascii="Calibri" w:hAnsi="Calibri"/>
                  </w:rPr>
                  <w:t xml:space="preserve"> formed a lasting personal and professional partnership with the filmmaker Chris </w:t>
                </w:r>
                <w:proofErr w:type="spellStart"/>
                <w:r w:rsidRPr="000A61EE">
                  <w:rPr>
                    <w:rFonts w:ascii="Calibri" w:hAnsi="Calibri"/>
                  </w:rPr>
                  <w:t>Hegedus</w:t>
                </w:r>
                <w:proofErr w:type="spellEnd"/>
                <w:r w:rsidRPr="000A61EE">
                  <w:rPr>
                    <w:rFonts w:ascii="Calibri" w:hAnsi="Calibri"/>
                  </w:rPr>
                  <w:t>. The team tracked charismatic musicians (</w:t>
                </w:r>
                <w:r w:rsidRPr="000A61EE">
                  <w:rPr>
                    <w:rFonts w:ascii="Calibri" w:hAnsi="Calibri"/>
                    <w:i/>
                  </w:rPr>
                  <w:t>Depeche Mode 101</w:t>
                </w:r>
                <w:r w:rsidRPr="000A61EE">
                  <w:rPr>
                    <w:rFonts w:ascii="Calibri" w:hAnsi="Calibri"/>
                  </w:rPr>
                  <w:t xml:space="preserve"> [1989], </w:t>
                </w:r>
                <w:r w:rsidRPr="000A61EE">
                  <w:rPr>
                    <w:rFonts w:ascii="Calibri" w:hAnsi="Calibri"/>
                    <w:i/>
                  </w:rPr>
                  <w:t>Only the Strong Survive</w:t>
                </w:r>
                <w:r w:rsidRPr="000A61EE">
                  <w:rPr>
                    <w:rFonts w:ascii="Calibri" w:hAnsi="Calibri"/>
                  </w:rPr>
                  <w:t xml:space="preserve"> [2002]) and Bill Clinton’s 1992 presidential campaign (</w:t>
                </w:r>
                <w:r w:rsidRPr="000A61EE">
                  <w:rPr>
                    <w:rFonts w:ascii="Calibri" w:hAnsi="Calibri"/>
                    <w:i/>
                  </w:rPr>
                  <w:t>The War Room</w:t>
                </w:r>
                <w:r w:rsidRPr="000A61EE">
                  <w:rPr>
                    <w:rFonts w:ascii="Calibri" w:hAnsi="Calibri"/>
                  </w:rPr>
                  <w:t xml:space="preserve"> [1993]), as well as documented inventors and entrepreneurs. </w:t>
                </w:r>
                <w:proofErr w:type="spellStart"/>
                <w:r w:rsidRPr="000A61EE">
                  <w:rPr>
                    <w:rFonts w:ascii="Calibri" w:hAnsi="Calibri"/>
                  </w:rPr>
                  <w:t>Pennebaker</w:t>
                </w:r>
                <w:proofErr w:type="spellEnd"/>
                <w:r w:rsidRPr="000A61EE">
                  <w:rPr>
                    <w:rFonts w:ascii="Calibri" w:hAnsi="Calibri"/>
                  </w:rPr>
                  <w:t xml:space="preserve"> continued to embrace his signature filming technique: shifting between extreme close-ups of individuals’ facial expressions and gestures and long-shots depicting whole scenes of activity, thus encouraging viewers to pay attention to how people</w:t>
                </w:r>
                <w:r>
                  <w:rPr>
                    <w:rFonts w:ascii="Calibri" w:hAnsi="Calibri"/>
                  </w:rPr>
                  <w:t xml:space="preserve"> perform </w:t>
                </w:r>
                <w:bookmarkStart w:id="0" w:name="_GoBack"/>
                <w:bookmarkEnd w:id="0"/>
                <w:r w:rsidRPr="000A61EE">
                  <w:rPr>
                    <w:rFonts w:ascii="Calibri" w:hAnsi="Calibri"/>
                  </w:rPr>
                  <w:t xml:space="preserve">in social settings. For his extraordinary contributions to documentary filmmaking, in 2012 </w:t>
                </w:r>
                <w:proofErr w:type="spellStart"/>
                <w:proofErr w:type="gramStart"/>
                <w:r w:rsidRPr="000A61EE">
                  <w:rPr>
                    <w:rFonts w:ascii="Calibri" w:hAnsi="Calibri"/>
                  </w:rPr>
                  <w:t>Pennebaker</w:t>
                </w:r>
                <w:proofErr w:type="spellEnd"/>
                <w:r w:rsidRPr="000A61EE">
                  <w:rPr>
                    <w:rFonts w:ascii="Calibri" w:hAnsi="Calibri"/>
                  </w:rPr>
                  <w:t xml:space="preserve"> was honoured with a Governors Award by the Academy of Motion Picture Arts and Sciences</w:t>
                </w:r>
                <w:proofErr w:type="gramEnd"/>
                <w:r w:rsidRPr="000A61EE">
                  <w:rPr>
                    <w:rFonts w:ascii="Calibri" w:hAnsi="Calibri"/>
                  </w:rPr>
                  <w:t>.</w:t>
                </w:r>
              </w:p>
              <w:p w14:paraId="295DF6FB" w14:textId="77777777" w:rsidR="000A61EE" w:rsidRDefault="000A61EE" w:rsidP="000A61EE">
                <w:pPr>
                  <w:rPr>
                    <w:rFonts w:ascii="Calibri" w:hAnsi="Calibri"/>
                  </w:rPr>
                </w:pPr>
              </w:p>
              <w:p w14:paraId="14D8CA89" w14:textId="77777777" w:rsidR="000A61EE" w:rsidRPr="000A61EE" w:rsidRDefault="000A61EE" w:rsidP="000A61EE">
                <w:pPr>
                  <w:pStyle w:val="Heading1"/>
                  <w:outlineLvl w:val="0"/>
                </w:pPr>
                <w:r w:rsidRPr="00A63578">
                  <w:lastRenderedPageBreak/>
                  <w:t>List of Works:</w:t>
                </w:r>
              </w:p>
              <w:p w14:paraId="5BDEAAF5" w14:textId="77777777" w:rsidR="000A61EE" w:rsidRPr="00A63578" w:rsidRDefault="000A61EE" w:rsidP="000A61EE">
                <w:r w:rsidRPr="000A61EE">
                  <w:rPr>
                    <w:i/>
                  </w:rPr>
                  <w:t>Daybreak Express</w:t>
                </w:r>
                <w:r w:rsidRPr="00A63578">
                  <w:t xml:space="preserve"> (1953-1957)</w:t>
                </w:r>
              </w:p>
              <w:p w14:paraId="085153E5" w14:textId="77777777" w:rsidR="000A61EE" w:rsidRPr="00A63578" w:rsidRDefault="000A61EE" w:rsidP="000A61EE">
                <w:r w:rsidRPr="000A61EE">
                  <w:rPr>
                    <w:i/>
                  </w:rPr>
                  <w:t>Primary</w:t>
                </w:r>
                <w:r w:rsidRPr="00A63578">
                  <w:t xml:space="preserve"> (1960) </w:t>
                </w:r>
              </w:p>
              <w:p w14:paraId="330C3855" w14:textId="77777777" w:rsidR="000A61EE" w:rsidRDefault="000A61EE" w:rsidP="000A61EE">
                <w:proofErr w:type="spellStart"/>
                <w:r w:rsidRPr="000A61EE">
                  <w:rPr>
                    <w:i/>
                  </w:rPr>
                  <w:t>Dont</w:t>
                </w:r>
                <w:proofErr w:type="spellEnd"/>
                <w:r w:rsidRPr="000A61EE">
                  <w:rPr>
                    <w:i/>
                  </w:rPr>
                  <w:t xml:space="preserve"> Look Back</w:t>
                </w:r>
                <w:r w:rsidRPr="00A63578">
                  <w:t xml:space="preserve"> (1967)</w:t>
                </w:r>
              </w:p>
              <w:p w14:paraId="76D9DAEF" w14:textId="77777777" w:rsidR="000A61EE" w:rsidRDefault="000A61EE" w:rsidP="000A61EE">
                <w:r w:rsidRPr="000A61EE">
                  <w:rPr>
                    <w:i/>
                  </w:rPr>
                  <w:t>Monterey Pop</w:t>
                </w:r>
                <w:r>
                  <w:t xml:space="preserve"> (1968)</w:t>
                </w:r>
              </w:p>
              <w:p w14:paraId="1EB0FCA9" w14:textId="77777777" w:rsidR="003F0D73" w:rsidRDefault="000A61EE" w:rsidP="00C27FAB">
                <w:r w:rsidRPr="000A61EE">
                  <w:rPr>
                    <w:i/>
                  </w:rPr>
                  <w:t>1 PM</w:t>
                </w:r>
                <w:r>
                  <w:t xml:space="preserve"> (1971)</w:t>
                </w:r>
              </w:p>
            </w:tc>
          </w:sdtContent>
        </w:sdt>
      </w:tr>
      <w:tr w:rsidR="003235A7" w14:paraId="09F03937" w14:textId="77777777" w:rsidTr="003235A7">
        <w:tc>
          <w:tcPr>
            <w:tcW w:w="9016" w:type="dxa"/>
          </w:tcPr>
          <w:p w14:paraId="65E9AF6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B4920690CE18E41B1DF7EE3FFBE6B5D"/>
              </w:placeholder>
            </w:sdtPr>
            <w:sdtEndPr>
              <w:rPr>
                <w:rFonts w:ascii="Calibri" w:hAnsi="Calibri"/>
              </w:rPr>
            </w:sdtEndPr>
            <w:sdtContent>
              <w:p w14:paraId="50FAF548" w14:textId="77777777" w:rsidR="000A61EE" w:rsidRDefault="000A61EE" w:rsidP="000A61EE">
                <w:sdt>
                  <w:sdtPr>
                    <w:id w:val="347613441"/>
                    <w:citation/>
                  </w:sdtPr>
                  <w:sdtContent>
                    <w:r>
                      <w:fldChar w:fldCharType="begin"/>
                    </w:r>
                    <w:r>
                      <w:rPr>
                        <w:rFonts w:ascii="Calibri" w:hAnsi="Calibri"/>
                        <w:lang w:val="en-US"/>
                      </w:rPr>
                      <w:instrText xml:space="preserve"> CITATION Bea11 \l 1033 </w:instrText>
                    </w:r>
                    <w:r>
                      <w:fldChar w:fldCharType="separate"/>
                    </w:r>
                    <w:r>
                      <w:rPr>
                        <w:rFonts w:ascii="Calibri" w:hAnsi="Calibri"/>
                        <w:noProof/>
                        <w:lang w:val="en-US"/>
                      </w:rPr>
                      <w:t xml:space="preserve"> </w:t>
                    </w:r>
                    <w:r w:rsidRPr="000A61EE">
                      <w:rPr>
                        <w:rFonts w:ascii="Calibri" w:hAnsi="Calibri"/>
                        <w:noProof/>
                        <w:lang w:val="en-US"/>
                      </w:rPr>
                      <w:t>(Beattie)</w:t>
                    </w:r>
                    <w:r>
                      <w:fldChar w:fldCharType="end"/>
                    </w:r>
                  </w:sdtContent>
                </w:sdt>
              </w:p>
              <w:p w14:paraId="46A0B674" w14:textId="77777777" w:rsidR="000A61EE" w:rsidRDefault="000A61EE" w:rsidP="000A61EE"/>
              <w:p w14:paraId="1E845E2E" w14:textId="77777777" w:rsidR="000A61EE" w:rsidRDefault="000A61EE" w:rsidP="000A61EE">
                <w:pPr>
                  <w:rPr>
                    <w:rFonts w:ascii="Times New Roman" w:hAnsi="Times New Roman"/>
                  </w:rPr>
                </w:pPr>
                <w:sdt>
                  <w:sdtPr>
                    <w:rPr>
                      <w:rFonts w:ascii="Times New Roman" w:hAnsi="Times New Roman"/>
                    </w:rPr>
                    <w:id w:val="981188724"/>
                    <w:citation/>
                  </w:sdtPr>
                  <w:sdtContent>
                    <w:r>
                      <w:rPr>
                        <w:rFonts w:ascii="Times New Roman" w:hAnsi="Times New Roman"/>
                      </w:rPr>
                      <w:fldChar w:fldCharType="begin"/>
                    </w:r>
                    <w:r>
                      <w:rPr>
                        <w:rFonts w:ascii="Calibri" w:hAnsi="Calibri"/>
                        <w:lang w:val="en-US"/>
                      </w:rPr>
                      <w:instrText xml:space="preserve"> CITATION Cun05 \l 1033 </w:instrText>
                    </w:r>
                    <w:r>
                      <w:rPr>
                        <w:rFonts w:ascii="Times New Roman" w:hAnsi="Times New Roman"/>
                      </w:rPr>
                      <w:fldChar w:fldCharType="separate"/>
                    </w:r>
                    <w:r w:rsidRPr="000A61EE">
                      <w:rPr>
                        <w:rFonts w:ascii="Calibri" w:hAnsi="Calibri"/>
                        <w:noProof/>
                        <w:lang w:val="en-US"/>
                      </w:rPr>
                      <w:t>(Cunningham)</w:t>
                    </w:r>
                    <w:r>
                      <w:rPr>
                        <w:rFonts w:ascii="Times New Roman" w:hAnsi="Times New Roman"/>
                      </w:rPr>
                      <w:fldChar w:fldCharType="end"/>
                    </w:r>
                  </w:sdtContent>
                </w:sdt>
              </w:p>
              <w:p w14:paraId="571DBC9D" w14:textId="77777777" w:rsidR="000A61EE" w:rsidRPr="000A61EE" w:rsidRDefault="000A61EE" w:rsidP="000A61EE">
                <w:pPr>
                  <w:rPr>
                    <w:rFonts w:ascii="Calibri" w:hAnsi="Calibri"/>
                  </w:rPr>
                </w:pPr>
              </w:p>
              <w:p w14:paraId="2AD9ABD4" w14:textId="77777777" w:rsidR="000A61EE" w:rsidRDefault="000A61EE" w:rsidP="000A61EE">
                <w:pPr>
                  <w:rPr>
                    <w:rFonts w:ascii="Calibri" w:hAnsi="Calibri"/>
                  </w:rPr>
                </w:pPr>
                <w:sdt>
                  <w:sdtPr>
                    <w:rPr>
                      <w:rFonts w:ascii="Calibri" w:hAnsi="Calibri"/>
                    </w:rPr>
                    <w:id w:val="1032846371"/>
                    <w:citation/>
                  </w:sdtPr>
                  <w:sdtContent>
                    <w:r>
                      <w:rPr>
                        <w:rFonts w:ascii="Calibri" w:hAnsi="Calibri"/>
                      </w:rPr>
                      <w:fldChar w:fldCharType="begin"/>
                    </w:r>
                    <w:r>
                      <w:rPr>
                        <w:rFonts w:ascii="Calibri" w:hAnsi="Calibri"/>
                        <w:lang w:val="en-US"/>
                      </w:rPr>
                      <w:instrText xml:space="preserve"> CITATION Kah08 \l 1033 </w:instrText>
                    </w:r>
                    <w:r>
                      <w:rPr>
                        <w:rFonts w:ascii="Calibri" w:hAnsi="Calibri"/>
                      </w:rPr>
                      <w:fldChar w:fldCharType="separate"/>
                    </w:r>
                    <w:r w:rsidRPr="000A61EE">
                      <w:rPr>
                        <w:rFonts w:ascii="Calibri" w:hAnsi="Calibri"/>
                        <w:noProof/>
                        <w:lang w:val="en-US"/>
                      </w:rPr>
                      <w:t>(Kahana)</w:t>
                    </w:r>
                    <w:r>
                      <w:rPr>
                        <w:rFonts w:ascii="Calibri" w:hAnsi="Calibri"/>
                      </w:rPr>
                      <w:fldChar w:fldCharType="end"/>
                    </w:r>
                  </w:sdtContent>
                </w:sdt>
              </w:p>
              <w:p w14:paraId="7BA1A0DB" w14:textId="77777777" w:rsidR="000A61EE" w:rsidRPr="000A61EE" w:rsidRDefault="000A61EE" w:rsidP="000A61EE">
                <w:pPr>
                  <w:rPr>
                    <w:rFonts w:ascii="Calibri" w:hAnsi="Calibri"/>
                  </w:rPr>
                </w:pPr>
              </w:p>
              <w:p w14:paraId="02A4DE49" w14:textId="77777777" w:rsidR="003235A7" w:rsidRPr="000A61EE" w:rsidRDefault="000A61EE" w:rsidP="000A61EE">
                <w:pPr>
                  <w:rPr>
                    <w:rFonts w:ascii="Calibri" w:hAnsi="Calibri"/>
                  </w:rPr>
                </w:pPr>
                <w:sdt>
                  <w:sdtPr>
                    <w:rPr>
                      <w:rFonts w:ascii="Calibri" w:hAnsi="Calibri"/>
                    </w:rPr>
                    <w:id w:val="-1280330831"/>
                    <w:citation/>
                  </w:sdtPr>
                  <w:sdtContent>
                    <w:r>
                      <w:rPr>
                        <w:rFonts w:ascii="Calibri" w:hAnsi="Calibri"/>
                      </w:rPr>
                      <w:fldChar w:fldCharType="begin"/>
                    </w:r>
                    <w:r>
                      <w:rPr>
                        <w:rFonts w:ascii="Calibri" w:hAnsi="Calibri"/>
                        <w:lang w:val="en-US"/>
                      </w:rPr>
                      <w:instrText xml:space="preserve"> CITATION Sau07 \l 1033 </w:instrText>
                    </w:r>
                    <w:r>
                      <w:rPr>
                        <w:rFonts w:ascii="Calibri" w:hAnsi="Calibri"/>
                      </w:rPr>
                      <w:fldChar w:fldCharType="separate"/>
                    </w:r>
                    <w:r w:rsidRPr="000A61EE">
                      <w:rPr>
                        <w:rFonts w:ascii="Calibri" w:hAnsi="Calibri"/>
                        <w:noProof/>
                        <w:lang w:val="en-US"/>
                      </w:rPr>
                      <w:t>(Saunders)</w:t>
                    </w:r>
                    <w:r>
                      <w:rPr>
                        <w:rFonts w:ascii="Calibri" w:hAnsi="Calibri"/>
                      </w:rPr>
                      <w:fldChar w:fldCharType="end"/>
                    </w:r>
                  </w:sdtContent>
                </w:sdt>
              </w:p>
            </w:sdtContent>
          </w:sdt>
        </w:tc>
      </w:tr>
    </w:tbl>
    <w:p w14:paraId="5FCFAA4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8DDCE8" w14:textId="77777777" w:rsidR="000A61EE" w:rsidRDefault="000A61EE" w:rsidP="007A0D55">
      <w:pPr>
        <w:spacing w:after="0" w:line="240" w:lineRule="auto"/>
      </w:pPr>
      <w:r>
        <w:separator/>
      </w:r>
    </w:p>
  </w:endnote>
  <w:endnote w:type="continuationSeparator" w:id="0">
    <w:p w14:paraId="73964B47" w14:textId="77777777" w:rsidR="000A61EE" w:rsidRDefault="000A61E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C45893" w14:textId="77777777" w:rsidR="000A61EE" w:rsidRDefault="000A61EE" w:rsidP="007A0D55">
      <w:pPr>
        <w:spacing w:after="0" w:line="240" w:lineRule="auto"/>
      </w:pPr>
      <w:r>
        <w:separator/>
      </w:r>
    </w:p>
  </w:footnote>
  <w:footnote w:type="continuationSeparator" w:id="0">
    <w:p w14:paraId="7690F978" w14:textId="77777777" w:rsidR="000A61EE" w:rsidRDefault="000A61E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BFC953" w14:textId="77777777" w:rsidR="000A61EE" w:rsidRDefault="000A61E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89B3058" w14:textId="77777777" w:rsidR="000A61EE" w:rsidRDefault="000A61E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BDE"/>
    <w:rsid w:val="00032559"/>
    <w:rsid w:val="00052040"/>
    <w:rsid w:val="000A61EE"/>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95BDE"/>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F9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95BD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95BD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95BD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95BD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2F9A86408A3842ACC279BBA2DFDE91"/>
        <w:category>
          <w:name w:val="General"/>
          <w:gallery w:val="placeholder"/>
        </w:category>
        <w:types>
          <w:type w:val="bbPlcHdr"/>
        </w:types>
        <w:behaviors>
          <w:behavior w:val="content"/>
        </w:behaviors>
        <w:guid w:val="{B48EB891-32E9-934D-A5CD-2C1E97FCC6E5}"/>
      </w:docPartPr>
      <w:docPartBody>
        <w:p w:rsidR="00F2305E" w:rsidRDefault="00F2305E">
          <w:pPr>
            <w:pStyle w:val="D22F9A86408A3842ACC279BBA2DFDE91"/>
          </w:pPr>
          <w:r w:rsidRPr="00CC586D">
            <w:rPr>
              <w:rStyle w:val="PlaceholderText"/>
              <w:b/>
              <w:color w:val="FFFFFF" w:themeColor="background1"/>
            </w:rPr>
            <w:t>[Salutation]</w:t>
          </w:r>
        </w:p>
      </w:docPartBody>
    </w:docPart>
    <w:docPart>
      <w:docPartPr>
        <w:name w:val="03CE2E2715103E42911AECA22FC224FD"/>
        <w:category>
          <w:name w:val="General"/>
          <w:gallery w:val="placeholder"/>
        </w:category>
        <w:types>
          <w:type w:val="bbPlcHdr"/>
        </w:types>
        <w:behaviors>
          <w:behavior w:val="content"/>
        </w:behaviors>
        <w:guid w:val="{145E0CB7-AF00-A24F-8990-66481B501D87}"/>
      </w:docPartPr>
      <w:docPartBody>
        <w:p w:rsidR="00F2305E" w:rsidRDefault="00F2305E">
          <w:pPr>
            <w:pStyle w:val="03CE2E2715103E42911AECA22FC224FD"/>
          </w:pPr>
          <w:r>
            <w:rPr>
              <w:rStyle w:val="PlaceholderText"/>
            </w:rPr>
            <w:t>[First name]</w:t>
          </w:r>
        </w:p>
      </w:docPartBody>
    </w:docPart>
    <w:docPart>
      <w:docPartPr>
        <w:name w:val="1AC34BFA317125478DEDEB2F0C97E1C2"/>
        <w:category>
          <w:name w:val="General"/>
          <w:gallery w:val="placeholder"/>
        </w:category>
        <w:types>
          <w:type w:val="bbPlcHdr"/>
        </w:types>
        <w:behaviors>
          <w:behavior w:val="content"/>
        </w:behaviors>
        <w:guid w:val="{ED3D0FFF-9B1C-B948-903D-9245DF52641D}"/>
      </w:docPartPr>
      <w:docPartBody>
        <w:p w:rsidR="00F2305E" w:rsidRDefault="00F2305E">
          <w:pPr>
            <w:pStyle w:val="1AC34BFA317125478DEDEB2F0C97E1C2"/>
          </w:pPr>
          <w:r>
            <w:rPr>
              <w:rStyle w:val="PlaceholderText"/>
            </w:rPr>
            <w:t>[Middle name]</w:t>
          </w:r>
        </w:p>
      </w:docPartBody>
    </w:docPart>
    <w:docPart>
      <w:docPartPr>
        <w:name w:val="F145FFA770D0794696F865FDC8868FD2"/>
        <w:category>
          <w:name w:val="General"/>
          <w:gallery w:val="placeholder"/>
        </w:category>
        <w:types>
          <w:type w:val="bbPlcHdr"/>
        </w:types>
        <w:behaviors>
          <w:behavior w:val="content"/>
        </w:behaviors>
        <w:guid w:val="{E1E2DB53-6172-8F45-862C-0810177167E7}"/>
      </w:docPartPr>
      <w:docPartBody>
        <w:p w:rsidR="00F2305E" w:rsidRDefault="00F2305E">
          <w:pPr>
            <w:pStyle w:val="F145FFA770D0794696F865FDC8868FD2"/>
          </w:pPr>
          <w:r>
            <w:rPr>
              <w:rStyle w:val="PlaceholderText"/>
            </w:rPr>
            <w:t>[Last name]</w:t>
          </w:r>
        </w:p>
      </w:docPartBody>
    </w:docPart>
    <w:docPart>
      <w:docPartPr>
        <w:name w:val="77A629F83BAC6C4A80625374DA5679C8"/>
        <w:category>
          <w:name w:val="General"/>
          <w:gallery w:val="placeholder"/>
        </w:category>
        <w:types>
          <w:type w:val="bbPlcHdr"/>
        </w:types>
        <w:behaviors>
          <w:behavior w:val="content"/>
        </w:behaviors>
        <w:guid w:val="{F124B26F-A502-2A45-9959-6B30E039B58B}"/>
      </w:docPartPr>
      <w:docPartBody>
        <w:p w:rsidR="00F2305E" w:rsidRDefault="00F2305E">
          <w:pPr>
            <w:pStyle w:val="77A629F83BAC6C4A80625374DA5679C8"/>
          </w:pPr>
          <w:r>
            <w:rPr>
              <w:rStyle w:val="PlaceholderText"/>
            </w:rPr>
            <w:t>[Enter your biography]</w:t>
          </w:r>
        </w:p>
      </w:docPartBody>
    </w:docPart>
    <w:docPart>
      <w:docPartPr>
        <w:name w:val="7B683503DEF83C489E3AF1F82996282B"/>
        <w:category>
          <w:name w:val="General"/>
          <w:gallery w:val="placeholder"/>
        </w:category>
        <w:types>
          <w:type w:val="bbPlcHdr"/>
        </w:types>
        <w:behaviors>
          <w:behavior w:val="content"/>
        </w:behaviors>
        <w:guid w:val="{A78E138E-6B76-0E4E-8D77-D69757E7D285}"/>
      </w:docPartPr>
      <w:docPartBody>
        <w:p w:rsidR="00F2305E" w:rsidRDefault="00F2305E">
          <w:pPr>
            <w:pStyle w:val="7B683503DEF83C489E3AF1F82996282B"/>
          </w:pPr>
          <w:r>
            <w:rPr>
              <w:rStyle w:val="PlaceholderText"/>
            </w:rPr>
            <w:t>[Enter the institution with which you are affiliated]</w:t>
          </w:r>
        </w:p>
      </w:docPartBody>
    </w:docPart>
    <w:docPart>
      <w:docPartPr>
        <w:name w:val="E1116F9E87B8AE428FD69DF8B722A1CD"/>
        <w:category>
          <w:name w:val="General"/>
          <w:gallery w:val="placeholder"/>
        </w:category>
        <w:types>
          <w:type w:val="bbPlcHdr"/>
        </w:types>
        <w:behaviors>
          <w:behavior w:val="content"/>
        </w:behaviors>
        <w:guid w:val="{A79FF293-DEA3-7E47-B2CB-FF89C8BCAFCE}"/>
      </w:docPartPr>
      <w:docPartBody>
        <w:p w:rsidR="00F2305E" w:rsidRDefault="00F2305E">
          <w:pPr>
            <w:pStyle w:val="E1116F9E87B8AE428FD69DF8B722A1CD"/>
          </w:pPr>
          <w:r w:rsidRPr="00EF74F7">
            <w:rPr>
              <w:b/>
              <w:color w:val="808080" w:themeColor="background1" w:themeShade="80"/>
            </w:rPr>
            <w:t>[Enter the headword for your article]</w:t>
          </w:r>
        </w:p>
      </w:docPartBody>
    </w:docPart>
    <w:docPart>
      <w:docPartPr>
        <w:name w:val="E18DF0910D269D48B5A6004C59A32DAF"/>
        <w:category>
          <w:name w:val="General"/>
          <w:gallery w:val="placeholder"/>
        </w:category>
        <w:types>
          <w:type w:val="bbPlcHdr"/>
        </w:types>
        <w:behaviors>
          <w:behavior w:val="content"/>
        </w:behaviors>
        <w:guid w:val="{B1A09813-C322-4F4B-ACB2-9B7B3546E238}"/>
      </w:docPartPr>
      <w:docPartBody>
        <w:p w:rsidR="00F2305E" w:rsidRDefault="00F2305E">
          <w:pPr>
            <w:pStyle w:val="E18DF0910D269D48B5A6004C59A32DA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4646D6A6D28324A97785B79BF4553A0"/>
        <w:category>
          <w:name w:val="General"/>
          <w:gallery w:val="placeholder"/>
        </w:category>
        <w:types>
          <w:type w:val="bbPlcHdr"/>
        </w:types>
        <w:behaviors>
          <w:behavior w:val="content"/>
        </w:behaviors>
        <w:guid w:val="{78B08A28-73BD-F64A-A20E-7FACDEF0B794}"/>
      </w:docPartPr>
      <w:docPartBody>
        <w:p w:rsidR="00F2305E" w:rsidRDefault="00F2305E">
          <w:pPr>
            <w:pStyle w:val="14646D6A6D28324A97785B79BF4553A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CE0E28A3225664797B94F28651D7C1C"/>
        <w:category>
          <w:name w:val="General"/>
          <w:gallery w:val="placeholder"/>
        </w:category>
        <w:types>
          <w:type w:val="bbPlcHdr"/>
        </w:types>
        <w:behaviors>
          <w:behavior w:val="content"/>
        </w:behaviors>
        <w:guid w:val="{ED14EBE9-2B63-B142-AF54-C5148E0424EB}"/>
      </w:docPartPr>
      <w:docPartBody>
        <w:p w:rsidR="00F2305E" w:rsidRDefault="00F2305E">
          <w:pPr>
            <w:pStyle w:val="1CE0E28A3225664797B94F28651D7C1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B4920690CE18E41B1DF7EE3FFBE6B5D"/>
        <w:category>
          <w:name w:val="General"/>
          <w:gallery w:val="placeholder"/>
        </w:category>
        <w:types>
          <w:type w:val="bbPlcHdr"/>
        </w:types>
        <w:behaviors>
          <w:behavior w:val="content"/>
        </w:behaviors>
        <w:guid w:val="{7E5CEB9F-49E8-814C-BD39-606D8832BE37}"/>
      </w:docPartPr>
      <w:docPartBody>
        <w:p w:rsidR="00F2305E" w:rsidRDefault="00F2305E">
          <w:pPr>
            <w:pStyle w:val="8B4920690CE18E41B1DF7EE3FFBE6B5D"/>
          </w:pPr>
          <w:r>
            <w:rPr>
              <w:rStyle w:val="PlaceholderText"/>
            </w:rPr>
            <w:t>[Enter citations for further reading here]</w:t>
          </w:r>
        </w:p>
      </w:docPartBody>
    </w:docPart>
    <w:docPart>
      <w:docPartPr>
        <w:name w:val="2CA53C1087570B47A13B52718BF624E5"/>
        <w:category>
          <w:name w:val="General"/>
          <w:gallery w:val="placeholder"/>
        </w:category>
        <w:types>
          <w:type w:val="bbPlcHdr"/>
        </w:types>
        <w:behaviors>
          <w:behavior w:val="content"/>
        </w:behaviors>
        <w:guid w:val="{40773F24-D486-2248-9158-7CF978DC5B95}"/>
      </w:docPartPr>
      <w:docPartBody>
        <w:p w:rsidR="00F2305E" w:rsidRDefault="00F2305E" w:rsidP="00F2305E">
          <w:pPr>
            <w:pStyle w:val="2CA53C1087570B47A13B52718BF624E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05E"/>
    <w:rsid w:val="00F2305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305E"/>
    <w:rPr>
      <w:color w:val="808080"/>
    </w:rPr>
  </w:style>
  <w:style w:type="paragraph" w:customStyle="1" w:styleId="D22F9A86408A3842ACC279BBA2DFDE91">
    <w:name w:val="D22F9A86408A3842ACC279BBA2DFDE91"/>
  </w:style>
  <w:style w:type="paragraph" w:customStyle="1" w:styleId="03CE2E2715103E42911AECA22FC224FD">
    <w:name w:val="03CE2E2715103E42911AECA22FC224FD"/>
  </w:style>
  <w:style w:type="paragraph" w:customStyle="1" w:styleId="1AC34BFA317125478DEDEB2F0C97E1C2">
    <w:name w:val="1AC34BFA317125478DEDEB2F0C97E1C2"/>
  </w:style>
  <w:style w:type="paragraph" w:customStyle="1" w:styleId="F145FFA770D0794696F865FDC8868FD2">
    <w:name w:val="F145FFA770D0794696F865FDC8868FD2"/>
  </w:style>
  <w:style w:type="paragraph" w:customStyle="1" w:styleId="77A629F83BAC6C4A80625374DA5679C8">
    <w:name w:val="77A629F83BAC6C4A80625374DA5679C8"/>
  </w:style>
  <w:style w:type="paragraph" w:customStyle="1" w:styleId="7B683503DEF83C489E3AF1F82996282B">
    <w:name w:val="7B683503DEF83C489E3AF1F82996282B"/>
  </w:style>
  <w:style w:type="paragraph" w:customStyle="1" w:styleId="E1116F9E87B8AE428FD69DF8B722A1CD">
    <w:name w:val="E1116F9E87B8AE428FD69DF8B722A1CD"/>
  </w:style>
  <w:style w:type="paragraph" w:customStyle="1" w:styleId="E18DF0910D269D48B5A6004C59A32DAF">
    <w:name w:val="E18DF0910D269D48B5A6004C59A32DAF"/>
  </w:style>
  <w:style w:type="paragraph" w:customStyle="1" w:styleId="14646D6A6D28324A97785B79BF4553A0">
    <w:name w:val="14646D6A6D28324A97785B79BF4553A0"/>
  </w:style>
  <w:style w:type="paragraph" w:customStyle="1" w:styleId="1CE0E28A3225664797B94F28651D7C1C">
    <w:name w:val="1CE0E28A3225664797B94F28651D7C1C"/>
  </w:style>
  <w:style w:type="paragraph" w:customStyle="1" w:styleId="8B4920690CE18E41B1DF7EE3FFBE6B5D">
    <w:name w:val="8B4920690CE18E41B1DF7EE3FFBE6B5D"/>
  </w:style>
  <w:style w:type="paragraph" w:customStyle="1" w:styleId="2CA53C1087570B47A13B52718BF624E5">
    <w:name w:val="2CA53C1087570B47A13B52718BF624E5"/>
    <w:rsid w:val="00F2305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305E"/>
    <w:rPr>
      <w:color w:val="808080"/>
    </w:rPr>
  </w:style>
  <w:style w:type="paragraph" w:customStyle="1" w:styleId="D22F9A86408A3842ACC279BBA2DFDE91">
    <w:name w:val="D22F9A86408A3842ACC279BBA2DFDE91"/>
  </w:style>
  <w:style w:type="paragraph" w:customStyle="1" w:styleId="03CE2E2715103E42911AECA22FC224FD">
    <w:name w:val="03CE2E2715103E42911AECA22FC224FD"/>
  </w:style>
  <w:style w:type="paragraph" w:customStyle="1" w:styleId="1AC34BFA317125478DEDEB2F0C97E1C2">
    <w:name w:val="1AC34BFA317125478DEDEB2F0C97E1C2"/>
  </w:style>
  <w:style w:type="paragraph" w:customStyle="1" w:styleId="F145FFA770D0794696F865FDC8868FD2">
    <w:name w:val="F145FFA770D0794696F865FDC8868FD2"/>
  </w:style>
  <w:style w:type="paragraph" w:customStyle="1" w:styleId="77A629F83BAC6C4A80625374DA5679C8">
    <w:name w:val="77A629F83BAC6C4A80625374DA5679C8"/>
  </w:style>
  <w:style w:type="paragraph" w:customStyle="1" w:styleId="7B683503DEF83C489E3AF1F82996282B">
    <w:name w:val="7B683503DEF83C489E3AF1F82996282B"/>
  </w:style>
  <w:style w:type="paragraph" w:customStyle="1" w:styleId="E1116F9E87B8AE428FD69DF8B722A1CD">
    <w:name w:val="E1116F9E87B8AE428FD69DF8B722A1CD"/>
  </w:style>
  <w:style w:type="paragraph" w:customStyle="1" w:styleId="E18DF0910D269D48B5A6004C59A32DAF">
    <w:name w:val="E18DF0910D269D48B5A6004C59A32DAF"/>
  </w:style>
  <w:style w:type="paragraph" w:customStyle="1" w:styleId="14646D6A6D28324A97785B79BF4553A0">
    <w:name w:val="14646D6A6D28324A97785B79BF4553A0"/>
  </w:style>
  <w:style w:type="paragraph" w:customStyle="1" w:styleId="1CE0E28A3225664797B94F28651D7C1C">
    <w:name w:val="1CE0E28A3225664797B94F28651D7C1C"/>
  </w:style>
  <w:style w:type="paragraph" w:customStyle="1" w:styleId="8B4920690CE18E41B1DF7EE3FFBE6B5D">
    <w:name w:val="8B4920690CE18E41B1DF7EE3FFBE6B5D"/>
  </w:style>
  <w:style w:type="paragraph" w:customStyle="1" w:styleId="2CA53C1087570B47A13B52718BF624E5">
    <w:name w:val="2CA53C1087570B47A13B52718BF624E5"/>
    <w:rsid w:val="00F230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Bea11</b:Tag>
    <b:SourceType>Book</b:SourceType>
    <b:Guid>{191C473B-9412-0644-B66D-D2DF163B7DD6}</b:Guid>
    <b:Author>
      <b:Author>
        <b:NameList>
          <b:Person>
            <b:Last>Beattie</b:Last>
            <b:First>K.</b:First>
          </b:Person>
        </b:NameList>
      </b:Author>
    </b:Author>
    <b:Title>D. A. Pennebaker</b:Title>
    <b:Publisher>University of Illinois Press</b:Publisher>
    <b:City>Urbana</b:City>
    <b:Year>2011</b:Year>
    <b:RefOrder>1</b:RefOrder>
  </b:Source>
  <b:Source>
    <b:Tag>Kah08</b:Tag>
    <b:SourceType>Book</b:SourceType>
    <b:Guid>{607BB2FA-C34C-324E-BBD0-91060C19DD2E}</b:Guid>
    <b:Author>
      <b:Author>
        <b:NameList>
          <b:Person>
            <b:Last>Kahana</b:Last>
            <b:First>J.</b:First>
          </b:Person>
        </b:NameList>
      </b:Author>
    </b:Author>
    <b:Title>Intelligence Work: The Politics of American Documentary</b:Title>
    <b:City>New York</b:City>
    <b:Publisher>Columbia University Press</b:Publisher>
    <b:Year>2008</b:Year>
    <b:RefOrder>3</b:RefOrder>
  </b:Source>
  <b:Source>
    <b:Tag>Sau07</b:Tag>
    <b:SourceType>Book</b:SourceType>
    <b:Guid>{BA09A79E-093E-9E4C-802F-D55672425847}</b:Guid>
    <b:Author>
      <b:Author>
        <b:NameList>
          <b:Person>
            <b:Last>Saunders</b:Last>
            <b:First>D.</b:First>
          </b:Person>
        </b:NameList>
      </b:Author>
    </b:Author>
    <b:Title>Direct Cinema: Observational Documentary and the Politics of the  Sixties</b:Title>
    <b:City>London</b:City>
    <b:Publisher>Wallflower Press</b:Publisher>
    <b:Year>2007</b:Year>
    <b:RefOrder>4</b:RefOrder>
  </b:Source>
  <b:Source>
    <b:Tag>Cun05</b:Tag>
    <b:SourceType>Book</b:SourceType>
    <b:Guid>{C585F9AE-E73C-724C-83B1-F82796968768}</b:Guid>
    <b:Author>
      <b:Author>
        <b:NameList>
          <b:Person>
            <b:Last>Cunningham</b:Last>
            <b:First>M.</b:First>
          </b:Person>
        </b:NameList>
      </b:Author>
    </b:Author>
    <b:Title>The Art of the Documentary: Ten Conversations with Leadings Directors Cinematographers, Editors, and Producers</b:Title>
    <b:City>Berkeley</b:City>
    <b:Publisher>New Riders</b:Publisher>
    <b:Year>2005</b:Year>
    <b:RefOrder>2</b:RefOrder>
  </b:Source>
</b:Sources>
</file>

<file path=customXml/itemProps1.xml><?xml version="1.0" encoding="utf-8"?>
<ds:datastoreItem xmlns:ds="http://schemas.openxmlformats.org/officeDocument/2006/customXml" ds:itemID="{2DA735DD-C91D-884C-B29C-E27AB7E0C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2</Pages>
  <Words>501</Words>
  <Characters>2860</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2015-01-12T00:05:00Z</dcterms:created>
  <dcterms:modified xsi:type="dcterms:W3CDTF">2015-01-12T00:25:00Z</dcterms:modified>
</cp:coreProperties>
</file>