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934A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C830CF" w14:textId="77777777" w:rsidR="00B574C9" w:rsidRPr="00CC586D" w:rsidRDefault="00B574C9" w:rsidP="00174E2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9405AC23734438F994C65AC5ED2F0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0553E8" w14:textId="77777777" w:rsidR="00B574C9" w:rsidRPr="00CC586D" w:rsidRDefault="00B574C9" w:rsidP="00174E2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1BF2B5ECEF4057A396C78012717676"/>
            </w:placeholder>
            <w:text/>
          </w:sdtPr>
          <w:sdtEndPr/>
          <w:sdtContent>
            <w:tc>
              <w:tcPr>
                <w:tcW w:w="2073" w:type="dxa"/>
              </w:tcPr>
              <w:p w14:paraId="7770DBE5" w14:textId="77777777" w:rsidR="00B574C9" w:rsidRDefault="00B63EAA" w:rsidP="00174E29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278871EC1B4C54B4AC86A715EC03B2"/>
            </w:placeholder>
            <w:text/>
          </w:sdtPr>
          <w:sdtEndPr/>
          <w:sdtContent>
            <w:tc>
              <w:tcPr>
                <w:tcW w:w="2551" w:type="dxa"/>
              </w:tcPr>
              <w:p w14:paraId="3FB0E09E" w14:textId="77777777" w:rsidR="00B574C9" w:rsidRDefault="00B63EAA" w:rsidP="00174E29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A58C3A6698947839534238461CBE32D"/>
            </w:placeholder>
            <w:text/>
          </w:sdtPr>
          <w:sdtEndPr/>
          <w:sdtContent>
            <w:tc>
              <w:tcPr>
                <w:tcW w:w="2642" w:type="dxa"/>
              </w:tcPr>
              <w:p w14:paraId="7FA5F41F" w14:textId="77777777" w:rsidR="00B574C9" w:rsidRDefault="00B63EAA" w:rsidP="00174E29">
                <w:r>
                  <w:t>Pringle</w:t>
                </w:r>
              </w:p>
            </w:tc>
          </w:sdtContent>
        </w:sdt>
      </w:tr>
      <w:tr w:rsidR="00B574C9" w14:paraId="258D29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9A14A1C" w14:textId="77777777" w:rsidR="00B574C9" w:rsidRPr="001A6A06" w:rsidRDefault="00B574C9" w:rsidP="00174E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52E798FD84B40AA8895AA09990B868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BA50A69" w14:textId="77777777" w:rsidR="00B574C9" w:rsidRDefault="00B574C9" w:rsidP="00174E2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7BCAC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8768CB" w14:textId="77777777" w:rsidR="00B574C9" w:rsidRPr="001A6A06" w:rsidRDefault="00B574C9" w:rsidP="00174E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3EF32151714656BC1C9D48F456C35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CBF681" w14:textId="77777777" w:rsidR="00B574C9" w:rsidRDefault="00B63EAA" w:rsidP="00174E29">
                <w:r>
                  <w:t>McGill University</w:t>
                </w:r>
              </w:p>
            </w:tc>
          </w:sdtContent>
        </w:sdt>
      </w:tr>
    </w:tbl>
    <w:p w14:paraId="4C458F79" w14:textId="77777777" w:rsidR="003D3579" w:rsidRDefault="003D3579" w:rsidP="00174E29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2C76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9DF0D2" w14:textId="77777777" w:rsidR="00244BB0" w:rsidRPr="00244BB0" w:rsidRDefault="00244BB0" w:rsidP="00174E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602BB10" w14:textId="77777777" w:rsidTr="003F0D73">
        <w:sdt>
          <w:sdtPr>
            <w:alias w:val="Article headword"/>
            <w:tag w:val="articleHeadword"/>
            <w:id w:val="-361440020"/>
            <w:placeholder>
              <w:docPart w:val="AEE3E17EEA26495B8E41B1C30B0B4A5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C2D218" w14:textId="77777777" w:rsidR="003F0D73" w:rsidRPr="00FB589A" w:rsidRDefault="00B63EAA" w:rsidP="00174E29">
                <w:r w:rsidRPr="0043382F">
                  <w:t xml:space="preserve">Zero de </w:t>
                </w:r>
                <w:proofErr w:type="spellStart"/>
                <w:r w:rsidRPr="0043382F">
                  <w:t>Conduite</w:t>
                </w:r>
                <w:proofErr w:type="spellEnd"/>
              </w:p>
            </w:tc>
          </w:sdtContent>
        </w:sdt>
      </w:tr>
      <w:tr w:rsidR="00464699" w14:paraId="0F60E657" w14:textId="77777777" w:rsidTr="007821B0">
        <w:sdt>
          <w:sdtPr>
            <w:alias w:val="Variant headwords"/>
            <w:tag w:val="variantHeadwords"/>
            <w:id w:val="173464402"/>
            <w:placeholder>
              <w:docPart w:val="31A4F05125E24BC796D1BD45B6368BD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CF0E35" w14:textId="77777777" w:rsidR="00464699" w:rsidRDefault="00464699" w:rsidP="00174E2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F3CF50F" w14:textId="77777777" w:rsidTr="003F0D73">
        <w:sdt>
          <w:sdtPr>
            <w:alias w:val="Abstract"/>
            <w:tag w:val="abstract"/>
            <w:id w:val="-635871867"/>
            <w:placeholder>
              <w:docPart w:val="D1177C6C440A47398C9FBB9D1F78AF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715E57" w14:textId="196275DC" w:rsidR="00E85A05" w:rsidRPr="00B63EAA" w:rsidRDefault="005C24A4" w:rsidP="0043382F">
                <w:r>
                  <w:t xml:space="preserve">Directed by Jean </w:t>
                </w:r>
                <w:proofErr w:type="spellStart"/>
                <w:r>
                  <w:t>Vigo</w:t>
                </w:r>
                <w:proofErr w:type="spellEnd"/>
                <w:r>
                  <w:t xml:space="preserve">, </w:t>
                </w:r>
                <w:r w:rsidRPr="00AE0BEC">
                  <w:rPr>
                    <w:i/>
                  </w:rPr>
                  <w:t>Zero for Conduct</w:t>
                </w:r>
                <w:r>
                  <w:t xml:space="preserve"> is a short film about young boarding school students rebelling against their teachers’ strictures. The film is an autobiographical take on </w:t>
                </w:r>
                <w:proofErr w:type="spellStart"/>
                <w:r>
                  <w:t>Vigo’s</w:t>
                </w:r>
                <w:proofErr w:type="spellEnd"/>
                <w:r>
                  <w:t xml:space="preserve"> youth and </w:t>
                </w:r>
                <w:proofErr w:type="gramStart"/>
                <w:r>
                  <w:t>an homage</w:t>
                </w:r>
                <w:proofErr w:type="gramEnd"/>
                <w:r>
                  <w:t xml:space="preserve"> to the spirit of his infamous anarchist father, Miguel </w:t>
                </w:r>
                <w:proofErr w:type="spellStart"/>
                <w:r>
                  <w:t>Almereyda</w:t>
                </w:r>
                <w:proofErr w:type="spellEnd"/>
                <w:r>
                  <w:t xml:space="preserve">. Accordingly, </w:t>
                </w:r>
                <w:r>
                  <w:rPr>
                    <w:i/>
                  </w:rPr>
                  <w:t xml:space="preserve">Zero for Conduct </w:t>
                </w:r>
                <w:r>
                  <w:t xml:space="preserve">was initially banned for its lawless attitude, and was only released in 1945, more than a decade after </w:t>
                </w:r>
                <w:proofErr w:type="spellStart"/>
                <w:r>
                  <w:t>Vigo’s</w:t>
                </w:r>
                <w:proofErr w:type="spellEnd"/>
                <w:r>
                  <w:t xml:space="preserve"> early death. The film is known for its impish charm and effervescent style; it blends a scathing criticism of the harsh conditions of French boarding schools with an anti-authoritarian anarchist politics, presented through the children’s eyes. Gentle surreal touches recur throughout the film: the diminutive size of the head lecturer, a pillow fight that concludes with a procession in slow motion, and the fruit-pelting of the school’s authorities, caught by surprise by a group of ambushed children. This was </w:t>
                </w:r>
                <w:proofErr w:type="spellStart"/>
                <w:r>
                  <w:t>Vigo’s</w:t>
                </w:r>
                <w:proofErr w:type="spellEnd"/>
                <w:r>
                  <w:t xml:space="preserve"> third film, and, with </w:t>
                </w:r>
                <w:proofErr w:type="spellStart"/>
                <w:r w:rsidRPr="001D38B1">
                  <w:rPr>
                    <w:i/>
                  </w:rPr>
                  <w:t>L’Atalante</w:t>
                </w:r>
                <w:proofErr w:type="spellEnd"/>
                <w:r>
                  <w:t xml:space="preserve">, one of only two features. </w:t>
                </w:r>
                <w:r>
                  <w:rPr>
                    <w:i/>
                  </w:rPr>
                  <w:t>Zero for Conduct</w:t>
                </w:r>
                <w:r>
                  <w:t xml:space="preserve"> is a complex work in its refusal to be defined by realism, fiction, or the fantastic. The film’s influence has been profound, finding tribute in François Truffaut’s </w:t>
                </w:r>
                <w:r>
                  <w:rPr>
                    <w:i/>
                  </w:rPr>
                  <w:t xml:space="preserve">The 400 Blows </w:t>
                </w:r>
                <w:r>
                  <w:t>(1959)</w:t>
                </w:r>
                <w:r>
                  <w:rPr>
                    <w:i/>
                  </w:rPr>
                  <w:t xml:space="preserve"> </w:t>
                </w:r>
                <w:r>
                  <w:t xml:space="preserve">and Lindsay Anderson’s </w:t>
                </w:r>
                <w:r>
                  <w:rPr>
                    <w:i/>
                  </w:rPr>
                  <w:t xml:space="preserve">if… </w:t>
                </w:r>
                <w:r>
                  <w:t>(1968).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63EAA" w14:paraId="14D4F42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bstract"/>
            <w:tag w:val="abstract"/>
            <w:id w:val="2019119031"/>
            <w:placeholder>
              <w:docPart w:val="5EB318329C0447E18E99B7FCFA06DB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924F43" w14:textId="77777777" w:rsidR="00B63EAA" w:rsidRDefault="00B63EAA" w:rsidP="00174E29">
                <w:r>
                  <w:t xml:space="preserve">Directed by Jean </w:t>
                </w:r>
                <w:proofErr w:type="spellStart"/>
                <w:r>
                  <w:t>Vigo</w:t>
                </w:r>
                <w:proofErr w:type="spellEnd"/>
                <w:r>
                  <w:t xml:space="preserve">, </w:t>
                </w:r>
                <w:r w:rsidRPr="00AE0BEC">
                  <w:rPr>
                    <w:i/>
                  </w:rPr>
                  <w:t>Zero for Conduct</w:t>
                </w:r>
                <w:r>
                  <w:t xml:space="preserve"> is a short film about young boarding school students rebelling against their teachers’ strictures. The film is an autobiographical take on </w:t>
                </w:r>
                <w:proofErr w:type="spellStart"/>
                <w:r>
                  <w:t>Vigo’s</w:t>
                </w:r>
                <w:proofErr w:type="spellEnd"/>
                <w:r>
                  <w:t xml:space="preserve"> youth and </w:t>
                </w:r>
                <w:proofErr w:type="gramStart"/>
                <w:r>
                  <w:t>an homage</w:t>
                </w:r>
                <w:proofErr w:type="gramEnd"/>
                <w:r>
                  <w:t xml:space="preserve"> to the spirit of his infamous anarchist father, Miguel </w:t>
                </w:r>
                <w:proofErr w:type="spellStart"/>
                <w:r>
                  <w:t>Almereyda</w:t>
                </w:r>
                <w:proofErr w:type="spellEnd"/>
                <w:r>
                  <w:t xml:space="preserve">. Accordingly, </w:t>
                </w:r>
                <w:r>
                  <w:rPr>
                    <w:i/>
                  </w:rPr>
                  <w:t xml:space="preserve">Zero for Conduct </w:t>
                </w:r>
                <w:r>
                  <w:t xml:space="preserve">was initially banned for its lawless attitude, and was only released in 1945, more than a decade after </w:t>
                </w:r>
                <w:proofErr w:type="spellStart"/>
                <w:r>
                  <w:t>Vigo’s</w:t>
                </w:r>
                <w:proofErr w:type="spellEnd"/>
                <w:r>
                  <w:t xml:space="preserve"> early death. The film is known for its impish charm and effervescent style; it blends a scathing criticism of the harsh conditions of French boarding schools with an anti-authoritarian anarchist politics, presented through the children’s eyes. Gentle surreal touches recur throughout the film: the diminutive size of the head lecturer, a pillow fight that concludes with a procession in slow motion, and the fruit-pelting of the school’s authorities, caught by surprise by a group of ambushed children. This was </w:t>
                </w:r>
                <w:proofErr w:type="spellStart"/>
                <w:r>
                  <w:t>Vigo’s</w:t>
                </w:r>
                <w:proofErr w:type="spellEnd"/>
                <w:r>
                  <w:t xml:space="preserve"> third film, and, with </w:t>
                </w:r>
                <w:proofErr w:type="spellStart"/>
                <w:r w:rsidRPr="001D38B1">
                  <w:rPr>
                    <w:i/>
                  </w:rPr>
                  <w:t>L’Atalante</w:t>
                </w:r>
                <w:proofErr w:type="spellEnd"/>
                <w:r>
                  <w:t xml:space="preserve">, one of only two features. </w:t>
                </w:r>
                <w:r>
                  <w:rPr>
                    <w:i/>
                  </w:rPr>
                  <w:t>Zero for Conduct</w:t>
                </w:r>
                <w:r>
                  <w:t xml:space="preserve"> is a complex work in its refusal to be defined by realism, fiction, or the fantastic. The film’s influence has been profound, finding tribute in François Truffaut’s </w:t>
                </w:r>
                <w:r>
                  <w:rPr>
                    <w:i/>
                  </w:rPr>
                  <w:t xml:space="preserve">The 400 Blows </w:t>
                </w:r>
                <w:r>
                  <w:t>(1959)</w:t>
                </w:r>
                <w:r>
                  <w:rPr>
                    <w:i/>
                  </w:rPr>
                  <w:t xml:space="preserve"> </w:t>
                </w:r>
                <w:r>
                  <w:t xml:space="preserve">and Lindsay Anderson’s </w:t>
                </w:r>
                <w:r>
                  <w:rPr>
                    <w:i/>
                  </w:rPr>
                  <w:t xml:space="preserve">if… </w:t>
                </w:r>
                <w:r>
                  <w:t>(1968).</w:t>
                </w:r>
              </w:p>
              <w:p w14:paraId="67F79F45" w14:textId="77777777" w:rsidR="00B63EAA" w:rsidRDefault="00B63EAA" w:rsidP="00174E29"/>
              <w:p w14:paraId="21A6036B" w14:textId="77777777" w:rsidR="00B63EAA" w:rsidRDefault="00B63EAA" w:rsidP="00174E29">
                <w:pPr>
                  <w:keepNext/>
                </w:pPr>
                <w:r>
                  <w:t>File: zerodeconduite1.jpg</w:t>
                </w:r>
              </w:p>
              <w:p w14:paraId="78DDE22E" w14:textId="77777777" w:rsidR="00B63EAA" w:rsidRDefault="005C24A4" w:rsidP="00174E29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B63EAA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B63EAA">
                  <w:t xml:space="preserve"> </w:t>
                </w:r>
                <w:r w:rsidR="00B63EAA" w:rsidRPr="009208D9">
                  <w:t>Image source: http://www.criterion.com/films/27757-zero-de-conduite</w:t>
                </w:r>
              </w:p>
              <w:p w14:paraId="727B604C" w14:textId="77777777" w:rsidR="00174E29" w:rsidRDefault="00174E29" w:rsidP="00174E29">
                <w:pPr>
                  <w:keepNext/>
                </w:pPr>
              </w:p>
              <w:p w14:paraId="733AF565" w14:textId="77777777" w:rsidR="00B63EAA" w:rsidRDefault="00B63EAA" w:rsidP="00174E29">
                <w:pPr>
                  <w:keepNext/>
                </w:pPr>
                <w:r>
                  <w:t>File: zerodeconduite2.jpg</w:t>
                </w:r>
              </w:p>
              <w:p w14:paraId="03A966AF" w14:textId="529276E0" w:rsidR="00B63EAA" w:rsidRPr="00B63EAA" w:rsidRDefault="005C24A4" w:rsidP="00174E29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B63EAA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B63EAA">
                  <w:t xml:space="preserve"> </w:t>
                </w:r>
                <w:r w:rsidR="00B63EAA" w:rsidRPr="00C46B5C">
                  <w:t>Image source: http://www.criterion.com/films/27757-zero-de-conduite</w:t>
                </w:r>
              </w:p>
            </w:tc>
          </w:sdtContent>
        </w:sdt>
      </w:tr>
      <w:tr w:rsidR="00B63EAA" w14:paraId="47ABD170" w14:textId="77777777" w:rsidTr="003235A7">
        <w:tc>
          <w:tcPr>
            <w:tcW w:w="9016" w:type="dxa"/>
          </w:tcPr>
          <w:p w14:paraId="48A77F4B" w14:textId="77777777" w:rsidR="00B63EAA" w:rsidRDefault="00B63EAA" w:rsidP="00174E29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5EB132DADB4DE6BAFEA71CDEA5A1BF"/>
              </w:placeholder>
            </w:sdtPr>
            <w:sdtEndPr/>
            <w:sdtContent>
              <w:p w14:paraId="733A3237" w14:textId="77777777" w:rsidR="00AF750E" w:rsidRDefault="00AF750E" w:rsidP="00174E29"/>
              <w:p w14:paraId="7AC27832" w14:textId="1AA55441" w:rsidR="00B63EAA" w:rsidRDefault="005C24A4" w:rsidP="00174E29">
                <w:sdt>
                  <w:sdtPr>
                    <w:id w:val="465713107"/>
                    <w:citation/>
                  </w:sdtPr>
                  <w:sdtEndPr/>
                  <w:sdtContent>
                    <w:r w:rsidR="00B63EAA">
                      <w:fldChar w:fldCharType="begin"/>
                    </w:r>
                    <w:r w:rsidR="00B63EAA">
                      <w:rPr>
                        <w:lang w:val="en-US"/>
                      </w:rPr>
                      <w:instrText xml:space="preserve"> CITATION Gom71 \l 1033 </w:instrText>
                    </w:r>
                    <w:r w:rsidR="00B63EAA">
                      <w:fldChar w:fldCharType="separate"/>
                    </w:r>
                    <w:r w:rsidR="00B63EAA">
                      <w:rPr>
                        <w:noProof/>
                        <w:lang w:val="en-US"/>
                      </w:rPr>
                      <w:t>(Gomes)</w:t>
                    </w:r>
                    <w:r w:rsidR="00B63EAA">
                      <w:fldChar w:fldCharType="end"/>
                    </w:r>
                  </w:sdtContent>
                </w:sdt>
              </w:p>
              <w:p w14:paraId="118A195E" w14:textId="77777777" w:rsidR="00B63EAA" w:rsidRDefault="00B63EAA" w:rsidP="00174E29"/>
              <w:p w14:paraId="79FBE0B8" w14:textId="77777777" w:rsidR="00B63EAA" w:rsidRDefault="005C24A4" w:rsidP="00174E29">
                <w:sdt>
                  <w:sdtPr>
                    <w:id w:val="-44063911"/>
                    <w:citation/>
                  </w:sdtPr>
                  <w:sdtEndPr/>
                  <w:sdtContent>
                    <w:r w:rsidR="00B63EAA">
                      <w:fldChar w:fldCharType="begin"/>
                    </w:r>
                    <w:r w:rsidR="00B63EAA">
                      <w:rPr>
                        <w:lang w:val="en-US"/>
                      </w:rPr>
                      <w:instrText xml:space="preserve"> CITATION Smi72 \l 1033 </w:instrText>
                    </w:r>
                    <w:r w:rsidR="00B63EAA">
                      <w:fldChar w:fldCharType="separate"/>
                    </w:r>
                    <w:r w:rsidR="00B63EAA">
                      <w:rPr>
                        <w:noProof/>
                        <w:lang w:val="en-US"/>
                      </w:rPr>
                      <w:t>(Smith)</w:t>
                    </w:r>
                    <w:r w:rsidR="00B63EAA">
                      <w:fldChar w:fldCharType="end"/>
                    </w:r>
                  </w:sdtContent>
                </w:sdt>
              </w:p>
              <w:p w14:paraId="4EE8EE2D" w14:textId="77777777" w:rsidR="00B63EAA" w:rsidRDefault="00B63EAA" w:rsidP="00174E29"/>
              <w:p w14:paraId="58441A25" w14:textId="3E49A29F" w:rsidR="00B63EAA" w:rsidRDefault="005C24A4" w:rsidP="00174E29">
                <w:sdt>
                  <w:sdtPr>
                    <w:id w:val="-1995097185"/>
                    <w:citation/>
                  </w:sdtPr>
                  <w:sdtEndPr/>
                  <w:sdtContent>
                    <w:r w:rsidR="00B63EAA">
                      <w:fldChar w:fldCharType="begin"/>
                    </w:r>
                    <w:r w:rsidR="00B63EAA">
                      <w:rPr>
                        <w:lang w:val="en-US"/>
                      </w:rPr>
                      <w:instrText xml:space="preserve"> CITATION Tem05 \l 1033 </w:instrText>
                    </w:r>
                    <w:r w:rsidR="00B63EAA">
                      <w:fldChar w:fldCharType="separate"/>
                    </w:r>
                    <w:r w:rsidR="00B63EAA">
                      <w:rPr>
                        <w:noProof/>
                        <w:lang w:val="en-US"/>
                      </w:rPr>
                      <w:t>(Temple)</w:t>
                    </w:r>
                    <w:r w:rsidR="00B63EAA">
                      <w:fldChar w:fldCharType="end"/>
                    </w:r>
                  </w:sdtContent>
                </w:sdt>
              </w:p>
            </w:sdtContent>
          </w:sdt>
        </w:tc>
      </w:tr>
    </w:tbl>
    <w:p w14:paraId="258E80EB" w14:textId="77777777" w:rsidR="00C27FAB" w:rsidRPr="00F36937" w:rsidRDefault="00C27FAB" w:rsidP="00174E29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B023C" w14:textId="77777777" w:rsidR="00677FE5" w:rsidRDefault="00677FE5" w:rsidP="007A0D55">
      <w:pPr>
        <w:spacing w:after="0" w:line="240" w:lineRule="auto"/>
      </w:pPr>
      <w:r>
        <w:separator/>
      </w:r>
    </w:p>
  </w:endnote>
  <w:endnote w:type="continuationSeparator" w:id="0">
    <w:p w14:paraId="227EC45A" w14:textId="77777777" w:rsidR="00677FE5" w:rsidRDefault="00677FE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478EE" w14:textId="77777777" w:rsidR="00677FE5" w:rsidRDefault="00677FE5" w:rsidP="007A0D55">
      <w:pPr>
        <w:spacing w:after="0" w:line="240" w:lineRule="auto"/>
      </w:pPr>
      <w:r>
        <w:separator/>
      </w:r>
    </w:p>
  </w:footnote>
  <w:footnote w:type="continuationSeparator" w:id="0">
    <w:p w14:paraId="0F3B69B3" w14:textId="77777777" w:rsidR="00677FE5" w:rsidRDefault="00677FE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1996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87655E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AA"/>
    <w:rsid w:val="00032559"/>
    <w:rsid w:val="00052040"/>
    <w:rsid w:val="000B25AE"/>
    <w:rsid w:val="000B55AB"/>
    <w:rsid w:val="000D24DC"/>
    <w:rsid w:val="00101B2E"/>
    <w:rsid w:val="00116FA0"/>
    <w:rsid w:val="0015114C"/>
    <w:rsid w:val="00174E2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382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4A4"/>
    <w:rsid w:val="005F26D7"/>
    <w:rsid w:val="005F5450"/>
    <w:rsid w:val="00677FE5"/>
    <w:rsid w:val="006B2B4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750E"/>
    <w:rsid w:val="00B219AE"/>
    <w:rsid w:val="00B33145"/>
    <w:rsid w:val="00B574C9"/>
    <w:rsid w:val="00B63EA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4E7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1542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12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B63E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63E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B63E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63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405AC23734438F994C65AC5ED2F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54E42-913E-4F4D-9659-CF4601DFD1DC}"/>
      </w:docPartPr>
      <w:docPartBody>
        <w:p w:rsidR="000F3747" w:rsidRDefault="004F744C">
          <w:pPr>
            <w:pStyle w:val="C9405AC23734438F994C65AC5ED2F0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1BF2B5ECEF4057A396C78012717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8FF2F-B58B-48DB-8C1F-AF3C920C8BDA}"/>
      </w:docPartPr>
      <w:docPartBody>
        <w:p w:rsidR="000F3747" w:rsidRDefault="004F744C">
          <w:pPr>
            <w:pStyle w:val="B71BF2B5ECEF4057A396C780127176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278871EC1B4C54B4AC86A715EC0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6820C-B31F-4253-B9E6-17441C158D77}"/>
      </w:docPartPr>
      <w:docPartBody>
        <w:p w:rsidR="000F3747" w:rsidRDefault="004F744C">
          <w:pPr>
            <w:pStyle w:val="BC278871EC1B4C54B4AC86A715EC03B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A58C3A6698947839534238461CBE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F47C8-19B6-4851-A0B9-C594B8ACB24D}"/>
      </w:docPartPr>
      <w:docPartBody>
        <w:p w:rsidR="000F3747" w:rsidRDefault="004F744C">
          <w:pPr>
            <w:pStyle w:val="BA58C3A6698947839534238461CBE32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52E798FD84B40AA8895AA09990B8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F15E1-E955-49F7-8720-E39BE15AB7FB}"/>
      </w:docPartPr>
      <w:docPartBody>
        <w:p w:rsidR="000F3747" w:rsidRDefault="004F744C">
          <w:pPr>
            <w:pStyle w:val="952E798FD84B40AA8895AA09990B86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3EF32151714656BC1C9D48F456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6B9D2-8D4E-4C99-8898-D6A401F38091}"/>
      </w:docPartPr>
      <w:docPartBody>
        <w:p w:rsidR="000F3747" w:rsidRDefault="004F744C">
          <w:pPr>
            <w:pStyle w:val="E53EF32151714656BC1C9D48F456C35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E3E17EEA26495B8E41B1C30B0B4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B03F7-AE89-4696-8C66-D1D9BFD412C0}"/>
      </w:docPartPr>
      <w:docPartBody>
        <w:p w:rsidR="000F3747" w:rsidRDefault="004F744C">
          <w:pPr>
            <w:pStyle w:val="AEE3E17EEA26495B8E41B1C30B0B4A5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A4F05125E24BC796D1BD45B636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17DAE-AEAA-494E-BBF4-8215FD5C167F}"/>
      </w:docPartPr>
      <w:docPartBody>
        <w:p w:rsidR="000F3747" w:rsidRDefault="004F744C">
          <w:pPr>
            <w:pStyle w:val="31A4F05125E24BC796D1BD45B6368BD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1177C6C440A47398C9FBB9D1F78A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E45F4-F271-4CDA-823C-B8D5AE1BD804}"/>
      </w:docPartPr>
      <w:docPartBody>
        <w:p w:rsidR="000F3747" w:rsidRDefault="004F744C">
          <w:pPr>
            <w:pStyle w:val="D1177C6C440A47398C9FBB9D1F78AF0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B318329C0447E18E99B7FCFA06D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B540A-8703-4D09-8634-47BC2E3572CD}"/>
      </w:docPartPr>
      <w:docPartBody>
        <w:p w:rsidR="000F3747" w:rsidRDefault="001D372B" w:rsidP="001D372B">
          <w:pPr>
            <w:pStyle w:val="5EB318329C0447E18E99B7FCFA06DB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A5EB132DADB4DE6BAFEA71CDEA5A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9676A-DEA0-4961-B80C-220A67FB0EA1}"/>
      </w:docPartPr>
      <w:docPartBody>
        <w:p w:rsidR="000F3747" w:rsidRDefault="001D372B" w:rsidP="001D372B">
          <w:pPr>
            <w:pStyle w:val="7A5EB132DADB4DE6BAFEA71CDEA5A1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2B"/>
    <w:rsid w:val="000F3747"/>
    <w:rsid w:val="001D372B"/>
    <w:rsid w:val="004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72B"/>
    <w:rPr>
      <w:color w:val="808080"/>
    </w:rPr>
  </w:style>
  <w:style w:type="paragraph" w:customStyle="1" w:styleId="C9405AC23734438F994C65AC5ED2F022">
    <w:name w:val="C9405AC23734438F994C65AC5ED2F022"/>
  </w:style>
  <w:style w:type="paragraph" w:customStyle="1" w:styleId="B71BF2B5ECEF4057A396C78012717676">
    <w:name w:val="B71BF2B5ECEF4057A396C78012717676"/>
  </w:style>
  <w:style w:type="paragraph" w:customStyle="1" w:styleId="BC278871EC1B4C54B4AC86A715EC03B2">
    <w:name w:val="BC278871EC1B4C54B4AC86A715EC03B2"/>
  </w:style>
  <w:style w:type="paragraph" w:customStyle="1" w:styleId="BA58C3A6698947839534238461CBE32D">
    <w:name w:val="BA58C3A6698947839534238461CBE32D"/>
  </w:style>
  <w:style w:type="paragraph" w:customStyle="1" w:styleId="952E798FD84B40AA8895AA09990B8681">
    <w:name w:val="952E798FD84B40AA8895AA09990B8681"/>
  </w:style>
  <w:style w:type="paragraph" w:customStyle="1" w:styleId="E53EF32151714656BC1C9D48F456C359">
    <w:name w:val="E53EF32151714656BC1C9D48F456C359"/>
  </w:style>
  <w:style w:type="paragraph" w:customStyle="1" w:styleId="AEE3E17EEA26495B8E41B1C30B0B4A5F">
    <w:name w:val="AEE3E17EEA26495B8E41B1C30B0B4A5F"/>
  </w:style>
  <w:style w:type="paragraph" w:customStyle="1" w:styleId="31A4F05125E24BC796D1BD45B6368BD8">
    <w:name w:val="31A4F05125E24BC796D1BD45B6368BD8"/>
  </w:style>
  <w:style w:type="paragraph" w:customStyle="1" w:styleId="D1177C6C440A47398C9FBB9D1F78AF0E">
    <w:name w:val="D1177C6C440A47398C9FBB9D1F78AF0E"/>
  </w:style>
  <w:style w:type="paragraph" w:customStyle="1" w:styleId="9342ACE4C6744B538D0E28E1DDA602A1">
    <w:name w:val="9342ACE4C6744B538D0E28E1DDA602A1"/>
  </w:style>
  <w:style w:type="paragraph" w:customStyle="1" w:styleId="280E18A2427B45E58D53EC3035187244">
    <w:name w:val="280E18A2427B45E58D53EC3035187244"/>
  </w:style>
  <w:style w:type="paragraph" w:customStyle="1" w:styleId="5EB318329C0447E18E99B7FCFA06DB7A">
    <w:name w:val="5EB318329C0447E18E99B7FCFA06DB7A"/>
    <w:rsid w:val="001D372B"/>
  </w:style>
  <w:style w:type="paragraph" w:customStyle="1" w:styleId="7A5EB132DADB4DE6BAFEA71CDEA5A1BF">
    <w:name w:val="7A5EB132DADB4DE6BAFEA71CDEA5A1BF"/>
    <w:rsid w:val="001D372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72B"/>
    <w:rPr>
      <w:color w:val="808080"/>
    </w:rPr>
  </w:style>
  <w:style w:type="paragraph" w:customStyle="1" w:styleId="C9405AC23734438F994C65AC5ED2F022">
    <w:name w:val="C9405AC23734438F994C65AC5ED2F022"/>
  </w:style>
  <w:style w:type="paragraph" w:customStyle="1" w:styleId="B71BF2B5ECEF4057A396C78012717676">
    <w:name w:val="B71BF2B5ECEF4057A396C78012717676"/>
  </w:style>
  <w:style w:type="paragraph" w:customStyle="1" w:styleId="BC278871EC1B4C54B4AC86A715EC03B2">
    <w:name w:val="BC278871EC1B4C54B4AC86A715EC03B2"/>
  </w:style>
  <w:style w:type="paragraph" w:customStyle="1" w:styleId="BA58C3A6698947839534238461CBE32D">
    <w:name w:val="BA58C3A6698947839534238461CBE32D"/>
  </w:style>
  <w:style w:type="paragraph" w:customStyle="1" w:styleId="952E798FD84B40AA8895AA09990B8681">
    <w:name w:val="952E798FD84B40AA8895AA09990B8681"/>
  </w:style>
  <w:style w:type="paragraph" w:customStyle="1" w:styleId="E53EF32151714656BC1C9D48F456C359">
    <w:name w:val="E53EF32151714656BC1C9D48F456C359"/>
  </w:style>
  <w:style w:type="paragraph" w:customStyle="1" w:styleId="AEE3E17EEA26495B8E41B1C30B0B4A5F">
    <w:name w:val="AEE3E17EEA26495B8E41B1C30B0B4A5F"/>
  </w:style>
  <w:style w:type="paragraph" w:customStyle="1" w:styleId="31A4F05125E24BC796D1BD45B6368BD8">
    <w:name w:val="31A4F05125E24BC796D1BD45B6368BD8"/>
  </w:style>
  <w:style w:type="paragraph" w:customStyle="1" w:styleId="D1177C6C440A47398C9FBB9D1F78AF0E">
    <w:name w:val="D1177C6C440A47398C9FBB9D1F78AF0E"/>
  </w:style>
  <w:style w:type="paragraph" w:customStyle="1" w:styleId="9342ACE4C6744B538D0E28E1DDA602A1">
    <w:name w:val="9342ACE4C6744B538D0E28E1DDA602A1"/>
  </w:style>
  <w:style w:type="paragraph" w:customStyle="1" w:styleId="280E18A2427B45E58D53EC3035187244">
    <w:name w:val="280E18A2427B45E58D53EC3035187244"/>
  </w:style>
  <w:style w:type="paragraph" w:customStyle="1" w:styleId="5EB318329C0447E18E99B7FCFA06DB7A">
    <w:name w:val="5EB318329C0447E18E99B7FCFA06DB7A"/>
    <w:rsid w:val="001D372B"/>
  </w:style>
  <w:style w:type="paragraph" w:customStyle="1" w:styleId="7A5EB132DADB4DE6BAFEA71CDEA5A1BF">
    <w:name w:val="7A5EB132DADB4DE6BAFEA71CDEA5A1BF"/>
    <w:rsid w:val="001D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Gom71</b:Tag>
    <b:SourceType>Book</b:SourceType>
    <b:Guid>{752DD048-2069-47F5-A429-AEE5FD40890D}</b:Guid>
    <b:Author>
      <b:Author>
        <b:NameList>
          <b:Person>
            <b:Last>Gomes</b:Last>
            <b:First>Paulo</b:First>
          </b:Person>
        </b:NameList>
      </b:Author>
    </b:Author>
    <b:Title>Jean Vigo</b:Title>
    <b:Year>1971</b:Year>
    <b:City>London</b:City>
    <b:Publisher>Secker &amp; Warburg</b:Publisher>
    <b:RefOrder>1</b:RefOrder>
  </b:Source>
  <b:Source>
    <b:Tag>Smi72</b:Tag>
    <b:SourceType>Book</b:SourceType>
    <b:Guid>{CA88FA08-FD8E-4BF3-9C71-0E8B5FCA46A1}</b:Guid>
    <b:Author>
      <b:Author>
        <b:NameList>
          <b:Person>
            <b:Last>Smith</b:Last>
            <b:First>John</b:First>
          </b:Person>
        </b:NameList>
      </b:Author>
    </b:Author>
    <b:Title>Jean Vigo</b:Title>
    <b:Year>1972</b:Year>
    <b:City>New York</b:City>
    <b:Publisher>Praeger</b:Publisher>
    <b:RefOrder>2</b:RefOrder>
  </b:Source>
  <b:Source>
    <b:Tag>Tem05</b:Tag>
    <b:SourceType>Book</b:SourceType>
    <b:Guid>{FBCB7B0E-53E5-4E45-841F-6517E01A6109}</b:Guid>
    <b:Author>
      <b:Author>
        <b:NameList>
          <b:Person>
            <b:Last>Temple</b:Last>
            <b:First>Michael</b:First>
          </b:Person>
        </b:NameList>
      </b:Author>
    </b:Author>
    <b:Title>Jean Vigo</b:Title>
    <b:Year>2005</b:Year>
    <b:City>New York</b:City>
    <b:Publisher>Manchester UP</b:Publisher>
    <b:RefOrder>3</b:RefOrder>
  </b:Source>
</b:Sources>
</file>

<file path=customXml/itemProps1.xml><?xml version="1.0" encoding="utf-8"?>
<ds:datastoreItem xmlns:ds="http://schemas.openxmlformats.org/officeDocument/2006/customXml" ds:itemID="{70BDA822-E1CA-5F47-93FA-5E7DBB61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2</Pages>
  <Words>453</Words>
  <Characters>2587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2014-07-15T16:14:00Z</dcterms:created>
  <dcterms:modified xsi:type="dcterms:W3CDTF">2014-08-27T02:58:00Z</dcterms:modified>
</cp:coreProperties>
</file>