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DC22D1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C50FE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21F64FF5796846AA11D7C44562C7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BFF7A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5055ECFB7AEF43849E161786AAD8A4"/>
            </w:placeholder>
            <w:text/>
          </w:sdtPr>
          <w:sdtContent>
            <w:tc>
              <w:tcPr>
                <w:tcW w:w="2073" w:type="dxa"/>
              </w:tcPr>
              <w:p w14:paraId="631D272D" w14:textId="77777777" w:rsidR="00B574C9" w:rsidRDefault="008B7C87" w:rsidP="008B7C87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CE2522497E545A37D19D5CF8A27E9"/>
            </w:placeholder>
            <w:showingPlcHdr/>
            <w:text/>
          </w:sdtPr>
          <w:sdtContent>
            <w:tc>
              <w:tcPr>
                <w:tcW w:w="2551" w:type="dxa"/>
              </w:tcPr>
              <w:p w14:paraId="7074D431" w14:textId="77777777" w:rsidR="00B574C9" w:rsidRDefault="008B7C87" w:rsidP="008B7C8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C45A61916C3344B65B373AC62551B1"/>
            </w:placeholder>
            <w:text/>
          </w:sdtPr>
          <w:sdtContent>
            <w:tc>
              <w:tcPr>
                <w:tcW w:w="2642" w:type="dxa"/>
              </w:tcPr>
              <w:p w14:paraId="4CFD5CC0" w14:textId="77777777" w:rsidR="00B574C9" w:rsidRDefault="008B7C87" w:rsidP="008B7C87">
                <w:r>
                  <w:t>Pickens</w:t>
                </w:r>
              </w:p>
            </w:tc>
          </w:sdtContent>
        </w:sdt>
      </w:tr>
      <w:tr w:rsidR="00B574C9" w14:paraId="49658C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3089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E6376A54C3E04CB3CBBAB252D995F0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37155B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4E89DF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C852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0C767AB4AA894B9CDE54BCAA3C5A9B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B0C98CB" w14:textId="77777777" w:rsidR="00B574C9" w:rsidRDefault="008B7C87" w:rsidP="008B7C87">
                <w:r>
                  <w:t>University of Oklahoma</w:t>
                </w:r>
              </w:p>
            </w:tc>
          </w:sdtContent>
        </w:sdt>
      </w:tr>
      <w:tr w:rsidR="008B7C87" w14:paraId="4F5403E8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0C1FF4" w14:textId="77777777" w:rsidR="008B7C87" w:rsidRPr="00CC586D" w:rsidRDefault="008B7C87" w:rsidP="003431E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543288988"/>
            <w:placeholder>
              <w:docPart w:val="94B2D5C1306E4C4F859E5AD52D7375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132BBDD" w14:textId="77777777" w:rsidR="008B7C87" w:rsidRPr="00CC586D" w:rsidRDefault="008B7C87" w:rsidP="003431E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2060970249"/>
            <w:placeholder>
              <w:docPart w:val="BDE0725D2495F94EA68AE7847D9745CC"/>
            </w:placeholder>
            <w:text/>
          </w:sdtPr>
          <w:sdtContent>
            <w:tc>
              <w:tcPr>
                <w:tcW w:w="2073" w:type="dxa"/>
              </w:tcPr>
              <w:p w14:paraId="725E0099" w14:textId="77777777" w:rsidR="008B7C87" w:rsidRDefault="008B7C87" w:rsidP="003431EE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1895231347"/>
            <w:placeholder>
              <w:docPart w:val="1374EB1D750F7F4DA833B4E2C14D7F12"/>
            </w:placeholder>
            <w:text/>
          </w:sdtPr>
          <w:sdtContent>
            <w:tc>
              <w:tcPr>
                <w:tcW w:w="2551" w:type="dxa"/>
              </w:tcPr>
              <w:p w14:paraId="1B49DC54" w14:textId="77777777" w:rsidR="008B7C87" w:rsidRDefault="008B7C87" w:rsidP="003431EE">
                <w:r>
                  <w:t>P.</w:t>
                </w:r>
              </w:p>
            </w:tc>
          </w:sdtContent>
        </w:sdt>
        <w:sdt>
          <w:sdtPr>
            <w:alias w:val="Last name"/>
            <w:tag w:val="authorLastName"/>
            <w:id w:val="2014186322"/>
            <w:placeholder>
              <w:docPart w:val="76DB947DA7836F46A2DA292766B98691"/>
            </w:placeholder>
            <w:text/>
          </w:sdtPr>
          <w:sdtContent>
            <w:tc>
              <w:tcPr>
                <w:tcW w:w="2642" w:type="dxa"/>
              </w:tcPr>
              <w:p w14:paraId="7B9647F9" w14:textId="77777777" w:rsidR="008B7C87" w:rsidRDefault="008B7C87" w:rsidP="003431EE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8B7C87" w14:paraId="17C651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26BD36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788579724"/>
            <w:placeholder>
              <w:docPart w:val="2406257FDBB90A4BA1CA7D0FA84BDBE4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1A35A9F8" w14:textId="77777777" w:rsidR="008B7C87" w:rsidRDefault="008B7C87" w:rsidP="003431E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B7C87" w14:paraId="746AA099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2DD31B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136680035"/>
            <w:placeholder>
              <w:docPart w:val="7087A458E4146E44BF6984CB19A6DFA7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F0881DC" w14:textId="77777777" w:rsidR="008B7C87" w:rsidRDefault="008B7C87" w:rsidP="008B7C87">
                <w:r>
                  <w:t>University of Utah</w:t>
                </w:r>
              </w:p>
            </w:tc>
          </w:sdtContent>
        </w:sdt>
      </w:tr>
    </w:tbl>
    <w:p w14:paraId="399FF8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2FA6F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1E8D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CDDE6B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7B94DDDE0484B64192AFFEA1BBF9872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24DA0D" w14:textId="77777777" w:rsidR="003F0D73" w:rsidRPr="00FB589A" w:rsidRDefault="003431EE" w:rsidP="003F0D73">
                <w:pPr>
                  <w:rPr>
                    <w:b/>
                  </w:rPr>
                </w:pPr>
                <w:proofErr w:type="spellStart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Bataille</w:t>
                </w:r>
                <w:proofErr w:type="spellEnd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, Georges Albert Maurice Victor (1897-1962)</w:t>
                </w:r>
              </w:p>
            </w:tc>
          </w:sdtContent>
        </w:sdt>
      </w:tr>
      <w:tr w:rsidR="00464699" w14:paraId="4CF248D7" w14:textId="77777777" w:rsidTr="003431EE">
        <w:sdt>
          <w:sdtPr>
            <w:alias w:val="Variant headwords"/>
            <w:tag w:val="variantHeadwords"/>
            <w:id w:val="173464402"/>
            <w:placeholder>
              <w:docPart w:val="0D7BF8D16F76124F92D0B39EFBC4B3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A837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428F6" w14:textId="77777777" w:rsidTr="003F0D73">
        <w:sdt>
          <w:sdtPr>
            <w:alias w:val="Abstract"/>
            <w:tag w:val="abstract"/>
            <w:id w:val="-635871867"/>
            <w:placeholder>
              <w:docPart w:val="B4CA0972FC398A4789731A7781457E84"/>
            </w:placeholder>
          </w:sdtPr>
          <w:sdtContent>
            <w:sdt>
              <w:sdtPr>
                <w:alias w:val="Article text"/>
                <w:tag w:val="articleText"/>
                <w:id w:val="-1587139298"/>
                <w:placeholder>
                  <w:docPart w:val="9541869012D1E340B2F28AFFAB83819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5E14D6E" w14:textId="126F092E" w:rsidR="00E85A05" w:rsidRDefault="003F2AB3" w:rsidP="00E85A05">
                    <w:r w:rsidRPr="003F2AB3">
                      <w:rPr>
                        <w:rFonts w:ascii="Calibri" w:hAnsi="Calibri"/>
                      </w:rPr>
                      <w:t xml:space="preserve">Georges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r w:rsidRPr="003F2AB3">
                      <w:rPr>
                        <w:rFonts w:ascii="Calibri" w:eastAsiaTheme="minorEastAsia" w:hAnsi="Calibri" w:cs="Times New Roman"/>
                        <w:lang w:val="en-US"/>
                      </w:rPr>
                      <w:t>(10 September 1897-9 July 1962)</w:t>
                    </w:r>
                    <w:r w:rsidRPr="003F2AB3">
                      <w:rPr>
                        <w:rFonts w:ascii="Calibri" w:hAnsi="Calibri"/>
                      </w:rPr>
                      <w:t xml:space="preserve"> was a French writer who synthesised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Bibliothèque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nationale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focusing on medieval artefacts; his nights he devoted to brothels. He drew ideas from Gilles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Rais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the Marquis de Sade, Friedrich Nietzsche, Marcel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and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Alexandre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Kojève’s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reading of Hegel.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was a dissenting Sur</w:t>
                    </w:r>
                    <w:bookmarkStart w:id="0" w:name="_GoBack"/>
                    <w:bookmarkEnd w:id="0"/>
                    <w:r w:rsidRPr="003F2AB3">
                      <w:rPr>
                        <w:rFonts w:ascii="Calibri" w:hAnsi="Calibri"/>
                      </w:rPr>
                      <w:t xml:space="preserve">realist, finally breaking with André Breton after they formed the anti-fascist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Contre-Attaque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circle.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Michel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Leiris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and Roger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Caillois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founded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Collège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Sociologie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(1937-39), devoted to sacred forms of transgression, and the journal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Acéphale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. His major novels, </w:t>
                    </w:r>
                    <w:r w:rsidRPr="003F2AB3">
                      <w:rPr>
                        <w:rFonts w:ascii="Calibri" w:hAnsi="Calibri"/>
                        <w:i/>
                      </w:rPr>
                      <w:t>Histoire de l’oeil</w:t>
                    </w:r>
                    <w:r w:rsidRPr="003F2AB3">
                      <w:rPr>
                        <w:rFonts w:ascii="Calibri" w:hAnsi="Calibri"/>
                      </w:rPr>
                      <w:t xml:space="preserve"> and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Le Bleu du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Ciel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later achieved cult status.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developed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’ work on the gift and potlatch into a notion of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[expenditure], rejecting the utilitarian labour theory of value </w:t>
                    </w:r>
                    <w:commentRangeStart w:id="1"/>
                    <w:r w:rsidRPr="003F2AB3">
                      <w:rPr>
                        <w:rFonts w:ascii="Calibri" w:hAnsi="Calibri"/>
                      </w:rPr>
                      <w:t xml:space="preserve">(‘restricted economy’) for the idea that sexual, moral, economic, and political value is produced by the glorious ‘general economy’ </w:t>
                    </w:r>
                    <w:commentRangeEnd w:id="1"/>
                    <w:r w:rsidRPr="003F2AB3">
                      <w:rPr>
                        <w:rStyle w:val="CommentReference"/>
                      </w:rPr>
                      <w:commentReference w:id="1"/>
                    </w:r>
                    <w:r w:rsidRPr="003F2AB3">
                      <w:rPr>
                        <w:rFonts w:ascii="Calibri" w:hAnsi="Calibri"/>
                      </w:rPr>
                      <w:t xml:space="preserve">of waste and destruction.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applied this idea to fascist psychology and throughout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La Part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maudite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</w:t>
                    </w:r>
                    <w:r w:rsidRPr="003F2AB3">
                      <w:rPr>
                        <w:rFonts w:ascii="Calibri" w:hAnsi="Calibri"/>
                        <w:i/>
                      </w:rPr>
                      <w:t>The Accursed Share</w:t>
                    </w:r>
                    <w:r w:rsidRPr="003F2AB3">
                      <w:rPr>
                        <w:rFonts w:ascii="Calibri" w:hAnsi="Calibri"/>
                      </w:rPr>
                      <w:t xml:space="preserve">], his grandiose history of economics, the scapegoat, and the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of the Marshall Plan after WWII.</w:t>
                    </w:r>
                  </w:p>
                </w:tc>
              </w:sdtContent>
            </w:sdt>
          </w:sdtContent>
        </w:sdt>
      </w:tr>
      <w:tr w:rsidR="003F0D73" w14:paraId="5CCFE20B" w14:textId="77777777" w:rsidTr="003F0D73">
        <w:sdt>
          <w:sdtPr>
            <w:alias w:val="Article text"/>
            <w:tag w:val="articleText"/>
            <w:id w:val="634067588"/>
            <w:placeholder>
              <w:docPart w:val="DB64AEB1EEF78442BC791ECE3E3205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44175" w14:textId="03E23B16" w:rsidR="003F0D73" w:rsidRPr="003431EE" w:rsidRDefault="003431EE" w:rsidP="003431EE">
                <w:pPr>
                  <w:pStyle w:val="Heading1"/>
                  <w:spacing w:after="0"/>
                  <w:outlineLvl w:val="0"/>
                  <w:rPr>
                    <w:rFonts w:ascii="Calibri" w:hAnsi="Calibri"/>
                    <w:b w:val="0"/>
                    <w:color w:val="auto"/>
                  </w:rPr>
                </w:pP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Georges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(10 September 1897-</w:t>
                </w:r>
                <w:r w:rsidRPr="003431EE"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9 July 1962)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French writer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who synthesis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Bibliothèque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nationale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focusing on medieval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arte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facts; his nights he devoted to brothels. He drew ideas from Gilles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Rais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the Marquis de Sade, Friedrich Nietzsche, Marcel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and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Alexandre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Kojève’s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reading of Hegel.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dissenting Surrealist, finally breaking with André Breton after they formed the anti-fascist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Contre-Attaque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circle.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Michel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Leiris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Roger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Caillois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founded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Collège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Sociologie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(1937-39), devoted to sacred forms of transgression, and the journal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Acéphale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. His major novels,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Histoire de l’oeil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Le Bleu du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Ciel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later achieved cult st</w:t>
                </w:r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atus.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 developed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work on the gift and potlatch into a notion of </w:t>
                </w:r>
                <w:proofErr w:type="spellStart"/>
                <w:r w:rsidRPr="003431E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hAnsi="Calibri"/>
                    <w:b w:val="0"/>
                    <w:color w:val="auto"/>
                  </w:rPr>
                  <w:t>[expenditure]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, rejecting the utilitarian labo</w:t>
                </w:r>
                <w:r>
                  <w:rPr>
                    <w:rFonts w:ascii="Calibri" w:hAnsi="Calibri"/>
                    <w:b w:val="0"/>
                    <w:color w:val="auto"/>
                  </w:rPr>
                  <w:t>u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r theory of value </w:t>
                </w:r>
                <w:commentRangeStart w:id="2"/>
                <w:r w:rsidRPr="003431EE">
                  <w:rPr>
                    <w:rFonts w:ascii="Calibri" w:hAnsi="Calibri"/>
                    <w:b w:val="0"/>
                    <w:color w:val="auto"/>
                  </w:rPr>
                  <w:t>(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restricted economy’) for the idea that sexual, moral, economic, and political value is produced by the glorious 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general economy</w:t>
                </w:r>
                <w:r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commentRangeEnd w:id="2"/>
                <w:r>
                  <w:rPr>
                    <w:rStyle w:val="CommentReference"/>
                    <w:rFonts w:asciiTheme="minorHAnsi" w:eastAsiaTheme="minorHAnsi" w:hAnsiTheme="minorHAnsi" w:cstheme="minorBidi"/>
                    <w:b w:val="0"/>
                    <w:color w:val="auto"/>
                  </w:rPr>
                  <w:commentReference w:id="2"/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of waste and destruction.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applied this idea to fascist psychology and throughout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La Part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maudite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[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The Accursed Share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his grandiose history of economics, the scapegoat, and the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of the Marshall Plan after WWII.</w:t>
                </w:r>
              </w:p>
            </w:tc>
          </w:sdtContent>
        </w:sdt>
      </w:tr>
      <w:tr w:rsidR="003235A7" w14:paraId="31B3790A" w14:textId="77777777" w:rsidTr="003235A7">
        <w:tc>
          <w:tcPr>
            <w:tcW w:w="9016" w:type="dxa"/>
          </w:tcPr>
          <w:p w14:paraId="2E1FB73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A279F2CB40A642A99750B6CECDEF72"/>
              </w:placeholder>
            </w:sdtPr>
            <w:sdtContent>
              <w:p w14:paraId="11C445B9" w14:textId="66BD49E3" w:rsidR="003235A7" w:rsidRDefault="003F2AB3" w:rsidP="003F2AB3">
                <w:sdt>
                  <w:sdtPr>
                    <w:id w:val="12125361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Sur02 \l 1033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</w:t>
                    </w:r>
                    <w:r w:rsidRPr="003F2AB3">
                      <w:rPr>
                        <w:rFonts w:ascii="Calibri" w:hAnsi="Calibri" w:cs="Times New Roman"/>
                        <w:noProof/>
                        <w:lang w:val="en-US"/>
                      </w:rPr>
                      <w:t>(Surya)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D373C4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22T16:33:00Z" w:initials="LD">
    <w:p w14:paraId="48BFF012" w14:textId="77777777" w:rsidR="003F2AB3" w:rsidRPr="00F901CE" w:rsidRDefault="003F2AB3" w:rsidP="003F2AB3">
      <w:pPr>
        <w:pStyle w:val="CommentText"/>
      </w:pPr>
      <w:r>
        <w:rPr>
          <w:rStyle w:val="CommentReference"/>
        </w:rPr>
        <w:annotationRef/>
      </w:r>
      <w:r>
        <w:t xml:space="preserve">Can you provide page numbers for these terms. I am under the impression that a discussion of the terms can be found in the Introduction to </w:t>
      </w:r>
      <w:r>
        <w:rPr>
          <w:i/>
        </w:rPr>
        <w:t>The Accursed Share</w:t>
      </w:r>
      <w:r>
        <w:t xml:space="preserve">, but I am not sure which edition you would like to point readers of the REM towards. </w:t>
      </w:r>
    </w:p>
  </w:comment>
  <w:comment w:id="2" w:author="Laura Dosky" w:date="2014-12-22T16:31:00Z" w:initials="LD">
    <w:p w14:paraId="5B0FC90E" w14:textId="46AEA633" w:rsidR="00A36BDD" w:rsidRPr="00F901CE" w:rsidRDefault="00A36BDD">
      <w:pPr>
        <w:pStyle w:val="CommentText"/>
      </w:pPr>
      <w:r>
        <w:rPr>
          <w:rStyle w:val="CommentReference"/>
        </w:rPr>
        <w:annotationRef/>
      </w:r>
      <w:r>
        <w:t xml:space="preserve">Can you provide page numbers for these terms. I am under the impression that a discussion of the terms can be found in the Introduction to </w:t>
      </w:r>
      <w:r>
        <w:rPr>
          <w:i/>
        </w:rPr>
        <w:t>The Accursed Share</w:t>
      </w:r>
      <w:r>
        <w:t xml:space="preserve">, but I am not sure which edition you would like to point readers of the REM towards.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D005" w14:textId="77777777" w:rsidR="00A36BDD" w:rsidRDefault="00A36BDD" w:rsidP="007A0D55">
      <w:pPr>
        <w:spacing w:after="0" w:line="240" w:lineRule="auto"/>
      </w:pPr>
      <w:r>
        <w:separator/>
      </w:r>
    </w:p>
  </w:endnote>
  <w:endnote w:type="continuationSeparator" w:id="0">
    <w:p w14:paraId="5A077D3C" w14:textId="77777777" w:rsidR="00A36BDD" w:rsidRDefault="00A36B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B2AB1" w14:textId="77777777" w:rsidR="00A36BDD" w:rsidRDefault="00A36BDD" w:rsidP="007A0D55">
      <w:pPr>
        <w:spacing w:after="0" w:line="240" w:lineRule="auto"/>
      </w:pPr>
      <w:r>
        <w:separator/>
      </w:r>
    </w:p>
  </w:footnote>
  <w:footnote w:type="continuationSeparator" w:id="0">
    <w:p w14:paraId="4D5CF4C2" w14:textId="77777777" w:rsidR="00A36BDD" w:rsidRDefault="00A36B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C61EB" w14:textId="77777777" w:rsidR="00A36BDD" w:rsidRDefault="00A36BD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54B83" w14:textId="77777777" w:rsidR="00A36BDD" w:rsidRDefault="00A36B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EE"/>
    <w:rsid w:val="003677B6"/>
    <w:rsid w:val="003D3579"/>
    <w:rsid w:val="003E2795"/>
    <w:rsid w:val="003F0D73"/>
    <w:rsid w:val="003F2AB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C87"/>
    <w:rsid w:val="00922950"/>
    <w:rsid w:val="009A7264"/>
    <w:rsid w:val="009D1606"/>
    <w:rsid w:val="009E18A1"/>
    <w:rsid w:val="009E73D7"/>
    <w:rsid w:val="00A27D2C"/>
    <w:rsid w:val="00A36BDD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01C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6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1F64FF5796846AA11D7C44562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8E041-8DE9-1440-9F46-AAEDDF9E1FD6}"/>
      </w:docPartPr>
      <w:docPartBody>
        <w:p w:rsidR="00BB4280" w:rsidRDefault="00BB4280">
          <w:pPr>
            <w:pStyle w:val="2F21F64FF5796846AA11D7C44562C7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5055ECFB7AEF43849E161786AA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5225B-FF72-584C-A4B5-D1D06EB4EECD}"/>
      </w:docPartPr>
      <w:docPartBody>
        <w:p w:rsidR="00BB4280" w:rsidRDefault="00BB4280">
          <w:pPr>
            <w:pStyle w:val="6D5055ECFB7AEF43849E161786AAD8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CE2522497E545A37D19D5CF8A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0F706-FE8A-3743-9F57-A67D15DA0378}"/>
      </w:docPartPr>
      <w:docPartBody>
        <w:p w:rsidR="00BB4280" w:rsidRDefault="00BB4280">
          <w:pPr>
            <w:pStyle w:val="C95CE2522497E545A37D19D5CF8A27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C45A61916C3344B65B373AC625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9A15-CE74-4F44-921C-269B5F6FF9CA}"/>
      </w:docPartPr>
      <w:docPartBody>
        <w:p w:rsidR="00BB4280" w:rsidRDefault="00BB4280">
          <w:pPr>
            <w:pStyle w:val="F9C45A61916C3344B65B373AC62551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6376A54C3E04CB3CBBAB252D99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083B-0463-8943-91C4-C0B509364A80}"/>
      </w:docPartPr>
      <w:docPartBody>
        <w:p w:rsidR="00BB4280" w:rsidRDefault="00BB4280">
          <w:pPr>
            <w:pStyle w:val="78E6376A54C3E04CB3CBBAB252D995F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0C767AB4AA894B9CDE54BCAA3C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0C6B-6399-B24B-B55A-93CE2CCCAD71}"/>
      </w:docPartPr>
      <w:docPartBody>
        <w:p w:rsidR="00BB4280" w:rsidRDefault="00BB4280">
          <w:pPr>
            <w:pStyle w:val="C60C767AB4AA894B9CDE54BCAA3C5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94DDDE0484B64192AFFEA1BBF98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7490-26FA-D544-9516-8A490A075CC1}"/>
      </w:docPartPr>
      <w:docPartBody>
        <w:p w:rsidR="00BB4280" w:rsidRDefault="00BB4280">
          <w:pPr>
            <w:pStyle w:val="7B94DDDE0484B64192AFFEA1BBF987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7BF8D16F76124F92D0B39EFBC4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12C-306A-3D46-BCC4-26F60F49259D}"/>
      </w:docPartPr>
      <w:docPartBody>
        <w:p w:rsidR="00BB4280" w:rsidRDefault="00BB4280">
          <w:pPr>
            <w:pStyle w:val="0D7BF8D16F76124F92D0B39EFBC4B3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CA0972FC398A4789731A778145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61672-0B03-6440-AE64-B7B63AFF7FF0}"/>
      </w:docPartPr>
      <w:docPartBody>
        <w:p w:rsidR="00BB4280" w:rsidRDefault="00BB4280">
          <w:pPr>
            <w:pStyle w:val="B4CA0972FC398A4789731A7781457E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64AEB1EEF78442BC791ECE3E32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601A-9D4F-6E45-BDA0-186698A976C2}"/>
      </w:docPartPr>
      <w:docPartBody>
        <w:p w:rsidR="00BB4280" w:rsidRDefault="00BB4280">
          <w:pPr>
            <w:pStyle w:val="DB64AEB1EEF78442BC791ECE3E3205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A279F2CB40A642A99750B6CECD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9B3E0-9988-2045-8F94-DFE8EFE25837}"/>
      </w:docPartPr>
      <w:docPartBody>
        <w:p w:rsidR="00BB4280" w:rsidRDefault="00BB4280">
          <w:pPr>
            <w:pStyle w:val="DCA279F2CB40A642A99750B6CECDEF7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B2D5C1306E4C4F859E5AD52D73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8A0A-B76B-CC4B-A0CB-FE3281CC4CB7}"/>
      </w:docPartPr>
      <w:docPartBody>
        <w:p w:rsidR="00BB4280" w:rsidRDefault="00BB4280" w:rsidP="00BB4280">
          <w:pPr>
            <w:pStyle w:val="94B2D5C1306E4C4F859E5AD52D7375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E0725D2495F94EA68AE7847D97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177B6-FFA9-3945-A3AE-DD55FF299F96}"/>
      </w:docPartPr>
      <w:docPartBody>
        <w:p w:rsidR="00BB4280" w:rsidRDefault="00BB4280" w:rsidP="00BB4280">
          <w:pPr>
            <w:pStyle w:val="BDE0725D2495F94EA68AE7847D9745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74EB1D750F7F4DA833B4E2C14D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1167-889F-6344-B7B3-4A0544A60EB1}"/>
      </w:docPartPr>
      <w:docPartBody>
        <w:p w:rsidR="00BB4280" w:rsidRDefault="00BB4280" w:rsidP="00BB4280">
          <w:pPr>
            <w:pStyle w:val="1374EB1D750F7F4DA833B4E2C14D7F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DB947DA7836F46A2DA292766B9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3374F-E8B8-0944-A26C-26D72B9D8C76}"/>
      </w:docPartPr>
      <w:docPartBody>
        <w:p w:rsidR="00BB4280" w:rsidRDefault="00BB4280" w:rsidP="00BB4280">
          <w:pPr>
            <w:pStyle w:val="76DB947DA7836F46A2DA292766B986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06257FDBB90A4BA1CA7D0FA84B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0093-B1C3-934C-9D53-C06AD1291AE1}"/>
      </w:docPartPr>
      <w:docPartBody>
        <w:p w:rsidR="00BB4280" w:rsidRDefault="00BB4280" w:rsidP="00BB4280">
          <w:pPr>
            <w:pStyle w:val="2406257FDBB90A4BA1CA7D0FA84BDB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087A458E4146E44BF6984CB19A6D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FB61-64D9-0C4F-A868-79FB0086EF54}"/>
      </w:docPartPr>
      <w:docPartBody>
        <w:p w:rsidR="00BB4280" w:rsidRDefault="00BB4280" w:rsidP="00BB4280">
          <w:pPr>
            <w:pStyle w:val="7087A458E4146E44BF6984CB19A6DF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41869012D1E340B2F28AFFAB838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CCF4-CFE3-A843-B1CF-FCF2488F95EA}"/>
      </w:docPartPr>
      <w:docPartBody>
        <w:p w:rsidR="00000000" w:rsidRDefault="00BB4280" w:rsidP="00BB4280">
          <w:pPr>
            <w:pStyle w:val="9541869012D1E340B2F28AFFAB8381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80"/>
    <w:rsid w:val="00B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Sur02</b:Tag>
    <b:SourceType>Book</b:SourceType>
    <b:Guid>{99F8C487-B924-CF48-9FCB-D082D43AED7C}</b:Guid>
    <b:Author>
      <b:Author>
        <b:NameList>
          <b:Person>
            <b:Last>Surya</b:Last>
            <b:First>Michel</b:First>
          </b:Person>
        </b:NameList>
      </b:Author>
      <b:Translator>
        <b:NameList>
          <b:Person>
            <b:Last>Richardson</b:Last>
            <b:First>Krzysztof</b:First>
            <b:Middle>Fijalkowski and Michael</b:Middle>
          </b:Person>
        </b:NameList>
      </b:Translator>
    </b:Author>
    <b:Title>Georges Bataille: An Intellectual Biography</b:Title>
    <b:City>London</b:City>
    <b:Publisher>Verso</b:Publisher>
    <b:Year>2002</b:Year>
    <b:RefOrder>1</b:RefOrder>
  </b:Source>
</b:Sources>
</file>

<file path=customXml/itemProps1.xml><?xml version="1.0" encoding="utf-8"?>
<ds:datastoreItem xmlns:ds="http://schemas.openxmlformats.org/officeDocument/2006/customXml" ds:itemID="{0850F341-D536-484B-A3E7-CB0247AB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2014-12-22T21:05:00Z</dcterms:created>
  <dcterms:modified xsi:type="dcterms:W3CDTF">2014-12-22T21:34:00Z</dcterms:modified>
</cp:coreProperties>
</file>