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083B40" w14:textId="77777777" w:rsidTr="00922950">
        <w:tc>
          <w:tcPr>
            <w:tcW w:w="491" w:type="dxa"/>
            <w:vMerge w:val="restart"/>
            <w:shd w:val="clear" w:color="auto" w:fill="A6A6A6" w:themeFill="background1" w:themeFillShade="A6"/>
            <w:textDirection w:val="btLr"/>
          </w:tcPr>
          <w:p w14:paraId="4D6BCB2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A81199E98E8049874EBCE14F484FE4"/>
            </w:placeholder>
            <w:showingPlcHdr/>
            <w:dropDownList>
              <w:listItem w:displayText="Dr." w:value="Dr."/>
              <w:listItem w:displayText="Prof." w:value="Prof."/>
            </w:dropDownList>
          </w:sdtPr>
          <w:sdtContent>
            <w:tc>
              <w:tcPr>
                <w:tcW w:w="1259" w:type="dxa"/>
              </w:tcPr>
              <w:p w14:paraId="3B5D257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241EFA6079D648A67768E8F966C50E"/>
            </w:placeholder>
            <w:text/>
          </w:sdtPr>
          <w:sdtContent>
            <w:tc>
              <w:tcPr>
                <w:tcW w:w="2073" w:type="dxa"/>
              </w:tcPr>
              <w:p w14:paraId="7F73ADC1" w14:textId="77777777" w:rsidR="00B574C9" w:rsidRDefault="007B7E60" w:rsidP="007B7E60">
                <w:r>
                  <w:t xml:space="preserve">Alyson </w:t>
                </w:r>
              </w:p>
            </w:tc>
          </w:sdtContent>
        </w:sdt>
        <w:sdt>
          <w:sdtPr>
            <w:alias w:val="Middle name"/>
            <w:tag w:val="authorMiddleName"/>
            <w:id w:val="-2076034781"/>
            <w:placeholder>
              <w:docPart w:val="C0980B8C48B13B4F825EE396D8473B82"/>
            </w:placeholder>
            <w:showingPlcHdr/>
            <w:text/>
          </w:sdtPr>
          <w:sdtContent>
            <w:tc>
              <w:tcPr>
                <w:tcW w:w="2551" w:type="dxa"/>
              </w:tcPr>
              <w:p w14:paraId="13DDCFA9" w14:textId="77777777" w:rsidR="00B574C9" w:rsidRDefault="00B574C9" w:rsidP="00922950">
                <w:r>
                  <w:rPr>
                    <w:rStyle w:val="PlaceholderText"/>
                  </w:rPr>
                  <w:t>[Middle name]</w:t>
                </w:r>
              </w:p>
            </w:tc>
          </w:sdtContent>
        </w:sdt>
        <w:sdt>
          <w:sdtPr>
            <w:alias w:val="Last name"/>
            <w:tag w:val="authorLastName"/>
            <w:id w:val="-1088529830"/>
            <w:placeholder>
              <w:docPart w:val="8416C13AA7CE7E48A09AD13B4DB02227"/>
            </w:placeholder>
            <w:text/>
          </w:sdtPr>
          <w:sdtContent>
            <w:tc>
              <w:tcPr>
                <w:tcW w:w="2642" w:type="dxa"/>
              </w:tcPr>
              <w:p w14:paraId="3F743453" w14:textId="77777777" w:rsidR="00B574C9" w:rsidRDefault="007B7E60" w:rsidP="007B7E60">
                <w:r>
                  <w:t xml:space="preserve">Payne </w:t>
                </w:r>
              </w:p>
            </w:tc>
          </w:sdtContent>
        </w:sdt>
      </w:tr>
      <w:tr w:rsidR="00B574C9" w14:paraId="5A620573" w14:textId="77777777" w:rsidTr="001A6A06">
        <w:trPr>
          <w:trHeight w:val="986"/>
        </w:trPr>
        <w:tc>
          <w:tcPr>
            <w:tcW w:w="491" w:type="dxa"/>
            <w:vMerge/>
            <w:shd w:val="clear" w:color="auto" w:fill="A6A6A6" w:themeFill="background1" w:themeFillShade="A6"/>
          </w:tcPr>
          <w:p w14:paraId="1ED6040F" w14:textId="77777777" w:rsidR="00B574C9" w:rsidRPr="001A6A06" w:rsidRDefault="00B574C9" w:rsidP="00CF1542">
            <w:pPr>
              <w:jc w:val="center"/>
              <w:rPr>
                <w:b/>
                <w:color w:val="FFFFFF" w:themeColor="background1"/>
              </w:rPr>
            </w:pPr>
          </w:p>
        </w:tc>
        <w:sdt>
          <w:sdtPr>
            <w:alias w:val="Biography"/>
            <w:tag w:val="authorBiography"/>
            <w:id w:val="938807824"/>
            <w:placeholder>
              <w:docPart w:val="6DCAFE13DA58DA4E8BE1F6C3D68EB0BD"/>
            </w:placeholder>
            <w:showingPlcHdr/>
          </w:sdtPr>
          <w:sdtContent>
            <w:tc>
              <w:tcPr>
                <w:tcW w:w="8525" w:type="dxa"/>
                <w:gridSpan w:val="4"/>
              </w:tcPr>
              <w:p w14:paraId="136665F4" w14:textId="77777777" w:rsidR="00B574C9" w:rsidRDefault="00B574C9" w:rsidP="00922950">
                <w:r>
                  <w:rPr>
                    <w:rStyle w:val="PlaceholderText"/>
                  </w:rPr>
                  <w:t>[Enter your biography]</w:t>
                </w:r>
              </w:p>
            </w:tc>
          </w:sdtContent>
        </w:sdt>
      </w:tr>
      <w:tr w:rsidR="00B574C9" w14:paraId="604CC176" w14:textId="77777777" w:rsidTr="001A6A06">
        <w:trPr>
          <w:trHeight w:val="986"/>
        </w:trPr>
        <w:tc>
          <w:tcPr>
            <w:tcW w:w="491" w:type="dxa"/>
            <w:vMerge/>
            <w:shd w:val="clear" w:color="auto" w:fill="A6A6A6" w:themeFill="background1" w:themeFillShade="A6"/>
          </w:tcPr>
          <w:p w14:paraId="7D77F560" w14:textId="77777777" w:rsidR="00B574C9" w:rsidRPr="001A6A06" w:rsidRDefault="00B574C9" w:rsidP="00CF1542">
            <w:pPr>
              <w:jc w:val="center"/>
              <w:rPr>
                <w:b/>
                <w:color w:val="FFFFFF" w:themeColor="background1"/>
              </w:rPr>
            </w:pPr>
          </w:p>
        </w:tc>
        <w:sdt>
          <w:sdtPr>
            <w:alias w:val="Affiliation"/>
            <w:tag w:val="affiliation"/>
            <w:id w:val="2012937915"/>
            <w:placeholder>
              <w:docPart w:val="D3D3C433C6EC0D41879BF2D2CC93144C"/>
            </w:placeholder>
            <w:showingPlcHdr/>
            <w:text/>
          </w:sdtPr>
          <w:sdtContent>
            <w:tc>
              <w:tcPr>
                <w:tcW w:w="8525" w:type="dxa"/>
                <w:gridSpan w:val="4"/>
              </w:tcPr>
              <w:p w14:paraId="7E0D5397" w14:textId="77777777" w:rsidR="00B574C9" w:rsidRDefault="00B574C9" w:rsidP="00B574C9">
                <w:r>
                  <w:rPr>
                    <w:rStyle w:val="PlaceholderText"/>
                  </w:rPr>
                  <w:t>[Enter the institution with which you are affiliated]</w:t>
                </w:r>
              </w:p>
            </w:tc>
          </w:sdtContent>
        </w:sdt>
      </w:tr>
    </w:tbl>
    <w:p w14:paraId="7BA6C49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60B418" w14:textId="77777777" w:rsidTr="00244BB0">
        <w:tc>
          <w:tcPr>
            <w:tcW w:w="9016" w:type="dxa"/>
            <w:shd w:val="clear" w:color="auto" w:fill="A6A6A6" w:themeFill="background1" w:themeFillShade="A6"/>
            <w:tcMar>
              <w:top w:w="113" w:type="dxa"/>
              <w:bottom w:w="113" w:type="dxa"/>
            </w:tcMar>
          </w:tcPr>
          <w:p w14:paraId="47D02D2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94DA47" w14:textId="77777777" w:rsidTr="003F0D73">
        <w:sdt>
          <w:sdtPr>
            <w:alias w:val="Article headword"/>
            <w:tag w:val="articleHeadword"/>
            <w:id w:val="-361440020"/>
            <w:placeholder>
              <w:docPart w:val="586F305524F2A345B6096B7AEA144EE6"/>
            </w:placeholder>
            <w:text/>
          </w:sdtPr>
          <w:sdtContent>
            <w:tc>
              <w:tcPr>
                <w:tcW w:w="9016" w:type="dxa"/>
                <w:tcMar>
                  <w:top w:w="113" w:type="dxa"/>
                  <w:bottom w:w="113" w:type="dxa"/>
                </w:tcMar>
              </w:tcPr>
              <w:p w14:paraId="50E9B36A" w14:textId="08D320C7" w:rsidR="003F0D73" w:rsidRPr="00FB589A" w:rsidRDefault="007B7E60" w:rsidP="00624905">
                <w:r w:rsidRPr="00055AFC">
                  <w:rPr>
                    <w:lang w:val="en"/>
                  </w:rPr>
                  <w:t>Joaquín Turina (Pérez) (</w:t>
                </w:r>
                <w:r w:rsidR="00624905">
                  <w:rPr>
                    <w:lang w:val="en"/>
                  </w:rPr>
                  <w:t>1882-1949)</w:t>
                </w:r>
              </w:p>
            </w:tc>
          </w:sdtContent>
        </w:sdt>
      </w:tr>
      <w:tr w:rsidR="00464699" w14:paraId="1B6C354C" w14:textId="77777777" w:rsidTr="006B4B70">
        <w:sdt>
          <w:sdtPr>
            <w:alias w:val="Variant headwords"/>
            <w:tag w:val="variantHeadwords"/>
            <w:id w:val="173464402"/>
            <w:placeholder>
              <w:docPart w:val="6C7D8E7C0418BE4DA3AAD22CA66526CF"/>
            </w:placeholder>
            <w:showingPlcHdr/>
          </w:sdtPr>
          <w:sdtContent>
            <w:tc>
              <w:tcPr>
                <w:tcW w:w="9016" w:type="dxa"/>
                <w:tcMar>
                  <w:top w:w="113" w:type="dxa"/>
                  <w:bottom w:w="113" w:type="dxa"/>
                </w:tcMar>
              </w:tcPr>
              <w:p w14:paraId="5986976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420846" w14:textId="77777777" w:rsidTr="003F0D73">
        <w:sdt>
          <w:sdtPr>
            <w:alias w:val="Abstract"/>
            <w:tag w:val="abstract"/>
            <w:id w:val="-635871867"/>
            <w:placeholder>
              <w:docPart w:val="0B5FBB5BEC2D88438A5EAD09CACE0C28"/>
            </w:placeholder>
          </w:sdtPr>
          <w:sdtContent>
            <w:tc>
              <w:tcPr>
                <w:tcW w:w="9016" w:type="dxa"/>
                <w:tcMar>
                  <w:top w:w="113" w:type="dxa"/>
                  <w:bottom w:w="113" w:type="dxa"/>
                </w:tcMar>
              </w:tcPr>
              <w:p w14:paraId="471163B5" w14:textId="77777777" w:rsidR="00624905" w:rsidRPr="002306CB" w:rsidRDefault="00624905" w:rsidP="00624905">
                <w:proofErr w:type="spellStart"/>
                <w:r w:rsidRPr="002306CB">
                  <w:t>Joaquín</w:t>
                </w:r>
                <w:proofErr w:type="spellEnd"/>
                <w:r w:rsidRPr="002306CB">
                  <w:t xml:space="preserve"> </w:t>
                </w:r>
                <w:proofErr w:type="spellStart"/>
                <w:r w:rsidRPr="002306CB">
                  <w:t>Turina</w:t>
                </w:r>
                <w:proofErr w:type="spellEnd"/>
                <w:r>
                  <w:t xml:space="preserve"> </w:t>
                </w:r>
                <w:r w:rsidRPr="00055AFC">
                  <w:rPr>
                    <w:lang w:val="en"/>
                  </w:rPr>
                  <w:t>(b</w:t>
                </w:r>
                <w:r>
                  <w:rPr>
                    <w:lang w:val="en"/>
                  </w:rPr>
                  <w:t>.</w:t>
                </w:r>
                <w:r w:rsidRPr="00055AFC">
                  <w:rPr>
                    <w:lang w:val="en"/>
                  </w:rPr>
                  <w:t xml:space="preserve"> Seville, 9 Dec. 1882; d</w:t>
                </w:r>
                <w:r>
                  <w:rPr>
                    <w:lang w:val="en"/>
                  </w:rPr>
                  <w:t>. Madrid, 14 Jan. 1949)</w:t>
                </w:r>
                <w:r w:rsidRPr="002306CB">
                  <w:t xml:space="preserve"> was a Spanish composer who rose to prominence during Spa</w:t>
                </w:r>
                <w:bookmarkStart w:id="0" w:name="_GoBack"/>
                <w:bookmarkEnd w:id="0"/>
                <w:r w:rsidRPr="002306CB">
                  <w:t xml:space="preserve">in’s </w:t>
                </w:r>
                <w:proofErr w:type="spellStart"/>
                <w:r w:rsidRPr="002306CB">
                  <w:rPr>
                    <w:i/>
                  </w:rPr>
                  <w:t>Edad</w:t>
                </w:r>
                <w:proofErr w:type="spellEnd"/>
                <w:r w:rsidRPr="002306CB">
                  <w:rPr>
                    <w:i/>
                  </w:rPr>
                  <w:t xml:space="preserve"> de Plata</w:t>
                </w:r>
                <w:r w:rsidRPr="002306CB">
                  <w:t xml:space="preserve"> (1900-1936), also referred to as the Silver Age, a time when Spain’s artistic development increased rapidly. Along with Manuel de </w:t>
                </w:r>
                <w:proofErr w:type="spellStart"/>
                <w:r w:rsidRPr="002306CB">
                  <w:t>Falla</w:t>
                </w:r>
                <w:proofErr w:type="spellEnd"/>
                <w:r w:rsidRPr="002306CB">
                  <w:t xml:space="preserve">, </w:t>
                </w:r>
                <w:proofErr w:type="spellStart"/>
                <w:r w:rsidRPr="002306CB">
                  <w:t>Joaquín</w:t>
                </w:r>
                <w:proofErr w:type="spellEnd"/>
                <w:r w:rsidRPr="002306CB">
                  <w:t xml:space="preserve"> Rodrigo, and </w:t>
                </w:r>
                <w:proofErr w:type="spellStart"/>
                <w:r w:rsidRPr="002306CB">
                  <w:t>Conrado</w:t>
                </w:r>
                <w:proofErr w:type="spellEnd"/>
                <w:r w:rsidRPr="002306CB">
                  <w:t xml:space="preserve"> del Campo, </w:t>
                </w:r>
                <w:proofErr w:type="spellStart"/>
                <w:r w:rsidRPr="002306CB">
                  <w:t>Turina</w:t>
                </w:r>
                <w:proofErr w:type="spellEnd"/>
                <w:r w:rsidRPr="002306CB">
                  <w:t xml:space="preserve"> became of one the leading Spanish composers of his generation.</w:t>
                </w:r>
              </w:p>
              <w:p w14:paraId="012AFD7C" w14:textId="77777777" w:rsidR="00624905" w:rsidRDefault="00624905" w:rsidP="00624905">
                <w:pPr>
                  <w:rPr>
                    <w:rFonts w:ascii="Times New Roman" w:hAnsi="Times New Roman" w:cs="Times New Roman"/>
                    <w:bCs/>
                    <w:sz w:val="24"/>
                    <w:szCs w:val="24"/>
                    <w:lang w:val="en"/>
                  </w:rPr>
                </w:pPr>
              </w:p>
              <w:p w14:paraId="21457263" w14:textId="3B6097FA" w:rsidR="00E85A05" w:rsidRDefault="00624905" w:rsidP="00E85A05">
                <w:r>
                  <w:rPr>
                    <w:lang w:val="en"/>
                  </w:rPr>
                  <w:t xml:space="preserve">Turina enjoyed a middle-class upbringing in an artistic household — his father was a well-regarded and well-known Spanish painter. Turina displayed an early aptitude for music, spending extensive time practicing an accordion given to him by the family’s servant. Turina later received piano lessons from the composer </w:t>
                </w:r>
                <w:r w:rsidRPr="00FD2F6A">
                  <w:t>Enrique Rodríguez</w:t>
                </w:r>
                <w:r>
                  <w:t xml:space="preserve">. </w:t>
                </w:r>
                <w:proofErr w:type="spellStart"/>
                <w:r>
                  <w:t>Turina</w:t>
                </w:r>
                <w:proofErr w:type="spellEnd"/>
                <w:r>
                  <w:t xml:space="preserve"> demonstrated a propensity for the piano, and he continued his musical studies with lessons in contrast and harmony to the choirmaster of Seville cathedral, </w:t>
                </w:r>
                <w:proofErr w:type="spellStart"/>
                <w:r w:rsidRPr="00FD2F6A">
                  <w:t>Evaristo</w:t>
                </w:r>
                <w:proofErr w:type="spellEnd"/>
                <w:r w:rsidRPr="00FD2F6A">
                  <w:t xml:space="preserve"> </w:t>
                </w:r>
                <w:proofErr w:type="spellStart"/>
                <w:r w:rsidRPr="00FD2F6A">
                  <w:t>García</w:t>
                </w:r>
                <w:proofErr w:type="spellEnd"/>
                <w:r w:rsidRPr="00FD2F6A">
                  <w:t xml:space="preserve"> Torres</w:t>
                </w:r>
                <w:r>
                  <w:t xml:space="preserve">. </w:t>
                </w:r>
                <w:proofErr w:type="spellStart"/>
                <w:r>
                  <w:t>Turina</w:t>
                </w:r>
                <w:proofErr w:type="spellEnd"/>
                <w:r>
                  <w:t xml:space="preserve"> gave his first public performance on May 14 </w:t>
                </w:r>
                <w:r w:rsidRPr="00FD2F6A">
                  <w:t>1897,</w:t>
                </w:r>
                <w:r>
                  <w:t xml:space="preserve"> playing </w:t>
                </w:r>
                <w:proofErr w:type="spellStart"/>
                <w:r>
                  <w:t>Thalberg’s</w:t>
                </w:r>
                <w:proofErr w:type="spellEnd"/>
                <w:r>
                  <w:t xml:space="preserve"> </w:t>
                </w:r>
                <w:r w:rsidRPr="00345768">
                  <w:rPr>
                    <w:i/>
                  </w:rPr>
                  <w:t xml:space="preserve">Fantasy on </w:t>
                </w:r>
                <w:proofErr w:type="spellStart"/>
                <w:r w:rsidRPr="00345768">
                  <w:rPr>
                    <w:i/>
                  </w:rPr>
                  <w:t>Moïse</w:t>
                </w:r>
                <w:proofErr w:type="spellEnd"/>
                <w:r>
                  <w:t xml:space="preserve">, a piece demanding technical prowess. The performance was a success, and informed </w:t>
                </w:r>
                <w:proofErr w:type="spellStart"/>
                <w:r>
                  <w:t>Turina’s</w:t>
                </w:r>
                <w:proofErr w:type="spellEnd"/>
                <w:r>
                  <w:t xml:space="preserve"> decision to study music in Madrid with José </w:t>
                </w:r>
                <w:proofErr w:type="spellStart"/>
                <w:r>
                  <w:t>Tragó</w:t>
                </w:r>
                <w:proofErr w:type="spellEnd"/>
                <w:r>
                  <w:t xml:space="preserve"> (who taught the young Manuel de </w:t>
                </w:r>
                <w:proofErr w:type="spellStart"/>
                <w:r>
                  <w:t>Falla</w:t>
                </w:r>
                <w:proofErr w:type="spellEnd"/>
                <w:r>
                  <w:t xml:space="preserve">), where he studied from 1902 to 1905. </w:t>
                </w:r>
              </w:p>
            </w:tc>
          </w:sdtContent>
        </w:sdt>
      </w:tr>
      <w:tr w:rsidR="003F0D73" w14:paraId="7A6D124A" w14:textId="77777777" w:rsidTr="003F0D73">
        <w:sdt>
          <w:sdtPr>
            <w:alias w:val="Article text"/>
            <w:tag w:val="articleText"/>
            <w:id w:val="634067588"/>
            <w:placeholder>
              <w:docPart w:val="2DE29033EAD5EF468423635D2B2E4B44"/>
            </w:placeholder>
          </w:sdtPr>
          <w:sdtContent>
            <w:tc>
              <w:tcPr>
                <w:tcW w:w="9016" w:type="dxa"/>
                <w:tcMar>
                  <w:top w:w="113" w:type="dxa"/>
                  <w:bottom w:w="113" w:type="dxa"/>
                </w:tcMar>
              </w:tcPr>
              <w:p w14:paraId="004423C6" w14:textId="414E10AC" w:rsidR="007B7E60" w:rsidRPr="002306CB" w:rsidRDefault="002306CB" w:rsidP="00D7244F">
                <w:proofErr w:type="spellStart"/>
                <w:r w:rsidRPr="002306CB">
                  <w:t>Joaquín</w:t>
                </w:r>
                <w:proofErr w:type="spellEnd"/>
                <w:r w:rsidRPr="002306CB">
                  <w:t xml:space="preserve"> </w:t>
                </w:r>
                <w:proofErr w:type="spellStart"/>
                <w:r w:rsidRPr="002306CB">
                  <w:t>Turina</w:t>
                </w:r>
                <w:proofErr w:type="spellEnd"/>
                <w:r w:rsidR="00624905">
                  <w:t xml:space="preserve"> </w:t>
                </w:r>
                <w:r w:rsidR="00624905" w:rsidRPr="00055AFC">
                  <w:rPr>
                    <w:lang w:val="en"/>
                  </w:rPr>
                  <w:t>(b</w:t>
                </w:r>
                <w:r w:rsidR="00624905">
                  <w:rPr>
                    <w:lang w:val="en"/>
                  </w:rPr>
                  <w:t>.</w:t>
                </w:r>
                <w:r w:rsidR="00624905" w:rsidRPr="00055AFC">
                  <w:rPr>
                    <w:lang w:val="en"/>
                  </w:rPr>
                  <w:t xml:space="preserve"> Seville, 9 Dec. 1882; d</w:t>
                </w:r>
                <w:r w:rsidR="00624905">
                  <w:rPr>
                    <w:lang w:val="en"/>
                  </w:rPr>
                  <w:t>. Madrid, 14 Jan. 1949)</w:t>
                </w:r>
                <w:r w:rsidRPr="002306CB">
                  <w:t xml:space="preserve"> was a Spanish composer who rose to prominence during Spain’s </w:t>
                </w:r>
                <w:proofErr w:type="spellStart"/>
                <w:r w:rsidRPr="002306CB">
                  <w:rPr>
                    <w:i/>
                  </w:rPr>
                  <w:t>Edad</w:t>
                </w:r>
                <w:proofErr w:type="spellEnd"/>
                <w:r w:rsidRPr="002306CB">
                  <w:rPr>
                    <w:i/>
                  </w:rPr>
                  <w:t xml:space="preserve"> de Plata</w:t>
                </w:r>
                <w:r w:rsidRPr="002306CB">
                  <w:t xml:space="preserve"> (1900-1936), also referred to as the Silver Age, a time when Spain’s artistic development increased rapidly. Along </w:t>
                </w:r>
                <w:r w:rsidR="007B7E60" w:rsidRPr="002306CB">
                  <w:t xml:space="preserve">with Manuel de </w:t>
                </w:r>
                <w:proofErr w:type="spellStart"/>
                <w:r w:rsidR="007B7E60" w:rsidRPr="002306CB">
                  <w:t>Falla</w:t>
                </w:r>
                <w:proofErr w:type="spellEnd"/>
                <w:r w:rsidR="007B7E60" w:rsidRPr="002306CB">
                  <w:t xml:space="preserve">, </w:t>
                </w:r>
                <w:proofErr w:type="spellStart"/>
                <w:r w:rsidR="007B7E60" w:rsidRPr="002306CB">
                  <w:t>Joaquín</w:t>
                </w:r>
                <w:proofErr w:type="spellEnd"/>
                <w:r w:rsidR="007B7E60" w:rsidRPr="002306CB">
                  <w:t xml:space="preserve"> Rodrigo, and </w:t>
                </w:r>
                <w:proofErr w:type="spellStart"/>
                <w:r w:rsidR="007B7E60" w:rsidRPr="002306CB">
                  <w:t>Conrado</w:t>
                </w:r>
                <w:proofErr w:type="spellEnd"/>
                <w:r w:rsidR="007B7E60" w:rsidRPr="002306CB">
                  <w:t xml:space="preserve"> del Campo, </w:t>
                </w:r>
                <w:proofErr w:type="spellStart"/>
                <w:r w:rsidR="007B7E60" w:rsidRPr="002306CB">
                  <w:t>Turina</w:t>
                </w:r>
                <w:proofErr w:type="spellEnd"/>
                <w:r w:rsidR="007B7E60" w:rsidRPr="002306CB">
                  <w:t xml:space="preserve"> became of one the leading Spanish composers of his generation.</w:t>
                </w:r>
              </w:p>
              <w:p w14:paraId="511D1B34" w14:textId="77777777" w:rsidR="007B7E60" w:rsidRDefault="007B7E60" w:rsidP="00D7244F">
                <w:pPr>
                  <w:rPr>
                    <w:rFonts w:ascii="Times New Roman" w:hAnsi="Times New Roman" w:cs="Times New Roman"/>
                    <w:bCs/>
                    <w:sz w:val="24"/>
                    <w:szCs w:val="24"/>
                    <w:lang w:val="en"/>
                  </w:rPr>
                </w:pPr>
              </w:p>
              <w:p w14:paraId="54632C00" w14:textId="5F3C9B06" w:rsidR="001B1ECA" w:rsidRDefault="007B7E60" w:rsidP="00D7244F">
                <w:r>
                  <w:rPr>
                    <w:lang w:val="en"/>
                  </w:rPr>
                  <w:t>Turina enjoyed a middle-c</w:t>
                </w:r>
                <w:r w:rsidR="00FB5D9D">
                  <w:rPr>
                    <w:lang w:val="en"/>
                  </w:rPr>
                  <w:t xml:space="preserve">lass upbringing in an artistic household — his father </w:t>
                </w:r>
                <w:r w:rsidR="00504264">
                  <w:rPr>
                    <w:lang w:val="en"/>
                  </w:rPr>
                  <w:t xml:space="preserve">was </w:t>
                </w:r>
                <w:r>
                  <w:rPr>
                    <w:lang w:val="en"/>
                  </w:rPr>
                  <w:t xml:space="preserve">a </w:t>
                </w:r>
                <w:r w:rsidR="00FB5D9D">
                  <w:rPr>
                    <w:lang w:val="en"/>
                  </w:rPr>
                  <w:t>well-regarded and well-known Spanish</w:t>
                </w:r>
                <w:r>
                  <w:rPr>
                    <w:lang w:val="en"/>
                  </w:rPr>
                  <w:t xml:space="preserve"> </w:t>
                </w:r>
                <w:r w:rsidR="00845A64">
                  <w:rPr>
                    <w:lang w:val="en"/>
                  </w:rPr>
                  <w:t xml:space="preserve">painter. </w:t>
                </w:r>
                <w:r>
                  <w:rPr>
                    <w:lang w:val="en"/>
                  </w:rPr>
                  <w:t>Turina displayed an early ap</w:t>
                </w:r>
                <w:r w:rsidR="00845A64">
                  <w:rPr>
                    <w:lang w:val="en"/>
                  </w:rPr>
                  <w:t>titude for music, spending</w:t>
                </w:r>
                <w:r>
                  <w:rPr>
                    <w:lang w:val="en"/>
                  </w:rPr>
                  <w:t xml:space="preserve"> </w:t>
                </w:r>
                <w:r w:rsidR="00845A64">
                  <w:rPr>
                    <w:lang w:val="en"/>
                  </w:rPr>
                  <w:t xml:space="preserve">extensive time </w:t>
                </w:r>
                <w:r>
                  <w:rPr>
                    <w:lang w:val="en"/>
                  </w:rPr>
                  <w:t>practicing an accordion given t</w:t>
                </w:r>
                <w:r w:rsidR="00845A64">
                  <w:rPr>
                    <w:lang w:val="en"/>
                  </w:rPr>
                  <w:t>o him by the family’s servant. Turina later received</w:t>
                </w:r>
                <w:r>
                  <w:rPr>
                    <w:lang w:val="en"/>
                  </w:rPr>
                  <w:t xml:space="preserve"> piano lessons from </w:t>
                </w:r>
                <w:r w:rsidR="00754BC7">
                  <w:rPr>
                    <w:lang w:val="en"/>
                  </w:rPr>
                  <w:t xml:space="preserve">the composer </w:t>
                </w:r>
                <w:r w:rsidRPr="00FD2F6A">
                  <w:t>Enrique Rodríguez</w:t>
                </w:r>
                <w:r w:rsidR="00754BC7">
                  <w:t xml:space="preserve">. </w:t>
                </w:r>
                <w:proofErr w:type="spellStart"/>
                <w:r w:rsidR="00754BC7">
                  <w:t>Turina</w:t>
                </w:r>
                <w:proofErr w:type="spellEnd"/>
                <w:r w:rsidR="00754BC7">
                  <w:t xml:space="preserve"> demonstrated a propensity for the piano, and h</w:t>
                </w:r>
                <w:r>
                  <w:t xml:space="preserve">e continued his musical studies with lessons in </w:t>
                </w:r>
                <w:r w:rsidR="006A1877">
                  <w:t>contrast</w:t>
                </w:r>
                <w:r>
                  <w:t xml:space="preserve"> and harmony </w:t>
                </w:r>
                <w:r w:rsidR="006A1877">
                  <w:t>to</w:t>
                </w:r>
                <w:r>
                  <w:t xml:space="preserve"> the choirmaster of Seville cathedral, </w:t>
                </w:r>
                <w:proofErr w:type="spellStart"/>
                <w:r w:rsidRPr="00FD2F6A">
                  <w:t>Evaristo</w:t>
                </w:r>
                <w:proofErr w:type="spellEnd"/>
                <w:r w:rsidRPr="00FD2F6A">
                  <w:t xml:space="preserve"> </w:t>
                </w:r>
                <w:proofErr w:type="spellStart"/>
                <w:r w:rsidRPr="00FD2F6A">
                  <w:t>García</w:t>
                </w:r>
                <w:proofErr w:type="spellEnd"/>
                <w:r w:rsidRPr="00FD2F6A">
                  <w:t xml:space="preserve"> Torres</w:t>
                </w:r>
                <w:r w:rsidR="001C1A4C">
                  <w:t xml:space="preserve">. </w:t>
                </w:r>
                <w:proofErr w:type="spellStart"/>
                <w:r>
                  <w:t>Turina</w:t>
                </w:r>
                <w:proofErr w:type="spellEnd"/>
                <w:r>
                  <w:t xml:space="preserve"> gave his first public performance </w:t>
                </w:r>
                <w:r w:rsidR="009C0E1C">
                  <w:t xml:space="preserve">on </w:t>
                </w:r>
                <w:r>
                  <w:t>May</w:t>
                </w:r>
                <w:r w:rsidR="009C0E1C">
                  <w:t xml:space="preserve"> 14</w:t>
                </w:r>
                <w:r>
                  <w:t xml:space="preserve"> </w:t>
                </w:r>
                <w:r w:rsidRPr="00FD2F6A">
                  <w:t>1897,</w:t>
                </w:r>
                <w:r>
                  <w:t xml:space="preserve"> playing </w:t>
                </w:r>
                <w:proofErr w:type="spellStart"/>
                <w:r>
                  <w:t>Thalberg’s</w:t>
                </w:r>
                <w:proofErr w:type="spellEnd"/>
                <w:r>
                  <w:t xml:space="preserve"> </w:t>
                </w:r>
                <w:r w:rsidRPr="00345768">
                  <w:rPr>
                    <w:i/>
                  </w:rPr>
                  <w:t xml:space="preserve">Fantasy on </w:t>
                </w:r>
                <w:proofErr w:type="spellStart"/>
                <w:r w:rsidRPr="00345768">
                  <w:rPr>
                    <w:i/>
                  </w:rPr>
                  <w:t>Moïse</w:t>
                </w:r>
                <w:proofErr w:type="spellEnd"/>
                <w:r w:rsidR="00624905">
                  <w:t xml:space="preserve">, </w:t>
                </w:r>
                <w:r>
                  <w:t xml:space="preserve">a piece </w:t>
                </w:r>
                <w:r w:rsidR="009C0E1C">
                  <w:t xml:space="preserve">demanding </w:t>
                </w:r>
                <w:r>
                  <w:t xml:space="preserve">technical prowess. </w:t>
                </w:r>
                <w:r w:rsidR="00CB47DD">
                  <w:t xml:space="preserve">The performance was a </w:t>
                </w:r>
                <w:r>
                  <w:t xml:space="preserve">success, and </w:t>
                </w:r>
                <w:r w:rsidR="001739E1">
                  <w:t>informed</w:t>
                </w:r>
                <w:r>
                  <w:t xml:space="preserve"> </w:t>
                </w:r>
                <w:proofErr w:type="spellStart"/>
                <w:r w:rsidR="00B05A13">
                  <w:t>Turina’s</w:t>
                </w:r>
                <w:proofErr w:type="spellEnd"/>
                <w:r w:rsidR="00B05A13">
                  <w:t xml:space="preserve"> decision</w:t>
                </w:r>
                <w:r>
                  <w:t xml:space="preserve"> to study m</w:t>
                </w:r>
                <w:r w:rsidR="00B05A13">
                  <w:t xml:space="preserve">usic in Madrid with José </w:t>
                </w:r>
                <w:proofErr w:type="spellStart"/>
                <w:r w:rsidR="00B05A13">
                  <w:t>Tragó</w:t>
                </w:r>
                <w:proofErr w:type="spellEnd"/>
                <w:r w:rsidR="00B05A13">
                  <w:t xml:space="preserve"> (</w:t>
                </w:r>
                <w:r>
                  <w:t xml:space="preserve">who taught the young Manuel de </w:t>
                </w:r>
                <w:proofErr w:type="spellStart"/>
                <w:r>
                  <w:t>Falla</w:t>
                </w:r>
                <w:proofErr w:type="spellEnd"/>
                <w:r w:rsidR="00B05A13">
                  <w:t>)</w:t>
                </w:r>
                <w:r w:rsidR="00E64013">
                  <w:t xml:space="preserve">, where he </w:t>
                </w:r>
                <w:r>
                  <w:t xml:space="preserve">studied </w:t>
                </w:r>
                <w:r w:rsidR="00990386">
                  <w:t>from 1902 to 1905.</w:t>
                </w:r>
                <w:r>
                  <w:t xml:space="preserve"> </w:t>
                </w:r>
              </w:p>
              <w:p w14:paraId="28443E4A" w14:textId="77777777" w:rsidR="001B1ECA" w:rsidRDefault="001B1ECA" w:rsidP="00D7244F"/>
              <w:p w14:paraId="64A96B8C" w14:textId="787517F8" w:rsidR="007B7E60" w:rsidRDefault="007B7E60" w:rsidP="00D7244F">
                <w:pPr>
                  <w:rPr>
                    <w:lang w:val="en"/>
                  </w:rPr>
                </w:pPr>
                <w:r>
                  <w:t xml:space="preserve">Like many Spanish composers, </w:t>
                </w:r>
                <w:proofErr w:type="spellStart"/>
                <w:r w:rsidR="001B1ECA">
                  <w:t>Turina</w:t>
                </w:r>
                <w:proofErr w:type="spellEnd"/>
                <w:r w:rsidR="001B1ECA">
                  <w:t xml:space="preserve"> looked to</w:t>
                </w:r>
                <w:r>
                  <w:t xml:space="preserve"> Paris to enhance </w:t>
                </w:r>
                <w:r w:rsidR="00362213">
                  <w:t xml:space="preserve">and further develop </w:t>
                </w:r>
                <w:r>
                  <w:t xml:space="preserve">his musical </w:t>
                </w:r>
                <w:r w:rsidR="00362213">
                  <w:t>craft</w:t>
                </w:r>
                <w:r>
                  <w:t>.</w:t>
                </w:r>
                <w:r w:rsidR="00CE6CB7">
                  <w:t xml:space="preserve"> </w:t>
                </w:r>
                <w:proofErr w:type="spellStart"/>
                <w:r w:rsidR="00CE6CB7">
                  <w:t>Turina</w:t>
                </w:r>
                <w:proofErr w:type="spellEnd"/>
                <w:r w:rsidR="00CE6CB7">
                  <w:t xml:space="preserve"> depart</w:t>
                </w:r>
                <w:r w:rsidR="006B4B70">
                  <w:t xml:space="preserve">ed for Paris in </w:t>
                </w:r>
                <w:r w:rsidR="00362213">
                  <w:t xml:space="preserve">1905, </w:t>
                </w:r>
                <w:r w:rsidR="00F73A68">
                  <w:t xml:space="preserve">where </w:t>
                </w:r>
                <w:r w:rsidR="00CE6CB7">
                  <w:t>he</w:t>
                </w:r>
                <w:r w:rsidR="00362213">
                  <w:t xml:space="preserve"> </w:t>
                </w:r>
                <w:r w:rsidR="00C4497D">
                  <w:t xml:space="preserve">enrolled </w:t>
                </w:r>
                <w:r w:rsidR="00875988">
                  <w:t>at</w:t>
                </w:r>
                <w:r w:rsidR="00C4497D">
                  <w:t xml:space="preserve"> the </w:t>
                </w:r>
                <w:proofErr w:type="spellStart"/>
                <w:r w:rsidR="00C4497D">
                  <w:t>Schola</w:t>
                </w:r>
                <w:proofErr w:type="spellEnd"/>
                <w:r w:rsidR="00C4497D">
                  <w:t xml:space="preserve"> </w:t>
                </w:r>
                <w:proofErr w:type="spellStart"/>
                <w:r w:rsidR="00C4497D">
                  <w:t>Cantorum</w:t>
                </w:r>
                <w:proofErr w:type="spellEnd"/>
                <w:r w:rsidR="00CE6CB7">
                  <w:t>. There, he</w:t>
                </w:r>
                <w:r>
                  <w:t xml:space="preserve"> began studying piano with </w:t>
                </w:r>
                <w:r w:rsidRPr="00F50C34">
                  <w:t xml:space="preserve">Moritz </w:t>
                </w:r>
                <w:proofErr w:type="spellStart"/>
                <w:r w:rsidRPr="00F50C34">
                  <w:t>Moszkowsky</w:t>
                </w:r>
                <w:proofErr w:type="spellEnd"/>
                <w:r>
                  <w:t xml:space="preserve">, and later studied composition with Vincent </w:t>
                </w:r>
                <w:proofErr w:type="spellStart"/>
                <w:r>
                  <w:t>d’Indy</w:t>
                </w:r>
                <w:proofErr w:type="spellEnd"/>
                <w:r>
                  <w:t>.</w:t>
                </w:r>
                <w:r w:rsidR="00CE6CB7">
                  <w:t xml:space="preserve"> </w:t>
                </w:r>
                <w:r>
                  <w:t xml:space="preserve">While in Paris, </w:t>
                </w:r>
                <w:proofErr w:type="spellStart"/>
                <w:r>
                  <w:t>Turina</w:t>
                </w:r>
                <w:proofErr w:type="spellEnd"/>
                <w:r>
                  <w:t xml:space="preserve"> </w:t>
                </w:r>
                <w:r w:rsidR="000E6872">
                  <w:t>met</w:t>
                </w:r>
                <w:r>
                  <w:t xml:space="preserve"> </w:t>
                </w:r>
                <w:r w:rsidR="000E6872">
                  <w:t>a range of</w:t>
                </w:r>
                <w:r>
                  <w:t xml:space="preserve"> Spanish musicians </w:t>
                </w:r>
                <w:r w:rsidR="000E6872">
                  <w:t xml:space="preserve">including the </w:t>
                </w:r>
                <w:r>
                  <w:t xml:space="preserve">pianist Ricardo </w:t>
                </w:r>
                <w:proofErr w:type="spellStart"/>
                <w:r>
                  <w:t>Viñes</w:t>
                </w:r>
                <w:proofErr w:type="spellEnd"/>
                <w:r>
                  <w:t xml:space="preserve">, </w:t>
                </w:r>
                <w:r w:rsidR="000E6872">
                  <w:t xml:space="preserve">and </w:t>
                </w:r>
                <w:r>
                  <w:t xml:space="preserve">composers </w:t>
                </w:r>
                <w:proofErr w:type="spellStart"/>
                <w:r>
                  <w:t>Joaquín</w:t>
                </w:r>
                <w:proofErr w:type="spellEnd"/>
                <w:r>
                  <w:t xml:space="preserve"> Nin-</w:t>
                </w:r>
                <w:proofErr w:type="spellStart"/>
                <w:r>
                  <w:t>Culmell</w:t>
                </w:r>
                <w:proofErr w:type="spellEnd"/>
                <w:r>
                  <w:t xml:space="preserve">, Isaac </w:t>
                </w:r>
                <w:proofErr w:type="spellStart"/>
                <w:r>
                  <w:t>Albéniz</w:t>
                </w:r>
                <w:proofErr w:type="spellEnd"/>
                <w:r>
                  <w:t xml:space="preserve">, and </w:t>
                </w:r>
                <w:proofErr w:type="spellStart"/>
                <w:r>
                  <w:t>Falla</w:t>
                </w:r>
                <w:proofErr w:type="spellEnd"/>
                <w:r>
                  <w:t xml:space="preserve">. Upon hearing </w:t>
                </w:r>
                <w:proofErr w:type="spellStart"/>
                <w:r>
                  <w:t>Turina’s</w:t>
                </w:r>
                <w:proofErr w:type="spellEnd"/>
                <w:r>
                  <w:t xml:space="preserve"> </w:t>
                </w:r>
                <w:proofErr w:type="spellStart"/>
                <w:r>
                  <w:t>Quinteto</w:t>
                </w:r>
                <w:proofErr w:type="spellEnd"/>
                <w:r>
                  <w:t xml:space="preserve"> op. </w:t>
                </w:r>
                <w:r>
                  <w:lastRenderedPageBreak/>
                  <w:t xml:space="preserve">1, </w:t>
                </w:r>
                <w:proofErr w:type="spellStart"/>
                <w:r>
                  <w:t>Albéniz</w:t>
                </w:r>
                <w:proofErr w:type="spellEnd"/>
                <w:r>
                  <w:t xml:space="preserve"> suggested the young composer turn to his Spanish roots for inspiration. </w:t>
                </w:r>
                <w:proofErr w:type="spellStart"/>
                <w:r>
                  <w:t>Turina</w:t>
                </w:r>
                <w:proofErr w:type="spellEnd"/>
                <w:r>
                  <w:t xml:space="preserve"> </w:t>
                </w:r>
                <w:r w:rsidR="00C9358A">
                  <w:t>remained</w:t>
                </w:r>
                <w:r>
                  <w:t xml:space="preserve"> in Paris until 1914, </w:t>
                </w:r>
                <w:r w:rsidR="00FB097A">
                  <w:t>whereupon he</w:t>
                </w:r>
                <w:r>
                  <w:t xml:space="preserve"> returned to Madrid. By </w:t>
                </w:r>
                <w:r w:rsidR="0001110A">
                  <w:t>1914</w:t>
                </w:r>
                <w:r>
                  <w:t xml:space="preserve"> </w:t>
                </w:r>
                <w:proofErr w:type="spellStart"/>
                <w:r>
                  <w:t>Turina</w:t>
                </w:r>
                <w:proofErr w:type="spellEnd"/>
                <w:r>
                  <w:t xml:space="preserve"> had five children, and </w:t>
                </w:r>
                <w:r w:rsidR="0001110A">
                  <w:t>worked a</w:t>
                </w:r>
                <w:r>
                  <w:t xml:space="preserve">s a music critic for </w:t>
                </w:r>
                <w:r w:rsidRPr="00E46C57">
                  <w:rPr>
                    <w:i/>
                  </w:rPr>
                  <w:t>El Debate</w:t>
                </w:r>
                <w:r>
                  <w:t xml:space="preserve"> and later </w:t>
                </w:r>
                <w:proofErr w:type="spellStart"/>
                <w:r w:rsidRPr="00E46C57">
                  <w:rPr>
                    <w:i/>
                  </w:rPr>
                  <w:t>Dígame</w:t>
                </w:r>
                <w:proofErr w:type="spellEnd"/>
                <w:r w:rsidR="0001110A">
                  <w:rPr>
                    <w:i/>
                  </w:rPr>
                  <w:t xml:space="preserve"> </w:t>
                </w:r>
                <w:r w:rsidR="0001110A">
                  <w:t>to support his family</w:t>
                </w:r>
                <w:r w:rsidR="00106023">
                  <w:t>, while</w:t>
                </w:r>
                <w:r w:rsidR="001E4C1A">
                  <w:t xml:space="preserve"> </w:t>
                </w:r>
                <w:r w:rsidR="00106023">
                  <w:t>f</w:t>
                </w:r>
                <w:r>
                  <w:t xml:space="preserve">rom 1920 </w:t>
                </w:r>
                <w:r w:rsidR="00573627">
                  <w:t>to</w:t>
                </w:r>
                <w:r w:rsidR="008D330D">
                  <w:t xml:space="preserve"> 1925</w:t>
                </w:r>
                <w:r>
                  <w:t xml:space="preserve"> he served as the choirmaster for </w:t>
                </w:r>
                <w:proofErr w:type="spellStart"/>
                <w:r>
                  <w:t>Teatro</w:t>
                </w:r>
                <w:proofErr w:type="spellEnd"/>
                <w:r>
                  <w:t xml:space="preserve"> Real in Madrid. </w:t>
                </w:r>
                <w:proofErr w:type="spellStart"/>
                <w:r w:rsidR="00756810">
                  <w:t>Turina</w:t>
                </w:r>
                <w:proofErr w:type="spellEnd"/>
                <w:r w:rsidR="00756810">
                  <w:t xml:space="preserve"> was also well known as a conductor, and w</w:t>
                </w:r>
                <w:r w:rsidR="00F76492">
                  <w:t xml:space="preserve">hen the </w:t>
                </w:r>
                <w:r w:rsidR="00F76492" w:rsidRPr="00E46C57">
                  <w:rPr>
                    <w:lang w:val="en"/>
                  </w:rPr>
                  <w:t>Ballets Russes</w:t>
                </w:r>
                <w:r w:rsidR="00F76492">
                  <w:rPr>
                    <w:lang w:val="en"/>
                  </w:rPr>
                  <w:t xml:space="preserve">, directed by </w:t>
                </w:r>
                <w:r w:rsidR="00C855D8">
                  <w:fldChar w:fldCharType="begin"/>
                </w:r>
                <w:r w:rsidR="00C855D8">
                  <w:instrText xml:space="preserve"> HYPERLINK "http://en.wikipedia.org/wiki/Sergei_Diaghilev" \o "Sergei Diaghilev" </w:instrText>
                </w:r>
                <w:r w:rsidR="00C855D8">
                  <w:fldChar w:fldCharType="separate"/>
                </w:r>
                <w:r w:rsidR="00F76492" w:rsidRPr="00387A84">
                  <w:t>Sergei Diaghilev</w:t>
                </w:r>
                <w:r w:rsidR="00C855D8">
                  <w:fldChar w:fldCharType="end"/>
                </w:r>
                <w:r w:rsidR="00F76492">
                  <w:rPr>
                    <w:lang w:val="en"/>
                  </w:rPr>
                  <w:t>, toured Spain in 1918, Falla suggested that Turina conduct the performances.</w:t>
                </w:r>
                <w:r w:rsidR="00756810">
                  <w:rPr>
                    <w:lang w:val="en"/>
                  </w:rPr>
                  <w:t xml:space="preserve"> </w:t>
                </w:r>
                <w:r>
                  <w:rPr>
                    <w:lang w:val="en"/>
                  </w:rPr>
                  <w:t xml:space="preserve">In 1931, Turina was named chair of the Madrid Conservatory. Turina and his family spent the Spanish Civil War in Madrid </w:t>
                </w:r>
                <w:r w:rsidR="00032ECB">
                  <w:rPr>
                    <w:lang w:val="en"/>
                  </w:rPr>
                  <w:t>(1936-39) in relative safety. Following</w:t>
                </w:r>
                <w:r>
                  <w:rPr>
                    <w:lang w:val="en"/>
                  </w:rPr>
                  <w:t xml:space="preserve"> the Spanish Civil War, </w:t>
                </w:r>
                <w:r w:rsidR="00032ECB">
                  <w:rPr>
                    <w:lang w:val="en"/>
                  </w:rPr>
                  <w:t>Turina</w:t>
                </w:r>
                <w:r w:rsidRPr="00B01849">
                  <w:rPr>
                    <w:lang w:val="en"/>
                  </w:rPr>
                  <w:t xml:space="preserve"> </w:t>
                </w:r>
                <w:r w:rsidR="00C85AA2">
                  <w:rPr>
                    <w:lang w:val="en"/>
                  </w:rPr>
                  <w:t>attempted</w:t>
                </w:r>
                <w:r w:rsidRPr="00B01849">
                  <w:rPr>
                    <w:lang w:val="en"/>
                  </w:rPr>
                  <w:t xml:space="preserve"> to resurrect the Teatro Real without success. </w:t>
                </w:r>
                <w:r>
                  <w:rPr>
                    <w:lang w:val="en"/>
                  </w:rPr>
                  <w:t xml:space="preserve">Turina continued to have success in the postwar years, and </w:t>
                </w:r>
                <w:r w:rsidR="005D15F3">
                  <w:rPr>
                    <w:lang w:val="en"/>
                  </w:rPr>
                  <w:t>he was tasked by the Spanish gov</w:t>
                </w:r>
                <w:r>
                  <w:rPr>
                    <w:lang w:val="en"/>
                  </w:rPr>
                  <w:t xml:space="preserve">ernment </w:t>
                </w:r>
                <w:r w:rsidR="005D15F3">
                  <w:rPr>
                    <w:lang w:val="en"/>
                  </w:rPr>
                  <w:t>to reinvigorate</w:t>
                </w:r>
                <w:r>
                  <w:rPr>
                    <w:lang w:val="en"/>
                  </w:rPr>
                  <w:t xml:space="preserve"> </w:t>
                </w:r>
                <w:r w:rsidR="005D15F3">
                  <w:rPr>
                    <w:lang w:val="en"/>
                  </w:rPr>
                  <w:t>the culture and production of music in Spain</w:t>
                </w:r>
                <w:r w:rsidR="00356E38">
                  <w:rPr>
                    <w:lang w:val="en"/>
                  </w:rPr>
                  <w:t xml:space="preserve"> and, i</w:t>
                </w:r>
                <w:r>
                  <w:rPr>
                    <w:lang w:val="en"/>
                  </w:rPr>
                  <w:t>n 1940, he became a commissioner of the Ministry of Education for Music. Turina died in 1949, after a long illness.</w:t>
                </w:r>
              </w:p>
              <w:p w14:paraId="670EA20F" w14:textId="77777777" w:rsidR="00C74271" w:rsidRDefault="00C74271" w:rsidP="00C27FAB">
                <w:pPr>
                  <w:rPr>
                    <w:lang w:val="en"/>
                  </w:rPr>
                </w:pPr>
              </w:p>
              <w:p w14:paraId="72C493F5" w14:textId="04A6ECB7" w:rsidR="003F0D73" w:rsidRPr="00D7244F" w:rsidRDefault="007B7E60" w:rsidP="00D96879">
                <w:pPr>
                  <w:rPr>
                    <w:lang w:val="en"/>
                  </w:rPr>
                </w:pPr>
                <w:r>
                  <w:rPr>
                    <w:lang w:val="en"/>
                  </w:rPr>
                  <w:t xml:space="preserve">Turina </w:t>
                </w:r>
                <w:r w:rsidR="00C74271">
                  <w:rPr>
                    <w:lang w:val="en"/>
                  </w:rPr>
                  <w:t>was</w:t>
                </w:r>
                <w:r>
                  <w:rPr>
                    <w:lang w:val="en"/>
                  </w:rPr>
                  <w:t xml:space="preserve"> renowned fo</w:t>
                </w:r>
                <w:r w:rsidR="004C124E">
                  <w:rPr>
                    <w:lang w:val="en"/>
                  </w:rPr>
                  <w:t>r his symphonic works and his over sixty</w:t>
                </w:r>
                <w:r>
                  <w:rPr>
                    <w:lang w:val="en"/>
                  </w:rPr>
                  <w:t xml:space="preserve"> piano compositions</w:t>
                </w:r>
                <w:r w:rsidR="004C124E">
                  <w:rPr>
                    <w:lang w:val="en"/>
                  </w:rPr>
                  <w:t xml:space="preserve">. </w:t>
                </w:r>
                <w:r w:rsidR="00C855D8">
                  <w:rPr>
                    <w:lang w:val="en"/>
                  </w:rPr>
                  <w:t>His</w:t>
                </w:r>
                <w:r w:rsidR="00F75630">
                  <w:rPr>
                    <w:lang w:val="en"/>
                  </w:rPr>
                  <w:t xml:space="preserve"> conservative style refeclts </w:t>
                </w:r>
                <w:r w:rsidR="00C855D8">
                  <w:rPr>
                    <w:lang w:val="en"/>
                  </w:rPr>
                  <w:t>h</w:t>
                </w:r>
                <w:r w:rsidR="00F75630">
                  <w:rPr>
                    <w:lang w:val="en"/>
                  </w:rPr>
                  <w:t xml:space="preserve">is academic studies at the Schola Cantorum. </w:t>
                </w:r>
                <w:r>
                  <w:rPr>
                    <w:lang w:val="en"/>
                  </w:rPr>
                  <w:t xml:space="preserve">Many of his most popular works </w:t>
                </w:r>
                <w:r w:rsidR="00D96879">
                  <w:rPr>
                    <w:lang w:val="en"/>
                  </w:rPr>
                  <w:t xml:space="preserve">reaveal a </w:t>
                </w:r>
                <w:r>
                  <w:rPr>
                    <w:lang w:val="en"/>
                  </w:rPr>
                  <w:t xml:space="preserve">nationalist vein, </w:t>
                </w:r>
                <w:r w:rsidR="001D5C66">
                  <w:rPr>
                    <w:lang w:val="en"/>
                  </w:rPr>
                  <w:t>often drawing upon</w:t>
                </w:r>
                <w:r>
                  <w:rPr>
                    <w:lang w:val="en"/>
                  </w:rPr>
                  <w:t xml:space="preserve"> folk material or an imagined folklore.</w:t>
                </w:r>
                <w:r w:rsidR="00044990">
                  <w:rPr>
                    <w:lang w:val="en"/>
                  </w:rPr>
                  <w:t xml:space="preserve"> His first orchestral work</w:t>
                </w:r>
                <w:r>
                  <w:rPr>
                    <w:lang w:val="en"/>
                  </w:rPr>
                  <w:t xml:space="preserve"> </w:t>
                </w:r>
                <w:r w:rsidRPr="00E62FFF">
                  <w:rPr>
                    <w:i/>
                    <w:lang w:val="en"/>
                  </w:rPr>
                  <w:t>La procesión del Rocío</w:t>
                </w:r>
                <w:r>
                  <w:rPr>
                    <w:lang w:val="en"/>
                  </w:rPr>
                  <w:t xml:space="preserve"> (1912)</w:t>
                </w:r>
                <w:r w:rsidR="00044990">
                  <w:rPr>
                    <w:lang w:val="en"/>
                  </w:rPr>
                  <w:t>, for instance,</w:t>
                </w:r>
                <w:r>
                  <w:rPr>
                    <w:lang w:val="en"/>
                  </w:rPr>
                  <w:t xml:space="preserve"> depicts the Whitsunday pilgrimage to the shrine o</w:t>
                </w:r>
                <w:r w:rsidR="00997DF2">
                  <w:rPr>
                    <w:lang w:val="en"/>
                  </w:rPr>
                  <w:t>f Virgin del Rocío in Seville, and q</w:t>
                </w:r>
                <w:r>
                  <w:rPr>
                    <w:lang w:val="en"/>
                  </w:rPr>
                  <w:t>uotes folk th</w:t>
                </w:r>
                <w:r w:rsidR="00B51CFB">
                  <w:rPr>
                    <w:lang w:val="en"/>
                  </w:rPr>
                  <w:t>emes to evoke the</w:t>
                </w:r>
                <w:r w:rsidR="00D74D47">
                  <w:rPr>
                    <w:lang w:val="en"/>
                  </w:rPr>
                  <w:t>se</w:t>
                </w:r>
                <w:r w:rsidR="00B51CFB">
                  <w:rPr>
                    <w:lang w:val="en"/>
                  </w:rPr>
                  <w:t xml:space="preserve"> festivities. Turina’s orchestral works including </w:t>
                </w:r>
                <w:r w:rsidRPr="0070234B">
                  <w:rPr>
                    <w:i/>
                    <w:lang w:val="en"/>
                  </w:rPr>
                  <w:t>Danzas fantásticas</w:t>
                </w:r>
                <w:r>
                  <w:rPr>
                    <w:lang w:val="en"/>
                  </w:rPr>
                  <w:t xml:space="preserve"> (1919) and </w:t>
                </w:r>
                <w:r w:rsidRPr="0070234B">
                  <w:rPr>
                    <w:i/>
                    <w:lang w:val="en"/>
                  </w:rPr>
                  <w:t>Sinfonía sevillana</w:t>
                </w:r>
                <w:r w:rsidR="007338C4">
                  <w:rPr>
                    <w:lang w:val="en"/>
                  </w:rPr>
                  <w:t xml:space="preserve"> (1920) </w:t>
                </w:r>
                <w:r>
                  <w:rPr>
                    <w:lang w:val="en"/>
                  </w:rPr>
                  <w:t>remain popular</w:t>
                </w:r>
                <w:r w:rsidR="007338C4">
                  <w:rPr>
                    <w:lang w:val="en"/>
                  </w:rPr>
                  <w:t xml:space="preserve"> to this day</w:t>
                </w:r>
                <w:r>
                  <w:rPr>
                    <w:lang w:val="en"/>
                  </w:rPr>
                  <w:t xml:space="preserve">. Of Turina’s numerous piano pieces, </w:t>
                </w:r>
                <w:proofErr w:type="spellStart"/>
                <w:r w:rsidRPr="0070234B">
                  <w:rPr>
                    <w:i/>
                  </w:rPr>
                  <w:t>Rincones</w:t>
                </w:r>
                <w:proofErr w:type="spellEnd"/>
                <w:r w:rsidRPr="0070234B">
                  <w:rPr>
                    <w:i/>
                  </w:rPr>
                  <w:t xml:space="preserve"> </w:t>
                </w:r>
                <w:proofErr w:type="spellStart"/>
                <w:r w:rsidRPr="0070234B">
                  <w:rPr>
                    <w:i/>
                  </w:rPr>
                  <w:t>sevillanos</w:t>
                </w:r>
                <w:proofErr w:type="spellEnd"/>
                <w:r>
                  <w:t xml:space="preserve"> (</w:t>
                </w:r>
                <w:r w:rsidRPr="0070234B">
                  <w:t>1911</w:t>
                </w:r>
                <w:r>
                  <w:t xml:space="preserve">), </w:t>
                </w:r>
                <w:proofErr w:type="spellStart"/>
                <w:r w:rsidRPr="0070234B">
                  <w:rPr>
                    <w:i/>
                  </w:rPr>
                  <w:t>Mujeres</w:t>
                </w:r>
                <w:proofErr w:type="spellEnd"/>
                <w:r w:rsidRPr="0070234B">
                  <w:rPr>
                    <w:i/>
                  </w:rPr>
                  <w:t xml:space="preserve"> </w:t>
                </w:r>
                <w:proofErr w:type="spellStart"/>
                <w:r w:rsidRPr="0070234B">
                  <w:rPr>
                    <w:i/>
                  </w:rPr>
                  <w:t>españolas</w:t>
                </w:r>
                <w:proofErr w:type="spellEnd"/>
                <w:r>
                  <w:t>, (</w:t>
                </w:r>
                <w:r w:rsidRPr="0070234B">
                  <w:t>1917</w:t>
                </w:r>
                <w:r>
                  <w:t xml:space="preserve">), and </w:t>
                </w:r>
                <w:proofErr w:type="spellStart"/>
                <w:r w:rsidRPr="0070234B">
                  <w:rPr>
                    <w:i/>
                  </w:rPr>
                  <w:t>Concierto</w:t>
                </w:r>
                <w:proofErr w:type="spellEnd"/>
                <w:r w:rsidRPr="0070234B">
                  <w:rPr>
                    <w:i/>
                  </w:rPr>
                  <w:t xml:space="preserve"> sin </w:t>
                </w:r>
                <w:proofErr w:type="spellStart"/>
                <w:r w:rsidRPr="0070234B">
                  <w:rPr>
                    <w:i/>
                  </w:rPr>
                  <w:t>orquesta</w:t>
                </w:r>
                <w:proofErr w:type="spellEnd"/>
                <w:r w:rsidRPr="0070234B">
                  <w:t xml:space="preserve"> </w:t>
                </w:r>
                <w:r>
                  <w:t>(</w:t>
                </w:r>
                <w:r w:rsidRPr="0070234B">
                  <w:t>1935</w:t>
                </w:r>
                <w:r>
                  <w:t xml:space="preserve">), are </w:t>
                </w:r>
                <w:r w:rsidR="00053AD5">
                  <w:t xml:space="preserve">considered his best within the genre. </w:t>
                </w:r>
                <w:r>
                  <w:t xml:space="preserve">Like many of his contemporaries, </w:t>
                </w:r>
                <w:proofErr w:type="spellStart"/>
                <w:r>
                  <w:t>Turina</w:t>
                </w:r>
                <w:proofErr w:type="spellEnd"/>
                <w:r>
                  <w:t xml:space="preserve"> wanted to create a Spanish operatic traditio</w:t>
                </w:r>
                <w:r w:rsidR="00EC1186">
                  <w:t>n</w:t>
                </w:r>
                <w:r>
                  <w:t xml:space="preserve"> removed from the zarzuela. While at the </w:t>
                </w:r>
                <w:proofErr w:type="spellStart"/>
                <w:r>
                  <w:t>Teatro</w:t>
                </w:r>
                <w:proofErr w:type="spellEnd"/>
                <w:r>
                  <w:t xml:space="preserve"> Real, he composed his m</w:t>
                </w:r>
                <w:r w:rsidR="00EC1186">
                  <w:t xml:space="preserve">ost successful dramatic work, the </w:t>
                </w:r>
                <w:r>
                  <w:t xml:space="preserve">short opera </w:t>
                </w:r>
                <w:proofErr w:type="spellStart"/>
                <w:r w:rsidRPr="00FE2437">
                  <w:rPr>
                    <w:i/>
                  </w:rPr>
                  <w:t>Jardín</w:t>
                </w:r>
                <w:proofErr w:type="spellEnd"/>
                <w:r w:rsidRPr="00FE2437">
                  <w:rPr>
                    <w:i/>
                  </w:rPr>
                  <w:t xml:space="preserve"> de </w:t>
                </w:r>
                <w:proofErr w:type="spellStart"/>
                <w:r w:rsidRPr="00FE2437">
                  <w:rPr>
                    <w:i/>
                  </w:rPr>
                  <w:t>Oriente</w:t>
                </w:r>
                <w:proofErr w:type="spellEnd"/>
                <w:r w:rsidRPr="0070234B">
                  <w:t xml:space="preserve"> </w:t>
                </w:r>
                <w:r>
                  <w:t>(</w:t>
                </w:r>
                <w:r w:rsidRPr="0070234B">
                  <w:t>1922</w:t>
                </w:r>
                <w:r>
                  <w:t xml:space="preserve">), with a libretto by Gregorio </w:t>
                </w:r>
                <w:proofErr w:type="spellStart"/>
                <w:r w:rsidRPr="0070234B">
                  <w:t>Martínez</w:t>
                </w:r>
                <w:proofErr w:type="spellEnd"/>
                <w:r w:rsidRPr="0070234B">
                  <w:t xml:space="preserve"> Sierra</w:t>
                </w:r>
                <w:r w:rsidR="00C855D8">
                  <w:t xml:space="preserve">. </w:t>
                </w:r>
                <w:r>
                  <w:t xml:space="preserve">The </w:t>
                </w:r>
                <w:r w:rsidR="002750AF">
                  <w:t>work</w:t>
                </w:r>
                <w:r>
                  <w:t xml:space="preserve"> </w:t>
                </w:r>
                <w:r w:rsidR="002750AF">
                  <w:t xml:space="preserve">was </w:t>
                </w:r>
                <w:r>
                  <w:t xml:space="preserve">met with mixed reviews, </w:t>
                </w:r>
                <w:r w:rsidR="00DB14F8">
                  <w:t>despite achieving</w:t>
                </w:r>
                <w:r>
                  <w:t xml:space="preserve"> modest success outside of Spain. </w:t>
                </w:r>
              </w:p>
            </w:tc>
          </w:sdtContent>
        </w:sdt>
      </w:tr>
      <w:tr w:rsidR="003235A7" w14:paraId="4F344A44" w14:textId="77777777" w:rsidTr="003235A7">
        <w:tc>
          <w:tcPr>
            <w:tcW w:w="9016" w:type="dxa"/>
          </w:tcPr>
          <w:p w14:paraId="45639D7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78BDE359EA83E498C66C7BBAADE9466"/>
              </w:placeholder>
            </w:sdtPr>
            <w:sdtContent>
              <w:p w14:paraId="0EEE9671" w14:textId="77777777" w:rsidR="00B34659" w:rsidRDefault="00C855D8" w:rsidP="00B34659">
                <w:sdt>
                  <w:sdtPr>
                    <w:id w:val="1232506958"/>
                    <w:citation/>
                  </w:sdtPr>
                  <w:sdtContent>
                    <w:r w:rsidR="00B34659">
                      <w:fldChar w:fldCharType="begin"/>
                    </w:r>
                    <w:r w:rsidR="00B34659">
                      <w:rPr>
                        <w:lang w:val="en-US"/>
                      </w:rPr>
                      <w:instrText xml:space="preserve"> CITATION Gil59 \l 1033 </w:instrText>
                    </w:r>
                    <w:r w:rsidR="00B34659">
                      <w:fldChar w:fldCharType="separate"/>
                    </w:r>
                    <w:r w:rsidR="00B34659">
                      <w:rPr>
                        <w:noProof/>
                        <w:lang w:val="en-US"/>
                      </w:rPr>
                      <w:t xml:space="preserve"> (Chase)</w:t>
                    </w:r>
                    <w:r w:rsidR="00B34659">
                      <w:fldChar w:fldCharType="end"/>
                    </w:r>
                  </w:sdtContent>
                </w:sdt>
              </w:p>
              <w:p w14:paraId="1B40BA7E" w14:textId="77777777" w:rsidR="001A0576" w:rsidRDefault="001A0576" w:rsidP="00B34659"/>
              <w:p w14:paraId="50FFF9B3" w14:textId="77260A7C" w:rsidR="00C855D8" w:rsidRDefault="001A0576" w:rsidP="00B34659">
                <w:sdt>
                  <w:sdtPr>
                    <w:id w:val="-1424256258"/>
                    <w:citation/>
                  </w:sdtPr>
                  <w:sdtContent>
                    <w:r>
                      <w:fldChar w:fldCharType="begin"/>
                    </w:r>
                    <w:r>
                      <w:rPr>
                        <w:lang w:val="en-US"/>
                      </w:rPr>
                      <w:instrText xml:space="preserve">CITATION Joa \l 1033 </w:instrText>
                    </w:r>
                    <w:r>
                      <w:fldChar w:fldCharType="separate"/>
                    </w:r>
                    <w:r>
                      <w:rPr>
                        <w:noProof/>
                        <w:lang w:val="en-US"/>
                      </w:rPr>
                      <w:t>(Joaquín Turina)</w:t>
                    </w:r>
                    <w:r>
                      <w:fldChar w:fldCharType="end"/>
                    </w:r>
                  </w:sdtContent>
                </w:sdt>
              </w:p>
              <w:p w14:paraId="603E6554" w14:textId="77777777" w:rsidR="001A0576" w:rsidRDefault="001A0576" w:rsidP="00B34659"/>
              <w:p w14:paraId="3230BD68" w14:textId="77777777" w:rsidR="00B34659" w:rsidRDefault="00C855D8" w:rsidP="00B34659">
                <w:sdt>
                  <w:sdtPr>
                    <w:id w:val="-923254076"/>
                    <w:citation/>
                  </w:sdtPr>
                  <w:sdtContent>
                    <w:r w:rsidR="00B34659">
                      <w:fldChar w:fldCharType="begin"/>
                    </w:r>
                    <w:r w:rsidR="00B34659">
                      <w:rPr>
                        <w:lang w:val="en-US"/>
                      </w:rPr>
                      <w:instrText xml:space="preserve"> CITATION Tom93 \l 1033 </w:instrText>
                    </w:r>
                    <w:r w:rsidR="00B34659">
                      <w:fldChar w:fldCharType="separate"/>
                    </w:r>
                    <w:r w:rsidR="00B34659">
                      <w:rPr>
                        <w:noProof/>
                        <w:lang w:val="en-US"/>
                      </w:rPr>
                      <w:t>(Marco)</w:t>
                    </w:r>
                    <w:r w:rsidR="00B34659">
                      <w:fldChar w:fldCharType="end"/>
                    </w:r>
                  </w:sdtContent>
                </w:sdt>
              </w:p>
              <w:p w14:paraId="58460190" w14:textId="77777777" w:rsidR="00C855D8" w:rsidRDefault="00C855D8" w:rsidP="00B34659"/>
              <w:p w14:paraId="199DA0F3" w14:textId="3E36ADEE" w:rsidR="003235A7" w:rsidRDefault="00C855D8" w:rsidP="00B34659">
                <w:sdt>
                  <w:sdtPr>
                    <w:id w:val="-1986930983"/>
                    <w:citation/>
                  </w:sdtPr>
                  <w:sdtContent>
                    <w:r w:rsidR="00B34659">
                      <w:fldChar w:fldCharType="begin"/>
                    </w:r>
                    <w:r>
                      <w:rPr>
                        <w:lang w:val="en-US"/>
                      </w:rPr>
                      <w:instrText xml:space="preserve">CITATION Lin77 \l 1033 </w:instrText>
                    </w:r>
                    <w:r w:rsidR="00B34659">
                      <w:fldChar w:fldCharType="separate"/>
                    </w:r>
                    <w:r>
                      <w:rPr>
                        <w:noProof/>
                        <w:lang w:val="en-US"/>
                      </w:rPr>
                      <w:t>(Powerll Jr.)</w:t>
                    </w:r>
                    <w:r w:rsidR="00B34659">
                      <w:fldChar w:fldCharType="end"/>
                    </w:r>
                  </w:sdtContent>
                </w:sdt>
              </w:p>
            </w:sdtContent>
          </w:sdt>
        </w:tc>
      </w:tr>
    </w:tbl>
    <w:p w14:paraId="2411F13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839E4" w14:textId="77777777" w:rsidR="00C855D8" w:rsidRDefault="00C855D8" w:rsidP="007A0D55">
      <w:pPr>
        <w:spacing w:after="0" w:line="240" w:lineRule="auto"/>
      </w:pPr>
      <w:r>
        <w:separator/>
      </w:r>
    </w:p>
  </w:endnote>
  <w:endnote w:type="continuationSeparator" w:id="0">
    <w:p w14:paraId="0DB35B0B" w14:textId="77777777" w:rsidR="00C855D8" w:rsidRDefault="00C855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E9A26" w14:textId="77777777" w:rsidR="00C855D8" w:rsidRDefault="00C855D8" w:rsidP="007A0D55">
      <w:pPr>
        <w:spacing w:after="0" w:line="240" w:lineRule="auto"/>
      </w:pPr>
      <w:r>
        <w:separator/>
      </w:r>
    </w:p>
  </w:footnote>
  <w:footnote w:type="continuationSeparator" w:id="0">
    <w:p w14:paraId="525FDEE3" w14:textId="77777777" w:rsidR="00C855D8" w:rsidRDefault="00C855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5E206" w14:textId="77777777" w:rsidR="00C855D8" w:rsidRDefault="00C855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7CCF3A" w14:textId="77777777" w:rsidR="00C855D8" w:rsidRDefault="00C855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E60"/>
    <w:rsid w:val="0001110A"/>
    <w:rsid w:val="00032559"/>
    <w:rsid w:val="00032ECB"/>
    <w:rsid w:val="00044990"/>
    <w:rsid w:val="00052040"/>
    <w:rsid w:val="00053AD5"/>
    <w:rsid w:val="000B25AE"/>
    <w:rsid w:val="000B55AB"/>
    <w:rsid w:val="000D24DC"/>
    <w:rsid w:val="000E6872"/>
    <w:rsid w:val="00101B2E"/>
    <w:rsid w:val="00106023"/>
    <w:rsid w:val="00116FA0"/>
    <w:rsid w:val="0015114C"/>
    <w:rsid w:val="001739E1"/>
    <w:rsid w:val="001A0576"/>
    <w:rsid w:val="001A21F3"/>
    <w:rsid w:val="001A2537"/>
    <w:rsid w:val="001A6A06"/>
    <w:rsid w:val="001B1ECA"/>
    <w:rsid w:val="001C1A4C"/>
    <w:rsid w:val="001D5C66"/>
    <w:rsid w:val="001E4C1A"/>
    <w:rsid w:val="00210C03"/>
    <w:rsid w:val="002162E2"/>
    <w:rsid w:val="00225C5A"/>
    <w:rsid w:val="002306CB"/>
    <w:rsid w:val="00230B10"/>
    <w:rsid w:val="00234353"/>
    <w:rsid w:val="00244BB0"/>
    <w:rsid w:val="002750AF"/>
    <w:rsid w:val="002A0A0D"/>
    <w:rsid w:val="002B0B37"/>
    <w:rsid w:val="0030662D"/>
    <w:rsid w:val="003235A7"/>
    <w:rsid w:val="00356E38"/>
    <w:rsid w:val="00362213"/>
    <w:rsid w:val="003677B6"/>
    <w:rsid w:val="00387A84"/>
    <w:rsid w:val="003A2E67"/>
    <w:rsid w:val="003D3579"/>
    <w:rsid w:val="003E2795"/>
    <w:rsid w:val="003F0D73"/>
    <w:rsid w:val="00462DBE"/>
    <w:rsid w:val="00464699"/>
    <w:rsid w:val="00483379"/>
    <w:rsid w:val="00487BC5"/>
    <w:rsid w:val="00496888"/>
    <w:rsid w:val="004A7476"/>
    <w:rsid w:val="004C124E"/>
    <w:rsid w:val="004E5896"/>
    <w:rsid w:val="00504264"/>
    <w:rsid w:val="00513EE6"/>
    <w:rsid w:val="00534F8F"/>
    <w:rsid w:val="00573627"/>
    <w:rsid w:val="00587204"/>
    <w:rsid w:val="00590035"/>
    <w:rsid w:val="005B177E"/>
    <w:rsid w:val="005B3921"/>
    <w:rsid w:val="005D15F3"/>
    <w:rsid w:val="005F26D7"/>
    <w:rsid w:val="005F5450"/>
    <w:rsid w:val="00624905"/>
    <w:rsid w:val="006A1877"/>
    <w:rsid w:val="006B4B70"/>
    <w:rsid w:val="006D0412"/>
    <w:rsid w:val="007338C4"/>
    <w:rsid w:val="007411B9"/>
    <w:rsid w:val="00754BC7"/>
    <w:rsid w:val="00756810"/>
    <w:rsid w:val="00780D95"/>
    <w:rsid w:val="00780DC7"/>
    <w:rsid w:val="007A0D55"/>
    <w:rsid w:val="007B3377"/>
    <w:rsid w:val="007B7E60"/>
    <w:rsid w:val="007E3844"/>
    <w:rsid w:val="007E5F44"/>
    <w:rsid w:val="00821DE3"/>
    <w:rsid w:val="00845A64"/>
    <w:rsid w:val="00846CE1"/>
    <w:rsid w:val="00873150"/>
    <w:rsid w:val="00875988"/>
    <w:rsid w:val="008A5B87"/>
    <w:rsid w:val="008A6A8E"/>
    <w:rsid w:val="008D330D"/>
    <w:rsid w:val="00922950"/>
    <w:rsid w:val="00990386"/>
    <w:rsid w:val="00997DF2"/>
    <w:rsid w:val="009A7264"/>
    <w:rsid w:val="009C0E1C"/>
    <w:rsid w:val="009D1606"/>
    <w:rsid w:val="009E18A1"/>
    <w:rsid w:val="009E73D7"/>
    <w:rsid w:val="00A27D2C"/>
    <w:rsid w:val="00A76FD9"/>
    <w:rsid w:val="00AB436D"/>
    <w:rsid w:val="00AD2F24"/>
    <w:rsid w:val="00AD4844"/>
    <w:rsid w:val="00B05A13"/>
    <w:rsid w:val="00B219AE"/>
    <w:rsid w:val="00B33145"/>
    <w:rsid w:val="00B34659"/>
    <w:rsid w:val="00B51CFB"/>
    <w:rsid w:val="00B574C9"/>
    <w:rsid w:val="00B80285"/>
    <w:rsid w:val="00BB0393"/>
    <w:rsid w:val="00BC39C9"/>
    <w:rsid w:val="00BE5BF7"/>
    <w:rsid w:val="00BF40E1"/>
    <w:rsid w:val="00C27FAB"/>
    <w:rsid w:val="00C358D4"/>
    <w:rsid w:val="00C4497D"/>
    <w:rsid w:val="00C6296B"/>
    <w:rsid w:val="00C64718"/>
    <w:rsid w:val="00C74271"/>
    <w:rsid w:val="00C855D8"/>
    <w:rsid w:val="00C85AA2"/>
    <w:rsid w:val="00C9358A"/>
    <w:rsid w:val="00CB47DD"/>
    <w:rsid w:val="00CC586D"/>
    <w:rsid w:val="00CE6CB7"/>
    <w:rsid w:val="00CF1542"/>
    <w:rsid w:val="00CF3EC5"/>
    <w:rsid w:val="00D656DA"/>
    <w:rsid w:val="00D7244F"/>
    <w:rsid w:val="00D74D47"/>
    <w:rsid w:val="00D83300"/>
    <w:rsid w:val="00D96879"/>
    <w:rsid w:val="00DB14F8"/>
    <w:rsid w:val="00DC6B48"/>
    <w:rsid w:val="00DF01B0"/>
    <w:rsid w:val="00E1158E"/>
    <w:rsid w:val="00E64013"/>
    <w:rsid w:val="00E76E33"/>
    <w:rsid w:val="00E77B1C"/>
    <w:rsid w:val="00E85A05"/>
    <w:rsid w:val="00E95829"/>
    <w:rsid w:val="00EA606C"/>
    <w:rsid w:val="00EB0C8C"/>
    <w:rsid w:val="00EB51FD"/>
    <w:rsid w:val="00EB77DB"/>
    <w:rsid w:val="00EC1186"/>
    <w:rsid w:val="00ED139F"/>
    <w:rsid w:val="00EF74F7"/>
    <w:rsid w:val="00F36937"/>
    <w:rsid w:val="00F60F53"/>
    <w:rsid w:val="00F73A68"/>
    <w:rsid w:val="00F75630"/>
    <w:rsid w:val="00F76492"/>
    <w:rsid w:val="00FA1925"/>
    <w:rsid w:val="00FA28FE"/>
    <w:rsid w:val="00FB097A"/>
    <w:rsid w:val="00FB11DE"/>
    <w:rsid w:val="00FB589A"/>
    <w:rsid w:val="00FB5D9D"/>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D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7E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7E60"/>
    <w:rPr>
      <w:rFonts w:ascii="Lucida Grande" w:hAnsi="Lucida Grande" w:cs="Lucida Grande"/>
      <w:sz w:val="18"/>
      <w:szCs w:val="18"/>
    </w:rPr>
  </w:style>
  <w:style w:type="character" w:styleId="Hyperlink">
    <w:name w:val="Hyperlink"/>
    <w:basedOn w:val="DefaultParagraphFont"/>
    <w:uiPriority w:val="99"/>
    <w:unhideWhenUsed/>
    <w:rsid w:val="007B7E60"/>
    <w:rPr>
      <w:color w:val="0563C1" w:themeColor="hyperlink"/>
      <w:u w:val="single"/>
    </w:rPr>
  </w:style>
  <w:style w:type="character" w:styleId="CommentReference">
    <w:name w:val="annotation reference"/>
    <w:basedOn w:val="DefaultParagraphFont"/>
    <w:uiPriority w:val="99"/>
    <w:semiHidden/>
    <w:rsid w:val="003A2E67"/>
    <w:rPr>
      <w:sz w:val="18"/>
      <w:szCs w:val="18"/>
    </w:rPr>
  </w:style>
  <w:style w:type="paragraph" w:styleId="CommentText">
    <w:name w:val="annotation text"/>
    <w:basedOn w:val="Normal"/>
    <w:link w:val="CommentTextChar"/>
    <w:uiPriority w:val="99"/>
    <w:semiHidden/>
    <w:rsid w:val="003A2E67"/>
    <w:pPr>
      <w:spacing w:line="240" w:lineRule="auto"/>
    </w:pPr>
    <w:rPr>
      <w:sz w:val="24"/>
      <w:szCs w:val="24"/>
    </w:rPr>
  </w:style>
  <w:style w:type="character" w:customStyle="1" w:styleId="CommentTextChar">
    <w:name w:val="Comment Text Char"/>
    <w:basedOn w:val="DefaultParagraphFont"/>
    <w:link w:val="CommentText"/>
    <w:uiPriority w:val="99"/>
    <w:semiHidden/>
    <w:rsid w:val="003A2E67"/>
    <w:rPr>
      <w:sz w:val="24"/>
      <w:szCs w:val="24"/>
    </w:rPr>
  </w:style>
  <w:style w:type="paragraph" w:styleId="CommentSubject">
    <w:name w:val="annotation subject"/>
    <w:basedOn w:val="CommentText"/>
    <w:next w:val="CommentText"/>
    <w:link w:val="CommentSubjectChar"/>
    <w:uiPriority w:val="99"/>
    <w:semiHidden/>
    <w:rsid w:val="003A2E67"/>
    <w:rPr>
      <w:b/>
      <w:bCs/>
      <w:sz w:val="20"/>
      <w:szCs w:val="20"/>
    </w:rPr>
  </w:style>
  <w:style w:type="character" w:customStyle="1" w:styleId="CommentSubjectChar">
    <w:name w:val="Comment Subject Char"/>
    <w:basedOn w:val="CommentTextChar"/>
    <w:link w:val="CommentSubject"/>
    <w:uiPriority w:val="99"/>
    <w:semiHidden/>
    <w:rsid w:val="003A2E6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7E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7E60"/>
    <w:rPr>
      <w:rFonts w:ascii="Lucida Grande" w:hAnsi="Lucida Grande" w:cs="Lucida Grande"/>
      <w:sz w:val="18"/>
      <w:szCs w:val="18"/>
    </w:rPr>
  </w:style>
  <w:style w:type="character" w:styleId="Hyperlink">
    <w:name w:val="Hyperlink"/>
    <w:basedOn w:val="DefaultParagraphFont"/>
    <w:uiPriority w:val="99"/>
    <w:unhideWhenUsed/>
    <w:rsid w:val="007B7E60"/>
    <w:rPr>
      <w:color w:val="0563C1" w:themeColor="hyperlink"/>
      <w:u w:val="single"/>
    </w:rPr>
  </w:style>
  <w:style w:type="character" w:styleId="CommentReference">
    <w:name w:val="annotation reference"/>
    <w:basedOn w:val="DefaultParagraphFont"/>
    <w:uiPriority w:val="99"/>
    <w:semiHidden/>
    <w:rsid w:val="003A2E67"/>
    <w:rPr>
      <w:sz w:val="18"/>
      <w:szCs w:val="18"/>
    </w:rPr>
  </w:style>
  <w:style w:type="paragraph" w:styleId="CommentText">
    <w:name w:val="annotation text"/>
    <w:basedOn w:val="Normal"/>
    <w:link w:val="CommentTextChar"/>
    <w:uiPriority w:val="99"/>
    <w:semiHidden/>
    <w:rsid w:val="003A2E67"/>
    <w:pPr>
      <w:spacing w:line="240" w:lineRule="auto"/>
    </w:pPr>
    <w:rPr>
      <w:sz w:val="24"/>
      <w:szCs w:val="24"/>
    </w:rPr>
  </w:style>
  <w:style w:type="character" w:customStyle="1" w:styleId="CommentTextChar">
    <w:name w:val="Comment Text Char"/>
    <w:basedOn w:val="DefaultParagraphFont"/>
    <w:link w:val="CommentText"/>
    <w:uiPriority w:val="99"/>
    <w:semiHidden/>
    <w:rsid w:val="003A2E67"/>
    <w:rPr>
      <w:sz w:val="24"/>
      <w:szCs w:val="24"/>
    </w:rPr>
  </w:style>
  <w:style w:type="paragraph" w:styleId="CommentSubject">
    <w:name w:val="annotation subject"/>
    <w:basedOn w:val="CommentText"/>
    <w:next w:val="CommentText"/>
    <w:link w:val="CommentSubjectChar"/>
    <w:uiPriority w:val="99"/>
    <w:semiHidden/>
    <w:rsid w:val="003A2E67"/>
    <w:rPr>
      <w:b/>
      <w:bCs/>
      <w:sz w:val="20"/>
      <w:szCs w:val="20"/>
    </w:rPr>
  </w:style>
  <w:style w:type="character" w:customStyle="1" w:styleId="CommentSubjectChar">
    <w:name w:val="Comment Subject Char"/>
    <w:basedOn w:val="CommentTextChar"/>
    <w:link w:val="CommentSubject"/>
    <w:uiPriority w:val="99"/>
    <w:semiHidden/>
    <w:rsid w:val="003A2E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A81199E98E8049874EBCE14F484FE4"/>
        <w:category>
          <w:name w:val="General"/>
          <w:gallery w:val="placeholder"/>
        </w:category>
        <w:types>
          <w:type w:val="bbPlcHdr"/>
        </w:types>
        <w:behaviors>
          <w:behavior w:val="content"/>
        </w:behaviors>
        <w:guid w:val="{4AEAEBB2-04C3-AA4A-B315-C57EAB9841EB}"/>
      </w:docPartPr>
      <w:docPartBody>
        <w:p w:rsidR="003C6569" w:rsidRDefault="003C6569">
          <w:pPr>
            <w:pStyle w:val="E3A81199E98E8049874EBCE14F484FE4"/>
          </w:pPr>
          <w:r w:rsidRPr="00CC586D">
            <w:rPr>
              <w:rStyle w:val="PlaceholderText"/>
              <w:b/>
              <w:color w:val="FFFFFF" w:themeColor="background1"/>
            </w:rPr>
            <w:t>[Salutation]</w:t>
          </w:r>
        </w:p>
      </w:docPartBody>
    </w:docPart>
    <w:docPart>
      <w:docPartPr>
        <w:name w:val="60241EFA6079D648A67768E8F966C50E"/>
        <w:category>
          <w:name w:val="General"/>
          <w:gallery w:val="placeholder"/>
        </w:category>
        <w:types>
          <w:type w:val="bbPlcHdr"/>
        </w:types>
        <w:behaviors>
          <w:behavior w:val="content"/>
        </w:behaviors>
        <w:guid w:val="{F05BEA70-0F3B-8441-A386-9463A4BB7BC9}"/>
      </w:docPartPr>
      <w:docPartBody>
        <w:p w:rsidR="003C6569" w:rsidRDefault="003C6569">
          <w:pPr>
            <w:pStyle w:val="60241EFA6079D648A67768E8F966C50E"/>
          </w:pPr>
          <w:r>
            <w:rPr>
              <w:rStyle w:val="PlaceholderText"/>
            </w:rPr>
            <w:t>[First name]</w:t>
          </w:r>
        </w:p>
      </w:docPartBody>
    </w:docPart>
    <w:docPart>
      <w:docPartPr>
        <w:name w:val="C0980B8C48B13B4F825EE396D8473B82"/>
        <w:category>
          <w:name w:val="General"/>
          <w:gallery w:val="placeholder"/>
        </w:category>
        <w:types>
          <w:type w:val="bbPlcHdr"/>
        </w:types>
        <w:behaviors>
          <w:behavior w:val="content"/>
        </w:behaviors>
        <w:guid w:val="{AA03C491-1596-0F49-B1E1-E28EA47BC26E}"/>
      </w:docPartPr>
      <w:docPartBody>
        <w:p w:rsidR="003C6569" w:rsidRDefault="003C6569">
          <w:pPr>
            <w:pStyle w:val="C0980B8C48B13B4F825EE396D8473B82"/>
          </w:pPr>
          <w:r>
            <w:rPr>
              <w:rStyle w:val="PlaceholderText"/>
            </w:rPr>
            <w:t>[Middle name]</w:t>
          </w:r>
        </w:p>
      </w:docPartBody>
    </w:docPart>
    <w:docPart>
      <w:docPartPr>
        <w:name w:val="8416C13AA7CE7E48A09AD13B4DB02227"/>
        <w:category>
          <w:name w:val="General"/>
          <w:gallery w:val="placeholder"/>
        </w:category>
        <w:types>
          <w:type w:val="bbPlcHdr"/>
        </w:types>
        <w:behaviors>
          <w:behavior w:val="content"/>
        </w:behaviors>
        <w:guid w:val="{61D138C1-E1BC-5F49-8806-489B5F00D010}"/>
      </w:docPartPr>
      <w:docPartBody>
        <w:p w:rsidR="003C6569" w:rsidRDefault="003C6569">
          <w:pPr>
            <w:pStyle w:val="8416C13AA7CE7E48A09AD13B4DB02227"/>
          </w:pPr>
          <w:r>
            <w:rPr>
              <w:rStyle w:val="PlaceholderText"/>
            </w:rPr>
            <w:t>[Last name]</w:t>
          </w:r>
        </w:p>
      </w:docPartBody>
    </w:docPart>
    <w:docPart>
      <w:docPartPr>
        <w:name w:val="6DCAFE13DA58DA4E8BE1F6C3D68EB0BD"/>
        <w:category>
          <w:name w:val="General"/>
          <w:gallery w:val="placeholder"/>
        </w:category>
        <w:types>
          <w:type w:val="bbPlcHdr"/>
        </w:types>
        <w:behaviors>
          <w:behavior w:val="content"/>
        </w:behaviors>
        <w:guid w:val="{F5B20780-B49B-0149-A8F2-0806DF7EE982}"/>
      </w:docPartPr>
      <w:docPartBody>
        <w:p w:rsidR="003C6569" w:rsidRDefault="003C6569">
          <w:pPr>
            <w:pStyle w:val="6DCAFE13DA58DA4E8BE1F6C3D68EB0BD"/>
          </w:pPr>
          <w:r>
            <w:rPr>
              <w:rStyle w:val="PlaceholderText"/>
            </w:rPr>
            <w:t>[Enter your biography]</w:t>
          </w:r>
        </w:p>
      </w:docPartBody>
    </w:docPart>
    <w:docPart>
      <w:docPartPr>
        <w:name w:val="D3D3C433C6EC0D41879BF2D2CC93144C"/>
        <w:category>
          <w:name w:val="General"/>
          <w:gallery w:val="placeholder"/>
        </w:category>
        <w:types>
          <w:type w:val="bbPlcHdr"/>
        </w:types>
        <w:behaviors>
          <w:behavior w:val="content"/>
        </w:behaviors>
        <w:guid w:val="{87CB03C8-0B90-994F-BDD0-801C4C0EDF1B}"/>
      </w:docPartPr>
      <w:docPartBody>
        <w:p w:rsidR="003C6569" w:rsidRDefault="003C6569">
          <w:pPr>
            <w:pStyle w:val="D3D3C433C6EC0D41879BF2D2CC93144C"/>
          </w:pPr>
          <w:r>
            <w:rPr>
              <w:rStyle w:val="PlaceholderText"/>
            </w:rPr>
            <w:t>[Enter the institution with which you are affiliated]</w:t>
          </w:r>
        </w:p>
      </w:docPartBody>
    </w:docPart>
    <w:docPart>
      <w:docPartPr>
        <w:name w:val="586F305524F2A345B6096B7AEA144EE6"/>
        <w:category>
          <w:name w:val="General"/>
          <w:gallery w:val="placeholder"/>
        </w:category>
        <w:types>
          <w:type w:val="bbPlcHdr"/>
        </w:types>
        <w:behaviors>
          <w:behavior w:val="content"/>
        </w:behaviors>
        <w:guid w:val="{272B8080-BCA6-DE41-89C9-41F41E933422}"/>
      </w:docPartPr>
      <w:docPartBody>
        <w:p w:rsidR="003C6569" w:rsidRDefault="003C6569">
          <w:pPr>
            <w:pStyle w:val="586F305524F2A345B6096B7AEA144EE6"/>
          </w:pPr>
          <w:r w:rsidRPr="00EF74F7">
            <w:rPr>
              <w:b/>
              <w:color w:val="808080" w:themeColor="background1" w:themeShade="80"/>
            </w:rPr>
            <w:t>[Enter the headword for your article]</w:t>
          </w:r>
        </w:p>
      </w:docPartBody>
    </w:docPart>
    <w:docPart>
      <w:docPartPr>
        <w:name w:val="6C7D8E7C0418BE4DA3AAD22CA66526CF"/>
        <w:category>
          <w:name w:val="General"/>
          <w:gallery w:val="placeholder"/>
        </w:category>
        <w:types>
          <w:type w:val="bbPlcHdr"/>
        </w:types>
        <w:behaviors>
          <w:behavior w:val="content"/>
        </w:behaviors>
        <w:guid w:val="{EC9C3B32-5243-4F4B-B0C8-5B7D8FDDC17B}"/>
      </w:docPartPr>
      <w:docPartBody>
        <w:p w:rsidR="003C6569" w:rsidRDefault="003C6569">
          <w:pPr>
            <w:pStyle w:val="6C7D8E7C0418BE4DA3AAD22CA66526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5FBB5BEC2D88438A5EAD09CACE0C28"/>
        <w:category>
          <w:name w:val="General"/>
          <w:gallery w:val="placeholder"/>
        </w:category>
        <w:types>
          <w:type w:val="bbPlcHdr"/>
        </w:types>
        <w:behaviors>
          <w:behavior w:val="content"/>
        </w:behaviors>
        <w:guid w:val="{9A6D574B-52E2-7148-B206-B86CD2D8ECA0}"/>
      </w:docPartPr>
      <w:docPartBody>
        <w:p w:rsidR="003C6569" w:rsidRDefault="003C6569">
          <w:pPr>
            <w:pStyle w:val="0B5FBB5BEC2D88438A5EAD09CACE0C2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E29033EAD5EF468423635D2B2E4B44"/>
        <w:category>
          <w:name w:val="General"/>
          <w:gallery w:val="placeholder"/>
        </w:category>
        <w:types>
          <w:type w:val="bbPlcHdr"/>
        </w:types>
        <w:behaviors>
          <w:behavior w:val="content"/>
        </w:behaviors>
        <w:guid w:val="{3FD9D5B8-7F7D-E344-A556-91E898A60082}"/>
      </w:docPartPr>
      <w:docPartBody>
        <w:p w:rsidR="003C6569" w:rsidRDefault="003C6569">
          <w:pPr>
            <w:pStyle w:val="2DE29033EAD5EF468423635D2B2E4B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8BDE359EA83E498C66C7BBAADE9466"/>
        <w:category>
          <w:name w:val="General"/>
          <w:gallery w:val="placeholder"/>
        </w:category>
        <w:types>
          <w:type w:val="bbPlcHdr"/>
        </w:types>
        <w:behaviors>
          <w:behavior w:val="content"/>
        </w:behaviors>
        <w:guid w:val="{D417B4A9-BF75-AC43-99BF-6D30FF153B5F}"/>
      </w:docPartPr>
      <w:docPartBody>
        <w:p w:rsidR="003C6569" w:rsidRDefault="003C6569">
          <w:pPr>
            <w:pStyle w:val="578BDE359EA83E498C66C7BBAADE94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69"/>
    <w:rsid w:val="003C65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A81199E98E8049874EBCE14F484FE4">
    <w:name w:val="E3A81199E98E8049874EBCE14F484FE4"/>
  </w:style>
  <w:style w:type="paragraph" w:customStyle="1" w:styleId="60241EFA6079D648A67768E8F966C50E">
    <w:name w:val="60241EFA6079D648A67768E8F966C50E"/>
  </w:style>
  <w:style w:type="paragraph" w:customStyle="1" w:styleId="C0980B8C48B13B4F825EE396D8473B82">
    <w:name w:val="C0980B8C48B13B4F825EE396D8473B82"/>
  </w:style>
  <w:style w:type="paragraph" w:customStyle="1" w:styleId="8416C13AA7CE7E48A09AD13B4DB02227">
    <w:name w:val="8416C13AA7CE7E48A09AD13B4DB02227"/>
  </w:style>
  <w:style w:type="paragraph" w:customStyle="1" w:styleId="6DCAFE13DA58DA4E8BE1F6C3D68EB0BD">
    <w:name w:val="6DCAFE13DA58DA4E8BE1F6C3D68EB0BD"/>
  </w:style>
  <w:style w:type="paragraph" w:customStyle="1" w:styleId="D3D3C433C6EC0D41879BF2D2CC93144C">
    <w:name w:val="D3D3C433C6EC0D41879BF2D2CC93144C"/>
  </w:style>
  <w:style w:type="paragraph" w:customStyle="1" w:styleId="586F305524F2A345B6096B7AEA144EE6">
    <w:name w:val="586F305524F2A345B6096B7AEA144EE6"/>
  </w:style>
  <w:style w:type="paragraph" w:customStyle="1" w:styleId="6C7D8E7C0418BE4DA3AAD22CA66526CF">
    <w:name w:val="6C7D8E7C0418BE4DA3AAD22CA66526CF"/>
  </w:style>
  <w:style w:type="paragraph" w:customStyle="1" w:styleId="0B5FBB5BEC2D88438A5EAD09CACE0C28">
    <w:name w:val="0B5FBB5BEC2D88438A5EAD09CACE0C28"/>
  </w:style>
  <w:style w:type="paragraph" w:customStyle="1" w:styleId="2DE29033EAD5EF468423635D2B2E4B44">
    <w:name w:val="2DE29033EAD5EF468423635D2B2E4B44"/>
  </w:style>
  <w:style w:type="paragraph" w:customStyle="1" w:styleId="578BDE359EA83E498C66C7BBAADE9466">
    <w:name w:val="578BDE359EA83E498C66C7BBAADE94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A81199E98E8049874EBCE14F484FE4">
    <w:name w:val="E3A81199E98E8049874EBCE14F484FE4"/>
  </w:style>
  <w:style w:type="paragraph" w:customStyle="1" w:styleId="60241EFA6079D648A67768E8F966C50E">
    <w:name w:val="60241EFA6079D648A67768E8F966C50E"/>
  </w:style>
  <w:style w:type="paragraph" w:customStyle="1" w:styleId="C0980B8C48B13B4F825EE396D8473B82">
    <w:name w:val="C0980B8C48B13B4F825EE396D8473B82"/>
  </w:style>
  <w:style w:type="paragraph" w:customStyle="1" w:styleId="8416C13AA7CE7E48A09AD13B4DB02227">
    <w:name w:val="8416C13AA7CE7E48A09AD13B4DB02227"/>
  </w:style>
  <w:style w:type="paragraph" w:customStyle="1" w:styleId="6DCAFE13DA58DA4E8BE1F6C3D68EB0BD">
    <w:name w:val="6DCAFE13DA58DA4E8BE1F6C3D68EB0BD"/>
  </w:style>
  <w:style w:type="paragraph" w:customStyle="1" w:styleId="D3D3C433C6EC0D41879BF2D2CC93144C">
    <w:name w:val="D3D3C433C6EC0D41879BF2D2CC93144C"/>
  </w:style>
  <w:style w:type="paragraph" w:customStyle="1" w:styleId="586F305524F2A345B6096B7AEA144EE6">
    <w:name w:val="586F305524F2A345B6096B7AEA144EE6"/>
  </w:style>
  <w:style w:type="paragraph" w:customStyle="1" w:styleId="6C7D8E7C0418BE4DA3AAD22CA66526CF">
    <w:name w:val="6C7D8E7C0418BE4DA3AAD22CA66526CF"/>
  </w:style>
  <w:style w:type="paragraph" w:customStyle="1" w:styleId="0B5FBB5BEC2D88438A5EAD09CACE0C28">
    <w:name w:val="0B5FBB5BEC2D88438A5EAD09CACE0C28"/>
  </w:style>
  <w:style w:type="paragraph" w:customStyle="1" w:styleId="2DE29033EAD5EF468423635D2B2E4B44">
    <w:name w:val="2DE29033EAD5EF468423635D2B2E4B44"/>
  </w:style>
  <w:style w:type="paragraph" w:customStyle="1" w:styleId="578BDE359EA83E498C66C7BBAADE9466">
    <w:name w:val="578BDE359EA83E498C66C7BBAADE9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Gil59</b:Tag>
    <b:SourceType>Book</b:SourceType>
    <b:Guid>{BF955CFE-2EC9-C043-B292-8BD38ACB7F10}</b:Guid>
    <b:Author>
      <b:Author>
        <b:NameList>
          <b:Person>
            <b:Last>Chase</b:Last>
            <b:First>Gilbert</b:First>
          </b:Person>
        </b:NameList>
      </b:Author>
    </b:Author>
    <b:Title>The Music of Spain</b:Title>
    <b:City>New York</b:City>
    <b:Publisher>Dover Publications</b:Publisher>
    <b:Year>1959</b:Year>
    <b:RefOrder>1</b:RefOrder>
  </b:Source>
  <b:Source>
    <b:Tag>Tom93</b:Tag>
    <b:SourceType>Book</b:SourceType>
    <b:Guid>{B38FEA4A-97BA-E546-A5F1-780A1890764E}</b:Guid>
    <b:Author>
      <b:Author>
        <b:NameList>
          <b:Person>
            <b:Last>Marco</b:Last>
            <b:First>Tomás</b:First>
          </b:Person>
        </b:NameList>
      </b:Author>
      <b:Translator>
        <b:NameList>
          <b:Person>
            <b:Last>Franzen</b:Last>
            <b:First>Cola</b:First>
          </b:Person>
        </b:NameList>
      </b:Translator>
    </b:Author>
    <b:Title>Spanish Music in the Twentieth Century</b:Title>
    <b:City>Cambridge</b:City>
    <b:Publisher>Harvard UP</b:Publisher>
    <b:Year>1993</b:Year>
    <b:RefOrder>3</b:RefOrder>
  </b:Source>
  <b:Source>
    <b:Tag>Lin77</b:Tag>
    <b:SourceType>JournalArticle</b:SourceType>
    <b:Guid>{3AC7960B-5D17-0F4C-89CB-D629475084D0}</b:Guid>
    <b:Title>The Place of Joaquín Turina in Spanism pianism</b:Title>
    <b:Year>1976/1977</b:Year>
    <b:Pages>225-242</b:Pages>
    <b:Author>
      <b:Author>
        <b:NameList>
          <b:Person>
            <b:Last>Powerll Jr.</b:Last>
            <b:First>Linton</b:First>
            <b:Middle>E.</b:Middle>
          </b:Person>
        </b:NameList>
      </b:Author>
    </b:Author>
    <b:JournalName>Anuario Musical</b:JournalName>
    <b:Issue>31/32</b:Issue>
    <b:RefOrder>4</b:RefOrder>
  </b:Source>
  <b:Source>
    <b:Tag>Joa</b:Tag>
    <b:SourceType>InternetSite</b:SourceType>
    <b:Guid>{C85A40A9-934D-D040-B736-C6C88C67E54E}</b:Guid>
    <b:InternetSiteTitle>Joaquín Turina</b:InternetSiteTitle>
    <b:URL>http://www.joaquinturina.com/home.html</b:URL>
    <b:RefOrder>2</b:RefOrder>
  </b:Source>
</b:Sources>
</file>

<file path=customXml/itemProps1.xml><?xml version="1.0" encoding="utf-8"?>
<ds:datastoreItem xmlns:ds="http://schemas.openxmlformats.org/officeDocument/2006/customXml" ds:itemID="{5FD2319B-62E9-0141-8B08-8FE5D8EA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73</TotalTime>
  <Pages>2</Pages>
  <Words>841</Words>
  <Characters>4795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75</cp:revision>
  <dcterms:created xsi:type="dcterms:W3CDTF">2014-12-17T23:28:00Z</dcterms:created>
  <dcterms:modified xsi:type="dcterms:W3CDTF">2014-12-20T20:22:00Z</dcterms:modified>
</cp:coreProperties>
</file>