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CA097A" w:rsidRPr="00045AAE" w14:paraId="2B4801D5" w14:textId="77777777">
        <w:tc>
          <w:tcPr>
            <w:tcW w:w="491" w:type="dxa"/>
            <w:vMerge w:val="restart"/>
            <w:shd w:val="clear" w:color="auto" w:fill="A6A6A6" w:themeFill="background1" w:themeFillShade="A6"/>
            <w:textDirection w:val="btLr"/>
          </w:tcPr>
          <w:p w14:paraId="2C17809E" w14:textId="77777777" w:rsidR="00CA097A" w:rsidRPr="00045AAE" w:rsidRDefault="00C57581" w:rsidP="00DE380A">
            <w:pPr>
              <w:jc w:val="center"/>
              <w:rPr>
                <w:b/>
                <w:color w:val="FFFFFF" w:themeColor="background1"/>
              </w:rPr>
            </w:pPr>
            <w:r w:rsidRPr="00045AAE">
              <w:rPr>
                <w:b/>
                <w:color w:val="FFFFFF" w:themeColor="background1"/>
              </w:rPr>
              <w:t>About you</w:t>
            </w:r>
          </w:p>
        </w:tc>
        <w:sdt>
          <w:sdtPr>
            <w:rPr>
              <w:b/>
              <w:color w:val="FFFFFF" w:themeColor="background1"/>
            </w:rPr>
            <w:alias w:val="Salutation"/>
            <w:tag w:val="salutation"/>
            <w:id w:val="-1659997262"/>
            <w:placeholder>
              <w:docPart w:val="61926758621B784C9CFE12833FD6EA64"/>
            </w:placeholder>
            <w:showingPlcHdr/>
            <w:dropDownList>
              <w:listItem w:displayText="Dr." w:value="Dr."/>
              <w:listItem w:displayText="Prof." w:value="Prof."/>
            </w:dropDownList>
          </w:sdtPr>
          <w:sdtEndPr/>
          <w:sdtContent>
            <w:tc>
              <w:tcPr>
                <w:tcW w:w="1259" w:type="dxa"/>
              </w:tcPr>
              <w:p w14:paraId="1CADE705" w14:textId="77777777" w:rsidR="00CA097A" w:rsidRPr="00045AAE" w:rsidRDefault="00C57581" w:rsidP="00DE380A">
                <w:pPr>
                  <w:jc w:val="center"/>
                  <w:rPr>
                    <w:b/>
                    <w:color w:val="FFFFFF" w:themeColor="background1"/>
                  </w:rPr>
                </w:pPr>
                <w:r w:rsidRPr="00045AAE">
                  <w:rPr>
                    <w:rStyle w:val="PlaceholderText"/>
                    <w:b/>
                    <w:color w:val="FFFFFF" w:themeColor="background1"/>
                  </w:rPr>
                  <w:t>[Salutation]</w:t>
                </w:r>
              </w:p>
            </w:tc>
          </w:sdtContent>
        </w:sdt>
        <w:sdt>
          <w:sdtPr>
            <w:alias w:val="First name"/>
            <w:tag w:val="authorFirstName"/>
            <w:id w:val="581645879"/>
            <w:placeholder>
              <w:docPart w:val="5CA0DB1AFC38764791470A206FF467C1"/>
            </w:placeholder>
            <w:text/>
          </w:sdtPr>
          <w:sdtEndPr/>
          <w:sdtContent>
            <w:tc>
              <w:tcPr>
                <w:tcW w:w="2073" w:type="dxa"/>
              </w:tcPr>
              <w:p w14:paraId="56847871" w14:textId="77777777" w:rsidR="00CA097A" w:rsidRPr="00045AAE" w:rsidRDefault="006564EA" w:rsidP="00DE380A">
                <w:r w:rsidRPr="00045AAE">
                  <w:t>Neta</w:t>
                </w:r>
              </w:p>
            </w:tc>
          </w:sdtContent>
        </w:sdt>
        <w:sdt>
          <w:sdtPr>
            <w:alias w:val="Middle name"/>
            <w:tag w:val="authorMiddleName"/>
            <w:id w:val="-2076034781"/>
            <w:placeholder>
              <w:docPart w:val="7AA02E5F4AEC464CBAF5B2B3BF398978"/>
            </w:placeholder>
            <w:showingPlcHdr/>
            <w:text/>
          </w:sdtPr>
          <w:sdtEndPr/>
          <w:sdtContent>
            <w:tc>
              <w:tcPr>
                <w:tcW w:w="2551" w:type="dxa"/>
              </w:tcPr>
              <w:p w14:paraId="330D67C9" w14:textId="77777777" w:rsidR="00CA097A" w:rsidRPr="00045AAE" w:rsidRDefault="00C57581" w:rsidP="00DE380A">
                <w:r w:rsidRPr="00045AAE">
                  <w:rPr>
                    <w:rStyle w:val="PlaceholderText"/>
                  </w:rPr>
                  <w:t>[Middle name]</w:t>
                </w:r>
              </w:p>
            </w:tc>
          </w:sdtContent>
        </w:sdt>
        <w:sdt>
          <w:sdtPr>
            <w:alias w:val="Last name"/>
            <w:tag w:val="authorLastName"/>
            <w:id w:val="-1088529830"/>
            <w:placeholder>
              <w:docPart w:val="D586221DC53A194A8C243EF594661A97"/>
            </w:placeholder>
            <w:text/>
          </w:sdtPr>
          <w:sdtEndPr/>
          <w:sdtContent>
            <w:tc>
              <w:tcPr>
                <w:tcW w:w="2642" w:type="dxa"/>
              </w:tcPr>
              <w:p w14:paraId="2453509B" w14:textId="77777777" w:rsidR="00CA097A" w:rsidRPr="00045AAE" w:rsidRDefault="006564EA" w:rsidP="00DE380A">
                <w:r w:rsidRPr="00045AAE">
                  <w:t>Stahl</w:t>
                </w:r>
              </w:p>
            </w:tc>
          </w:sdtContent>
        </w:sdt>
      </w:tr>
      <w:tr w:rsidR="00CA097A" w:rsidRPr="00045AAE" w14:paraId="379E237A" w14:textId="77777777">
        <w:trPr>
          <w:trHeight w:val="986"/>
        </w:trPr>
        <w:tc>
          <w:tcPr>
            <w:tcW w:w="491" w:type="dxa"/>
            <w:vMerge/>
            <w:shd w:val="clear" w:color="auto" w:fill="A6A6A6" w:themeFill="background1" w:themeFillShade="A6"/>
          </w:tcPr>
          <w:p w14:paraId="047B12B6" w14:textId="77777777" w:rsidR="00CA097A" w:rsidRPr="00045AAE" w:rsidRDefault="00CA097A" w:rsidP="00DE380A">
            <w:pPr>
              <w:jc w:val="center"/>
              <w:rPr>
                <w:b/>
                <w:color w:val="FFFFFF" w:themeColor="background1"/>
              </w:rPr>
            </w:pPr>
          </w:p>
        </w:tc>
        <w:sdt>
          <w:sdtPr>
            <w:alias w:val="Biography"/>
            <w:tag w:val="authorBiography"/>
            <w:id w:val="938807824"/>
            <w:placeholder>
              <w:docPart w:val="93FF885AC398D144B93F6B25910B07EE"/>
            </w:placeholder>
            <w:showingPlcHdr/>
          </w:sdtPr>
          <w:sdtEndPr/>
          <w:sdtContent>
            <w:tc>
              <w:tcPr>
                <w:tcW w:w="8525" w:type="dxa"/>
                <w:gridSpan w:val="4"/>
              </w:tcPr>
              <w:p w14:paraId="00898ACA" w14:textId="77777777" w:rsidR="00CA097A" w:rsidRPr="00045AAE" w:rsidRDefault="007D229B" w:rsidP="00DE380A">
                <w:r w:rsidRPr="00045AAE">
                  <w:rPr>
                    <w:rStyle w:val="PlaceholderText"/>
                  </w:rPr>
                  <w:t>[Enter your biography]</w:t>
                </w:r>
              </w:p>
            </w:tc>
          </w:sdtContent>
        </w:sdt>
      </w:tr>
      <w:tr w:rsidR="00CA097A" w:rsidRPr="00045AAE" w14:paraId="6193756D" w14:textId="77777777">
        <w:trPr>
          <w:trHeight w:val="986"/>
        </w:trPr>
        <w:tc>
          <w:tcPr>
            <w:tcW w:w="491" w:type="dxa"/>
            <w:vMerge/>
            <w:shd w:val="clear" w:color="auto" w:fill="A6A6A6" w:themeFill="background1" w:themeFillShade="A6"/>
          </w:tcPr>
          <w:p w14:paraId="48C3CCB9" w14:textId="77777777" w:rsidR="00CA097A" w:rsidRPr="00045AAE" w:rsidRDefault="00CA097A" w:rsidP="00DE380A">
            <w:pPr>
              <w:jc w:val="center"/>
              <w:rPr>
                <w:b/>
                <w:color w:val="FFFFFF" w:themeColor="background1"/>
              </w:rPr>
            </w:pPr>
          </w:p>
        </w:tc>
        <w:sdt>
          <w:sdtPr>
            <w:alias w:val="Affiliation"/>
            <w:tag w:val="affiliation"/>
            <w:id w:val="2012937915"/>
            <w:placeholder>
              <w:docPart w:val="C01ABFFC56B9B842B5C8EBD8F7901F5F"/>
            </w:placeholder>
            <w:showingPlcHdr/>
            <w:text/>
          </w:sdtPr>
          <w:sdtEndPr/>
          <w:sdtContent>
            <w:tc>
              <w:tcPr>
                <w:tcW w:w="8525" w:type="dxa"/>
                <w:gridSpan w:val="4"/>
              </w:tcPr>
              <w:p w14:paraId="1A91AC80" w14:textId="77777777" w:rsidR="00CA097A" w:rsidRPr="00045AAE" w:rsidRDefault="00C57581" w:rsidP="00DE380A">
                <w:r w:rsidRPr="00045AAE">
                  <w:rPr>
                    <w:rStyle w:val="PlaceholderText"/>
                  </w:rPr>
                  <w:t>[Enter the institution with which you are affiliated]</w:t>
                </w:r>
              </w:p>
            </w:tc>
          </w:sdtContent>
        </w:sdt>
      </w:tr>
    </w:tbl>
    <w:p w14:paraId="710CC903" w14:textId="77777777" w:rsidR="00CA097A" w:rsidRPr="00045AAE" w:rsidRDefault="00CA097A" w:rsidP="00DE380A">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CA097A" w:rsidRPr="00045AAE" w14:paraId="14D5711A" w14:textId="77777777">
        <w:tc>
          <w:tcPr>
            <w:tcW w:w="9016" w:type="dxa"/>
            <w:shd w:val="clear" w:color="auto" w:fill="A6A6A6" w:themeFill="background1" w:themeFillShade="A6"/>
            <w:tcMar>
              <w:top w:w="113" w:type="dxa"/>
              <w:bottom w:w="113" w:type="dxa"/>
            </w:tcMar>
          </w:tcPr>
          <w:p w14:paraId="12885FF2" w14:textId="77777777" w:rsidR="00CA097A" w:rsidRPr="00045AAE" w:rsidRDefault="00C57581" w:rsidP="00DE380A">
            <w:pPr>
              <w:jc w:val="center"/>
              <w:rPr>
                <w:b/>
                <w:color w:val="FFFFFF" w:themeColor="background1"/>
              </w:rPr>
            </w:pPr>
            <w:r w:rsidRPr="00045AAE">
              <w:rPr>
                <w:b/>
                <w:color w:val="FFFFFF" w:themeColor="background1"/>
              </w:rPr>
              <w:t>Your article</w:t>
            </w:r>
          </w:p>
        </w:tc>
      </w:tr>
      <w:tr w:rsidR="00CA097A" w:rsidRPr="00045AAE" w14:paraId="274E2EF3" w14:textId="77777777">
        <w:sdt>
          <w:sdtPr>
            <w:rPr>
              <w:rFonts w:asciiTheme="minorHAnsi" w:hAnsiTheme="minorHAnsi"/>
              <w:color w:val="auto"/>
            </w:rPr>
            <w:alias w:val="Article headword"/>
            <w:tag w:val="articleHeadword"/>
            <w:id w:val="-361440020"/>
            <w:placeholder>
              <w:docPart w:val="F77B1E2D033F4D47BFCA0736FCB85F3C"/>
            </w:placeholder>
            <w:text/>
          </w:sdtPr>
          <w:sdtEndPr/>
          <w:sdtContent>
            <w:tc>
              <w:tcPr>
                <w:tcW w:w="9016" w:type="dxa"/>
                <w:tcMar>
                  <w:top w:w="113" w:type="dxa"/>
                  <w:bottom w:w="113" w:type="dxa"/>
                </w:tcMar>
              </w:tcPr>
              <w:p w14:paraId="5B60B009" w14:textId="77777777" w:rsidR="00CA097A" w:rsidRPr="00045AAE" w:rsidRDefault="006564EA" w:rsidP="00DE380A">
                <w:pPr>
                  <w:pStyle w:val="Heading1"/>
                  <w:spacing w:after="0"/>
                  <w:outlineLvl w:val="0"/>
                  <w:rPr>
                    <w:rFonts w:asciiTheme="minorHAnsi" w:hAnsiTheme="minorHAnsi"/>
                  </w:rPr>
                </w:pPr>
                <w:r w:rsidRPr="00045AAE">
                  <w:rPr>
                    <w:rFonts w:asciiTheme="minorHAnsi" w:hAnsiTheme="minorHAnsi"/>
                    <w:color w:val="auto"/>
                  </w:rPr>
                  <w:t>Agnon, Shmuel Yosef (1888-1970)</w:t>
                </w:r>
              </w:p>
            </w:tc>
          </w:sdtContent>
        </w:sdt>
      </w:tr>
      <w:tr w:rsidR="00CA097A" w:rsidRPr="00045AAE" w14:paraId="2F732496" w14:textId="77777777">
        <w:sdt>
          <w:sdtPr>
            <w:alias w:val="Variant headwords"/>
            <w:tag w:val="variantHeadwords"/>
            <w:id w:val="173464402"/>
            <w:placeholder>
              <w:docPart w:val="79221EC289C1BA4498DFA8BE9F8CC37C"/>
            </w:placeholder>
            <w:showingPlcHdr/>
          </w:sdtPr>
          <w:sdtEndPr/>
          <w:sdtContent>
            <w:tc>
              <w:tcPr>
                <w:tcW w:w="9016" w:type="dxa"/>
                <w:tcMar>
                  <w:top w:w="113" w:type="dxa"/>
                  <w:bottom w:w="113" w:type="dxa"/>
                </w:tcMar>
              </w:tcPr>
              <w:p w14:paraId="7D6BE668" w14:textId="77777777" w:rsidR="00CA097A" w:rsidRPr="00045AAE" w:rsidRDefault="00C57581" w:rsidP="00DE380A">
                <w:r w:rsidRPr="00045AAE">
                  <w:rPr>
                    <w:rStyle w:val="PlaceholderText"/>
                    <w:b/>
                  </w:rPr>
                  <w:t xml:space="preserve">[Enter any </w:t>
                </w:r>
                <w:r w:rsidRPr="00045AAE">
                  <w:rPr>
                    <w:rStyle w:val="PlaceholderText"/>
                    <w:b/>
                    <w:i/>
                  </w:rPr>
                  <w:t>variant forms</w:t>
                </w:r>
                <w:r w:rsidRPr="00045AAE">
                  <w:rPr>
                    <w:rStyle w:val="PlaceholderText"/>
                    <w:b/>
                  </w:rPr>
                  <w:t xml:space="preserve"> of your headword – OPTIONAL]</w:t>
                </w:r>
              </w:p>
            </w:tc>
          </w:sdtContent>
        </w:sdt>
      </w:tr>
      <w:tr w:rsidR="00CA097A" w:rsidRPr="00045AAE" w14:paraId="500708BB" w14:textId="77777777">
        <w:sdt>
          <w:sdtPr>
            <w:alias w:val="Abstract"/>
            <w:tag w:val="abstract"/>
            <w:id w:val="-635871867"/>
            <w:placeholder>
              <w:docPart w:val="C794F8EBE44C8B48A813B5A26453FBC7"/>
            </w:placeholder>
          </w:sdtPr>
          <w:sdtEndPr/>
          <w:sdtContent>
            <w:tc>
              <w:tcPr>
                <w:tcW w:w="9016" w:type="dxa"/>
                <w:tcMar>
                  <w:top w:w="113" w:type="dxa"/>
                  <w:bottom w:w="113" w:type="dxa"/>
                </w:tcMar>
              </w:tcPr>
              <w:p w14:paraId="6F4F4B42" w14:textId="77777777" w:rsidR="00CA097A" w:rsidRPr="00045AAE" w:rsidRDefault="006564EA" w:rsidP="00DE380A">
                <w:r w:rsidRPr="00045AAE">
                  <w:t xml:space="preserve">Nobel laureate Shmuel Yosef Agnon is perhaps the most prominent figure of modern Jewish and Hebrew prose. Born as Shmuel Yosef Czaczkes in the city of Buczacz in Galicia (now Ukraine), Agnon wrote numerous stories, novellas, and novels, which have become the subject of extensive academic research. </w:t>
                </w:r>
              </w:p>
            </w:tc>
          </w:sdtContent>
        </w:sdt>
      </w:tr>
      <w:tr w:rsidR="00CA097A" w:rsidRPr="00045AAE" w14:paraId="70B184AB" w14:textId="77777777">
        <w:sdt>
          <w:sdtPr>
            <w:alias w:val="Article text"/>
            <w:tag w:val="articleText"/>
            <w:id w:val="634067588"/>
            <w:placeholder>
              <w:docPart w:val="6DEFBBD509C51B4F8821F1B3EF19ED5C"/>
            </w:placeholder>
          </w:sdtPr>
          <w:sdtEndPr/>
          <w:sdtContent>
            <w:tc>
              <w:tcPr>
                <w:tcW w:w="9016" w:type="dxa"/>
                <w:tcMar>
                  <w:top w:w="113" w:type="dxa"/>
                  <w:bottom w:w="113" w:type="dxa"/>
                </w:tcMar>
              </w:tcPr>
              <w:p w14:paraId="38E6BB2F" w14:textId="77777777" w:rsidR="003F19B8" w:rsidRPr="00045AAE" w:rsidRDefault="006564EA" w:rsidP="00DE380A">
                <w:r w:rsidRPr="00045AAE">
                  <w:t xml:space="preserve">Nobel laureate Shmuel Yosef Agnon is perhaps the most prominent figure of modern Jewish and Hebrew prose. Born as Shmuel Yosef Czaczkes in the city of Buczacz in Galicia (now Ukraine), Agnon wrote numerous stories, novellas, and novels, which have become the subject of extensive academic research. </w:t>
                </w:r>
              </w:p>
              <w:p w14:paraId="06A7DE55" w14:textId="77777777" w:rsidR="006564EA" w:rsidRPr="00045AAE" w:rsidRDefault="006564EA" w:rsidP="00DE380A"/>
              <w:p w14:paraId="710917B3" w14:textId="77777777" w:rsidR="006564EA" w:rsidRPr="00045AAE" w:rsidRDefault="006564EA" w:rsidP="00DE380A">
                <w:r w:rsidRPr="00045AAE">
                  <w:t>Agnon’s prose can be characterised as constantly struggling to present modern themes in a classical Jewish form. He was committed to the traditional text in all formal aspects: language, genre, style,</w:t>
                </w:r>
                <w:r w:rsidR="00045AAE">
                  <w:t xml:space="preserve"> and even structure.</w:t>
                </w:r>
                <w:r w:rsidRPr="00045AAE">
                  <w:t xml:space="preserve"> And yet</w:t>
                </w:r>
                <w:r w:rsidR="005337F7" w:rsidRPr="00045AAE">
                  <w:t>,</w:t>
                </w:r>
                <w:r w:rsidRPr="00045AAE">
                  <w:t xml:space="preserve"> he was innovative and groundbreaking, introducing a completely new </w:t>
                </w:r>
                <w:r w:rsidR="00045AAE">
                  <w:t>approach to</w:t>
                </w:r>
                <w:r w:rsidRPr="00045AAE">
                  <w:t xml:space="preserve"> modern Jewish prose. In his work, he combined realism with fantasy and surreal imagery with harshly ironic criticism of contemporary Jewish society in both Palestine and Europe. The traditional tone of his work makes it seem harmonic, even naive; yet, as famous Agnon scholar Baruch </w:t>
                </w:r>
                <w:r w:rsidRPr="00045AAE">
                  <w:rPr>
                    <w:rFonts w:cs="Helvetica"/>
                    <w:bCs/>
                    <w:lang w:eastAsia="zh-TW"/>
                  </w:rPr>
                  <w:t>Kurzweil</w:t>
                </w:r>
                <w:r w:rsidRPr="00045AAE">
                  <w:t xml:space="preserve"> has argued, this </w:t>
                </w:r>
                <w:r w:rsidR="00045AAE">
                  <w:t>cover</w:t>
                </w:r>
                <w:r w:rsidRPr="00045AAE">
                  <w:t xml:space="preserve"> hides a stormy an</w:t>
                </w:r>
                <w:r w:rsidR="005337F7" w:rsidRPr="00045AAE">
                  <w:t>d all-encompassing modernism</w:t>
                </w:r>
                <w:r w:rsidRPr="00045AAE">
                  <w:t xml:space="preserve">. </w:t>
                </w:r>
              </w:p>
              <w:p w14:paraId="04DF3068" w14:textId="77777777" w:rsidR="006564EA" w:rsidRPr="00045AAE" w:rsidRDefault="006564EA" w:rsidP="00DE380A"/>
              <w:p w14:paraId="0150BB5C" w14:textId="77777777" w:rsidR="006564EA" w:rsidRPr="00045AAE" w:rsidRDefault="006564EA" w:rsidP="00DE380A">
                <w:r w:rsidRPr="00045AAE">
                  <w:t>File: agnon1.jpg</w:t>
                </w:r>
              </w:p>
              <w:p w14:paraId="11306708" w14:textId="77777777" w:rsidR="006564EA" w:rsidRPr="00045AAE" w:rsidRDefault="006564EA" w:rsidP="00DE380A"/>
              <w:p w14:paraId="08ED50A3" w14:textId="77777777" w:rsidR="006564EA" w:rsidRPr="00045AAE" w:rsidRDefault="006564EA" w:rsidP="00DE380A">
                <w:r w:rsidRPr="00045AAE">
                  <w:t>Agnon began publishing poetry and short stories in</w:t>
                </w:r>
                <w:r w:rsidRPr="00045AAE">
                  <w:rPr>
                    <w:lang w:bidi="he-IL"/>
                  </w:rPr>
                  <w:t xml:space="preserve"> Hebrew and Yiddish in</w:t>
                </w:r>
                <w:r w:rsidRPr="00045AAE">
                  <w:t xml:space="preserve"> his teens, but it was his first story, ‘Agunot,’ to be published in Palestine (where he arrived in 1908), that marked the beginning of the better-known part of his writing career. ‘Agunot’ already included many of the themes that would be present throughout his work; its title and major theme became one of Agnon’s prevalent images, and was even adopted by the author as his last name. An aguna (the singular form of agunot) is a woman who is not allowed to marry</w:t>
                </w:r>
                <w:r w:rsidR="005337F7" w:rsidRPr="00045AAE">
                  <w:t xml:space="preserve"> according to Jewish law</w:t>
                </w:r>
                <w:r w:rsidRPr="00045AAE">
                  <w:t xml:space="preserve"> because she is bound to a husband who is absent, but who has not legally divorced her. This legal status became an important allegorical motive in Agnon’s work, as an allusion to the traditional relationship between God and the exiled people of Israel and as a representation of an existential state of longing, whether individual or national. Moreover, this theme is associated throughout his work with </w:t>
                </w:r>
                <w:r w:rsidRPr="00045AAE">
                  <w:rPr>
                    <w:rFonts w:eastAsia="Times New Roman" w:cs="Times New Roman"/>
                  </w:rPr>
                  <w:t>m</w:t>
                </w:r>
                <w:r w:rsidRPr="00045AAE">
                  <w:t xml:space="preserve">eta-poetic problems such as the tension between the aesthetic aspirations and the materialistic reality of the artist. In ‘Agunot,’ as in his later fiction, Agnon also alludes to other traditional genres, such as </w:t>
                </w:r>
                <w:r w:rsidRPr="00045AAE">
                  <w:rPr>
                    <w:i/>
                    <w:iCs/>
                  </w:rPr>
                  <w:t>midrash</w:t>
                </w:r>
                <w:r w:rsidRPr="00045AAE">
                  <w:rPr>
                    <w:rFonts w:eastAsia="Times New Roman" w:cs="Times New Roman"/>
                  </w:rPr>
                  <w:t xml:space="preserve">, </w:t>
                </w:r>
                <w:r w:rsidRPr="00045AAE">
                  <w:t>Kabbalah,</w:t>
                </w:r>
                <w:r w:rsidRPr="00045AAE">
                  <w:rPr>
                    <w:rFonts w:cs="Times New Roman"/>
                  </w:rPr>
                  <w:t xml:space="preserve"> </w:t>
                </w:r>
                <w:r w:rsidRPr="00045AAE">
                  <w:t xml:space="preserve">and the Hassidic tale. </w:t>
                </w:r>
              </w:p>
              <w:p w14:paraId="133B3B12" w14:textId="77777777" w:rsidR="006564EA" w:rsidRPr="00045AAE" w:rsidRDefault="006564EA" w:rsidP="00DE380A"/>
              <w:p w14:paraId="6255E60F" w14:textId="77777777" w:rsidR="006564EA" w:rsidRPr="00045AAE" w:rsidRDefault="006564EA" w:rsidP="00DE380A">
                <w:r w:rsidRPr="00045AAE">
                  <w:t xml:space="preserve">Agnon’s next major work and first novella, </w:t>
                </w:r>
                <w:r w:rsidRPr="00045AAE">
                  <w:rPr>
                    <w:i/>
                    <w:iCs/>
                  </w:rPr>
                  <w:t>Ve-haya he-akov le-mishor</w:t>
                </w:r>
                <w:r w:rsidR="00045AAE">
                  <w:t xml:space="preserve"> [</w:t>
                </w:r>
                <w:r w:rsidRPr="00045AAE">
                  <w:rPr>
                    <w:rFonts w:eastAsia="Times New Roman"/>
                    <w:i/>
                  </w:rPr>
                  <w:t xml:space="preserve">And The Crooked Shall be </w:t>
                </w:r>
                <w:r w:rsidRPr="00045AAE">
                  <w:rPr>
                    <w:rFonts w:eastAsia="Times New Roman"/>
                    <w:i/>
                  </w:rPr>
                  <w:lastRenderedPageBreak/>
                  <w:t>Made Straight</w:t>
                </w:r>
                <w:r w:rsidRPr="00045AAE">
                  <w:rPr>
                    <w:rFonts w:eastAsia="Times New Roman"/>
                  </w:rPr>
                  <w:t>,</w:t>
                </w:r>
                <w:r w:rsidR="00045AAE">
                  <w:t xml:space="preserve"> 1912]</w:t>
                </w:r>
                <w:r w:rsidRPr="00045AAE">
                  <w:t>,</w:t>
                </w:r>
                <w:r w:rsidRPr="00045AAE">
                  <w:rPr>
                    <w:lang w:bidi="he-IL"/>
                  </w:rPr>
                  <w:t xml:space="preserve"> </w:t>
                </w:r>
                <w:r w:rsidRPr="00045AAE">
                  <w:rPr>
                    <w:rFonts w:cs="Times New Roman"/>
                    <w:lang w:bidi="he-IL"/>
                  </w:rPr>
                  <w:t xml:space="preserve">also </w:t>
                </w:r>
                <w:r w:rsidRPr="00045AAE">
                  <w:t>employs</w:t>
                </w:r>
                <w:r w:rsidRPr="00045AAE">
                  <w:rPr>
                    <w:rFonts w:cs="Times New Roman"/>
                    <w:lang w:bidi="he-IL"/>
                  </w:rPr>
                  <w:t xml:space="preserve"> the theme of the aguna. It </w:t>
                </w:r>
                <w:r w:rsidRPr="00045AAE">
                  <w:t xml:space="preserve">presents the story of a Jewish couple </w:t>
                </w:r>
                <w:proofErr w:type="gramStart"/>
                <w:r w:rsidRPr="00045AAE">
                  <w:t>who</w:t>
                </w:r>
                <w:proofErr w:type="gramEnd"/>
                <w:r w:rsidRPr="00045AAE">
                  <w:t xml:space="preserve"> lives in the town of Shabush, a fiction</w:t>
                </w:r>
                <w:r w:rsidR="005337F7" w:rsidRPr="00045AAE">
                  <w:t xml:space="preserve">al version of Agnon’s hometown </w:t>
                </w:r>
                <w:r w:rsidRPr="00045AAE">
                  <w:t>where many of his works are located (after the Holocaust Agnon refers to the town by its real name, Buczacz). The two lose their fortune, and the husband is forced to leave the town in order to make a living. This simple folk-tale is the frame for a modern tragedy, and, as Ariel Hirschfeld has argued, is the beginning of a long chain of works that deal with the essence of tragedy and its place in the modern world in general and in modern Jewish</w:t>
                </w:r>
                <w:r w:rsidR="005337F7" w:rsidRPr="00045AAE">
                  <w:t xml:space="preserve"> lives in particular</w:t>
                </w:r>
                <w:sdt>
                  <w:sdtPr>
                    <w:id w:val="74708807"/>
                    <w:citation/>
                  </w:sdtPr>
                  <w:sdtEndPr/>
                  <w:sdtContent>
                    <w:r w:rsidR="005337F7" w:rsidRPr="00045AAE">
                      <w:fldChar w:fldCharType="begin"/>
                    </w:r>
                    <w:r w:rsidR="005337F7" w:rsidRPr="00045AAE">
                      <w:rPr>
                        <w:lang w:val="en-US"/>
                      </w:rPr>
                      <w:instrText xml:space="preserve"> CITATION Hir11 \l 1033 </w:instrText>
                    </w:r>
                    <w:r w:rsidR="005337F7" w:rsidRPr="00045AAE">
                      <w:fldChar w:fldCharType="separate"/>
                    </w:r>
                    <w:r w:rsidR="005337F7" w:rsidRPr="00045AAE">
                      <w:rPr>
                        <w:noProof/>
                        <w:lang w:val="en-US"/>
                      </w:rPr>
                      <w:t xml:space="preserve"> (Hirschfeld)</w:t>
                    </w:r>
                    <w:r w:rsidR="005337F7" w:rsidRPr="00045AAE">
                      <w:fldChar w:fldCharType="end"/>
                    </w:r>
                  </w:sdtContent>
                </w:sdt>
                <w:r w:rsidR="00045AAE">
                  <w:t>.</w:t>
                </w:r>
                <w:r w:rsidRPr="00045AAE">
                  <w:t xml:space="preserve">  </w:t>
                </w:r>
              </w:p>
              <w:p w14:paraId="1467BEB5" w14:textId="77777777" w:rsidR="006564EA" w:rsidRPr="00045AAE" w:rsidRDefault="006564EA" w:rsidP="00DE380A"/>
              <w:p w14:paraId="6B0BDB1A" w14:textId="77777777" w:rsidR="006564EA" w:rsidRPr="00045AAE" w:rsidRDefault="006564EA" w:rsidP="00DE380A">
                <w:r w:rsidRPr="00045AAE">
                  <w:t>In October of 1912, Agnon moved to Berlin, where he met many Hebrew and Yiddish modernists. During the twelve years he spent in Germany, he wrote some of his most famou</w:t>
                </w:r>
                <w:r w:rsidR="00756F12">
                  <w:t>s stories, such as ‘Ha-nidach’ [</w:t>
                </w:r>
                <w:r w:rsidRPr="00045AAE">
                  <w:rPr>
                    <w:i/>
                  </w:rPr>
                  <w:t>The Far-flung</w:t>
                </w:r>
                <w:r w:rsidR="00756F12">
                  <w:t>], ‘Bi-ne’urenu u-vizkenyenu’ [</w:t>
                </w:r>
                <w:r w:rsidRPr="00045AAE">
                  <w:rPr>
                    <w:i/>
                  </w:rPr>
                  <w:t>In Our Youth and Our Old Age</w:t>
                </w:r>
                <w:r w:rsidR="00756F12">
                  <w:t>]</w:t>
                </w:r>
                <w:r w:rsidRPr="00045AAE">
                  <w:t>, ‘Bi-demi yam</w:t>
                </w:r>
                <w:r w:rsidR="00756F12">
                  <w:t>yeyah’ [</w:t>
                </w:r>
                <w:r w:rsidRPr="00045AAE">
                  <w:rPr>
                    <w:i/>
                  </w:rPr>
                  <w:t>In Her</w:t>
                </w:r>
                <w:r w:rsidRPr="00045AAE">
                  <w:rPr>
                    <w:rFonts w:eastAsia="Times New Roman" w:cs="Times New Roman"/>
                    <w:i/>
                  </w:rPr>
                  <w:t xml:space="preserve"> </w:t>
                </w:r>
                <w:r w:rsidRPr="00045AAE">
                  <w:rPr>
                    <w:i/>
                  </w:rPr>
                  <w:t>Youth</w:t>
                </w:r>
                <w:r w:rsidR="00756F12">
                  <w:rPr>
                    <w:rFonts w:cs="Times New Roman"/>
                  </w:rPr>
                  <w:t>]</w:t>
                </w:r>
                <w:r w:rsidRPr="00045AAE">
                  <w:rPr>
                    <w:rFonts w:cs="Times New Roman"/>
                  </w:rPr>
                  <w:t>,</w:t>
                </w:r>
                <w:r w:rsidRPr="00045AAE">
                  <w:t xml:space="preserve"> and his short Poland stories. </w:t>
                </w:r>
              </w:p>
              <w:p w14:paraId="40E15ADF" w14:textId="77777777" w:rsidR="003F19B8" w:rsidRPr="00045AAE" w:rsidRDefault="003F19B8" w:rsidP="00DE380A"/>
              <w:p w14:paraId="2068028B" w14:textId="77777777" w:rsidR="003F19B8" w:rsidRPr="00045AAE" w:rsidRDefault="003F19B8" w:rsidP="00DE380A">
                <w:r w:rsidRPr="00045AAE">
                  <w:t>File: agnon2.jpg</w:t>
                </w:r>
              </w:p>
              <w:p w14:paraId="513646B1" w14:textId="77777777" w:rsidR="006564EA" w:rsidRPr="00045AAE" w:rsidRDefault="006564EA" w:rsidP="00DE380A"/>
              <w:p w14:paraId="2A42D6FC" w14:textId="1D2BDA41" w:rsidR="006564EA" w:rsidRPr="00045AAE" w:rsidRDefault="006564EA" w:rsidP="00DE380A">
                <w:r w:rsidRPr="00045AAE">
                  <w:t>In the summer of 1924, a fire broke out in Agnon’s home in B</w:t>
                </w:r>
                <w:r w:rsidRPr="00045AAE">
                  <w:rPr>
                    <w:rFonts w:cs="Helvetica"/>
                    <w:lang w:eastAsia="zh-TW"/>
                  </w:rPr>
                  <w:t>ad Homburg</w:t>
                </w:r>
                <w:r w:rsidRPr="00045AAE">
                  <w:t xml:space="preserve">, and his entire personal library was lost, along with all of his manuscripts, including that of his incomplete first novel, </w:t>
                </w:r>
                <w:r w:rsidRPr="00045AAE">
                  <w:rPr>
                    <w:i/>
                    <w:iCs/>
                  </w:rPr>
                  <w:t>Bi-Tzror ha-Hayim</w:t>
                </w:r>
                <w:r w:rsidR="00756F12">
                  <w:t xml:space="preserve"> [</w:t>
                </w:r>
                <w:r w:rsidRPr="00045AAE">
                  <w:rPr>
                    <w:i/>
                  </w:rPr>
                  <w:t>In the</w:t>
                </w:r>
                <w:r w:rsidRPr="00045AAE">
                  <w:rPr>
                    <w:rFonts w:eastAsia="Times New Roman" w:cs="Times New Roman"/>
                    <w:i/>
                  </w:rPr>
                  <w:t xml:space="preserve"> </w:t>
                </w:r>
                <w:r w:rsidRPr="00045AAE">
                  <w:rPr>
                    <w:i/>
                  </w:rPr>
                  <w:t>Bundle of Life</w:t>
                </w:r>
                <w:r w:rsidR="00756F12">
                  <w:rPr>
                    <w:rFonts w:cs="Times New Roman"/>
                  </w:rPr>
                  <w:t>]</w:t>
                </w:r>
                <w:r w:rsidRPr="00045AAE">
                  <w:rPr>
                    <w:rFonts w:cs="Times New Roman"/>
                  </w:rPr>
                  <w:t xml:space="preserve">. </w:t>
                </w:r>
                <w:r w:rsidRPr="00045AAE">
                  <w:t xml:space="preserve">Following the fire, Agnon returned to Palestine and settled in Jerusalem, along with his wife (whom he had met in Germany) and two children. The fire became a frequent motif in his work, and Agnon employed it in a few of his stories allegorically, associating it with national catastrophes, such as the holocaust (see for example in his story, </w:t>
                </w:r>
                <w:r w:rsidR="00946EA4">
                  <w:t>‘Im knisat ha-yom’ [</w:t>
                </w:r>
                <w:r w:rsidRPr="00045AAE">
                  <w:rPr>
                    <w:i/>
                  </w:rPr>
                  <w:t>At the Outset of the Day</w:t>
                </w:r>
                <w:r w:rsidR="00946EA4">
                  <w:t>]</w:t>
                </w:r>
                <w:r w:rsidRPr="00045AAE">
                  <w:t>, or using it to represent the anticipation of national and individual redemption.</w:t>
                </w:r>
              </w:p>
              <w:p w14:paraId="613E3D7D" w14:textId="77777777" w:rsidR="006564EA" w:rsidRPr="00045AAE" w:rsidRDefault="006564EA" w:rsidP="00DE380A"/>
              <w:p w14:paraId="2BC9CA3D" w14:textId="1BA9B0D6" w:rsidR="006564EA" w:rsidRPr="00045AAE" w:rsidRDefault="006564EA" w:rsidP="00DE380A">
                <w:r w:rsidRPr="00045AAE">
                  <w:t>His first novel</w:t>
                </w:r>
                <w:r w:rsidR="00931D99" w:rsidRPr="00045AAE">
                  <w:t>,</w:t>
                </w:r>
                <w:r w:rsidRPr="00045AAE">
                  <w:t xml:space="preserve"> </w:t>
                </w:r>
                <w:r w:rsidRPr="00045AAE">
                  <w:rPr>
                    <w:i/>
                    <w:iCs/>
                  </w:rPr>
                  <w:t>Hakhnasat Kalah</w:t>
                </w:r>
                <w:r w:rsidR="00946EA4">
                  <w:t xml:space="preserve"> [</w:t>
                </w:r>
                <w:r w:rsidRPr="00045AAE">
                  <w:rPr>
                    <w:i/>
                    <w:iCs/>
                  </w:rPr>
                  <w:t>The Bride Canopy</w:t>
                </w:r>
                <w:r w:rsidR="00946EA4">
                  <w:t>]</w:t>
                </w:r>
                <w:r w:rsidR="00931D99" w:rsidRPr="00045AAE">
                  <w:t>,</w:t>
                </w:r>
                <w:r w:rsidRPr="00045AAE">
                  <w:t xml:space="preserve"> was published in 1931, first in the form of short stories and later as a novel. It describes the long journey of Reb Yudil Hasid to find a groom for his daughter. Scholars have considered this work an attempt to combine the ancient form of the epic with the new and modern form of the novel, a combination that served as an ironic statement on the loss of the world’s innocence. The novel has been compared to great modern novels such as </w:t>
                </w:r>
                <w:r w:rsidRPr="00045AAE">
                  <w:rPr>
                    <w:i/>
                    <w:iCs/>
                  </w:rPr>
                  <w:t>Don Quixote</w:t>
                </w:r>
                <w:r w:rsidRPr="00045AAE">
                  <w:t xml:space="preserve">, </w:t>
                </w:r>
                <w:r w:rsidRPr="00045AAE">
                  <w:rPr>
                    <w:i/>
                    <w:iCs/>
                  </w:rPr>
                  <w:t>Tristram Shandy</w:t>
                </w:r>
                <w:r w:rsidRPr="00045AAE">
                  <w:rPr>
                    <w:iCs/>
                  </w:rPr>
                  <w:t>,</w:t>
                </w:r>
                <w:r w:rsidRPr="00045AAE">
                  <w:t xml:space="preserve"> and </w:t>
                </w:r>
                <w:r w:rsidRPr="00045AAE">
                  <w:rPr>
                    <w:i/>
                    <w:iCs/>
                  </w:rPr>
                  <w:t>Ulysses</w:t>
                </w:r>
                <w:r w:rsidRPr="00045AAE">
                  <w:rPr>
                    <w:iCs/>
                  </w:rPr>
                  <w:t>,</w:t>
                </w:r>
                <w:r w:rsidRPr="00045AAE">
                  <w:t xml:space="preserve"> and has been seen as the metamorphosis of a traditional Jewish tale into a modern epic.   </w:t>
                </w:r>
              </w:p>
              <w:p w14:paraId="77605A3A" w14:textId="77777777" w:rsidR="006564EA" w:rsidRPr="00045AAE" w:rsidRDefault="006564EA" w:rsidP="00DE380A"/>
              <w:p w14:paraId="46725BA1" w14:textId="7501C81B" w:rsidR="006564EA" w:rsidRPr="00045AAE" w:rsidRDefault="006564EA" w:rsidP="00DE380A">
                <w:r w:rsidRPr="00045AAE">
                  <w:t>In 1932</w:t>
                </w:r>
                <w:r w:rsidR="00931D99" w:rsidRPr="00045AAE">
                  <w:t>,</w:t>
                </w:r>
                <w:r w:rsidRPr="00045AAE">
                  <w:t xml:space="preserve"> Agnon started working on the first stories of his </w:t>
                </w:r>
                <w:r w:rsidRPr="00045AAE">
                  <w:rPr>
                    <w:i/>
                    <w:iCs/>
                  </w:rPr>
                  <w:t>Sefer ha-ma’asim</w:t>
                </w:r>
                <w:r w:rsidR="00946EA4">
                  <w:t xml:space="preserve"> [</w:t>
                </w:r>
                <w:r w:rsidR="00931D99" w:rsidRPr="00045AAE">
                  <w:rPr>
                    <w:i/>
                  </w:rPr>
                  <w:t>The B</w:t>
                </w:r>
                <w:r w:rsidRPr="00045AAE">
                  <w:rPr>
                    <w:i/>
                  </w:rPr>
                  <w:t>ook of Deeds</w:t>
                </w:r>
                <w:r w:rsidRPr="00045AAE">
                  <w:t>, begun in 1932 and published in</w:t>
                </w:r>
                <w:r w:rsidR="00946EA4">
                  <w:t xml:space="preserve"> 1950]</w:t>
                </w:r>
                <w:r w:rsidRPr="00045AAE">
                  <w:t>. Most of the stories in this collection are structured as a surreal journey, perhaps a metaphoric, internal soul search. Many critics have compared them to Kafka’s and have argued that they offer a modernist experience of the fractured self, an impressionist representation of the core of the modern soul.</w:t>
                </w:r>
              </w:p>
              <w:p w14:paraId="2C32135F" w14:textId="77777777" w:rsidR="006564EA" w:rsidRPr="00045AAE" w:rsidRDefault="006564EA" w:rsidP="00DE380A"/>
              <w:p w14:paraId="181DDBDC" w14:textId="532C9361" w:rsidR="006564EA" w:rsidRPr="00045AAE" w:rsidRDefault="006564EA" w:rsidP="00DE380A">
                <w:r w:rsidRPr="00045AAE">
                  <w:t xml:space="preserve">In his four next novels, </w:t>
                </w:r>
                <w:r w:rsidRPr="00045AAE">
                  <w:rPr>
                    <w:i/>
                    <w:iCs/>
                  </w:rPr>
                  <w:t>Oreah nata lalaun</w:t>
                </w:r>
                <w:r w:rsidR="00946EA4">
                  <w:t xml:space="preserve"> [</w:t>
                </w:r>
                <w:r w:rsidRPr="00045AAE">
                  <w:rPr>
                    <w:i/>
                    <w:iCs/>
                  </w:rPr>
                  <w:t>A Guest for the Night</w:t>
                </w:r>
                <w:r w:rsidR="00946EA4">
                  <w:t>]</w:t>
                </w:r>
                <w:r w:rsidRPr="00045AAE">
                  <w:t xml:space="preserve">, </w:t>
                </w:r>
                <w:r w:rsidRPr="00045AAE">
                  <w:rPr>
                    <w:i/>
                    <w:iCs/>
                  </w:rPr>
                  <w:t>Sipur Pashut</w:t>
                </w:r>
                <w:r w:rsidR="00946EA4">
                  <w:t xml:space="preserve"> [</w:t>
                </w:r>
                <w:r w:rsidRPr="00045AAE">
                  <w:rPr>
                    <w:i/>
                    <w:iCs/>
                  </w:rPr>
                  <w:t>Simple Story</w:t>
                </w:r>
                <w:r w:rsidR="00946EA4">
                  <w:t>]</w:t>
                </w:r>
                <w:r w:rsidRPr="00045AAE">
                  <w:t xml:space="preserve">, </w:t>
                </w:r>
                <w:r w:rsidRPr="00045AAE">
                  <w:rPr>
                    <w:i/>
                    <w:iCs/>
                  </w:rPr>
                  <w:t>Temol Shilshom</w:t>
                </w:r>
                <w:r w:rsidR="00946EA4">
                  <w:t xml:space="preserve"> [</w:t>
                </w:r>
                <w:r w:rsidRPr="00045AAE">
                  <w:rPr>
                    <w:i/>
                    <w:iCs/>
                  </w:rPr>
                  <w:t>Only Yesterday</w:t>
                </w:r>
                <w:r w:rsidR="00946EA4">
                  <w:t>]</w:t>
                </w:r>
                <w:r w:rsidRPr="00045AAE">
                  <w:t>,</w:t>
                </w:r>
                <w:r w:rsidRPr="00045AAE">
                  <w:rPr>
                    <w:i/>
                    <w:iCs/>
                  </w:rPr>
                  <w:t xml:space="preserve"> </w:t>
                </w:r>
                <w:r w:rsidRPr="00045AAE">
                  <w:t xml:space="preserve">and </w:t>
                </w:r>
                <w:r w:rsidRPr="00045AAE">
                  <w:rPr>
                    <w:i/>
                    <w:iCs/>
                  </w:rPr>
                  <w:t>Shira</w:t>
                </w:r>
                <w:r w:rsidRPr="00045AAE">
                  <w:t xml:space="preserve">, this theme is treated in a more realistic style and is developed in the context of a specific time and place. The characters in these novels struggle with </w:t>
                </w:r>
                <w:r w:rsidRPr="00045AAE">
                  <w:rPr>
                    <w:rFonts w:cs="Times New Roman"/>
                    <w:lang w:bidi="he-IL"/>
                  </w:rPr>
                  <w:t>issues</w:t>
                </w:r>
                <w:r w:rsidRPr="00045AAE">
                  <w:t xml:space="preserve"> associated with modernity, such as fate and religious life in the new and changing world, nationalist and specifically Zionist ideology, and problems related to artistic expression. </w:t>
                </w:r>
              </w:p>
              <w:p w14:paraId="4C88512D" w14:textId="77777777" w:rsidR="006564EA" w:rsidRPr="00045AAE" w:rsidRDefault="006564EA" w:rsidP="00DE380A"/>
              <w:p w14:paraId="701ECDD2" w14:textId="77777777" w:rsidR="00946EA4" w:rsidRDefault="006564EA" w:rsidP="00DE380A">
                <w:r w:rsidRPr="00045AAE">
                  <w:t>Jewish society, the Jewish nation and the Jewish man in the face of modernity are central themes in Agnon’s work. Using a unique combination of traditional and modern styles and genres, Agnon describes Jewish reality in the face of modern crisis, including the First World War, the collapse of the Austro-Hungarian Empire, and the Second World War.</w:t>
                </w:r>
              </w:p>
              <w:p w14:paraId="249F056A" w14:textId="68CAEC78" w:rsidR="006564EA" w:rsidRPr="00045AAE" w:rsidRDefault="006564EA" w:rsidP="00DE380A">
                <w:r w:rsidRPr="00045AAE">
                  <w:t xml:space="preserve"> </w:t>
                </w:r>
              </w:p>
              <w:p w14:paraId="039F73BA" w14:textId="77777777" w:rsidR="006564EA" w:rsidRPr="00045AAE" w:rsidRDefault="006564EA" w:rsidP="00DE380A">
                <w:pPr>
                  <w:rPr>
                    <w:rFonts w:cs="Times New Roman"/>
                  </w:rPr>
                </w:pPr>
                <w:r w:rsidRPr="00045AAE">
                  <w:t>In 1966</w:t>
                </w:r>
                <w:r w:rsidR="00931D99" w:rsidRPr="00045AAE">
                  <w:t>,</w:t>
                </w:r>
                <w:r w:rsidRPr="00045AAE">
                  <w:t xml:space="preserve"> he was awarded the Nobel Prize in literature. Agnon died in Jerusalem on February 17, 1970. </w:t>
                </w:r>
                <w:proofErr w:type="gramStart"/>
                <w:r w:rsidRPr="00045AAE">
                  <w:rPr>
                    <w:rFonts w:cs="Times New Roman"/>
                  </w:rPr>
                  <w:t>The Collected Works of S.Y. Agnon were published by Schocken</w:t>
                </w:r>
                <w:proofErr w:type="gramEnd"/>
                <w:r w:rsidRPr="00045AAE">
                  <w:rPr>
                    <w:rFonts w:cs="Times New Roman"/>
                  </w:rPr>
                  <w:t xml:space="preserve"> in eight volumes between </w:t>
                </w:r>
                <w:r w:rsidRPr="00045AAE">
                  <w:rPr>
                    <w:rFonts w:cs="Times New Roman"/>
                  </w:rPr>
                  <w:lastRenderedPageBreak/>
                  <w:t>1953 and 1962, updated with the eleven works that appeared posthumously.</w:t>
                </w:r>
              </w:p>
              <w:p w14:paraId="17274D3C" w14:textId="77777777" w:rsidR="00931D99" w:rsidRPr="00045AAE" w:rsidRDefault="00931D99" w:rsidP="00DE380A"/>
              <w:p w14:paraId="532060FE" w14:textId="2E6A3EE8" w:rsidR="006564EA" w:rsidRPr="00D541EC" w:rsidRDefault="006564EA" w:rsidP="00DE380A">
                <w:pPr>
                  <w:pStyle w:val="Heading3"/>
                  <w:spacing w:after="0"/>
                  <w:ind w:left="0"/>
                  <w:outlineLvl w:val="2"/>
                  <w:rPr>
                    <w:rFonts w:asciiTheme="minorHAnsi" w:hAnsiTheme="minorHAnsi"/>
                    <w:color w:val="auto"/>
                  </w:rPr>
                </w:pPr>
                <w:r w:rsidRPr="00D541EC">
                  <w:rPr>
                    <w:rFonts w:asciiTheme="minorHAnsi" w:hAnsiTheme="minorHAnsi"/>
                    <w:color w:val="auto"/>
                    <w:u w:val="single"/>
                  </w:rPr>
                  <w:t>List of Works</w:t>
                </w:r>
                <w:r w:rsidR="001F1993" w:rsidRPr="00D541EC">
                  <w:rPr>
                    <w:rFonts w:asciiTheme="minorHAnsi" w:hAnsiTheme="minorHAnsi"/>
                    <w:color w:val="auto"/>
                  </w:rPr>
                  <w:t>:</w:t>
                </w:r>
              </w:p>
              <w:p w14:paraId="1C35CB2A" w14:textId="1D244288" w:rsidR="006564EA" w:rsidRPr="00D541EC" w:rsidRDefault="00DE380A" w:rsidP="00121E9F">
                <w:pPr>
                  <w:ind w:left="142"/>
                </w:pPr>
                <w:r w:rsidRPr="00D541EC">
                  <w:rPr>
                    <w:i/>
                    <w:iCs/>
                  </w:rPr>
                  <w:t xml:space="preserve">Al kapot ha-Man’ul </w:t>
                </w:r>
                <w:r w:rsidR="006564EA" w:rsidRPr="00D541EC">
                  <w:rPr>
                    <w:i/>
                    <w:iCs/>
                  </w:rPr>
                  <w:t xml:space="preserve"> </w:t>
                </w:r>
                <w:r w:rsidRPr="00D541EC">
                  <w:rPr>
                    <w:iCs/>
                  </w:rPr>
                  <w:t>[</w:t>
                </w:r>
                <w:r w:rsidR="006564EA" w:rsidRPr="00D541EC">
                  <w:rPr>
                    <w:i/>
                    <w:iCs/>
                  </w:rPr>
                  <w:t>Agnon’s Love Stories</w:t>
                </w:r>
                <w:r w:rsidR="00D541EC" w:rsidRPr="00D541EC">
                  <w:rPr>
                    <w:iCs/>
                  </w:rPr>
                  <w:t>] (</w:t>
                </w:r>
                <w:r w:rsidRPr="00D541EC">
                  <w:t>1931,1</w:t>
                </w:r>
                <w:r w:rsidR="00D541EC" w:rsidRPr="00D541EC">
                  <w:t>922)</w:t>
                </w:r>
              </w:p>
              <w:p w14:paraId="56BFCA65" w14:textId="426EB89A" w:rsidR="006564EA" w:rsidRPr="00D541EC" w:rsidRDefault="006564EA" w:rsidP="00121E9F">
                <w:pPr>
                  <w:ind w:left="142"/>
                </w:pPr>
                <w:r w:rsidRPr="00D541EC">
                  <w:rPr>
                    <w:i/>
                    <w:iCs/>
                  </w:rPr>
                  <w:t>Hakhnasat kalah</w:t>
                </w:r>
                <w:r w:rsidR="00DE380A" w:rsidRPr="00D541EC">
                  <w:t xml:space="preserve"> [</w:t>
                </w:r>
                <w:r w:rsidRPr="00D541EC">
                  <w:rPr>
                    <w:i/>
                    <w:iCs/>
                  </w:rPr>
                  <w:t>The Bride Canopy</w:t>
                </w:r>
                <w:r w:rsidR="00DE380A" w:rsidRPr="00D541EC">
                  <w:t>]</w:t>
                </w:r>
                <w:r w:rsidR="00D541EC" w:rsidRPr="00D541EC">
                  <w:t xml:space="preserve"> (1931)</w:t>
                </w:r>
                <w:r w:rsidRPr="00D541EC">
                  <w:t xml:space="preserve"> </w:t>
                </w:r>
              </w:p>
              <w:p w14:paraId="16C4711E" w14:textId="6FC14F57" w:rsidR="006564EA" w:rsidRPr="00D541EC" w:rsidRDefault="006564EA" w:rsidP="00121E9F">
                <w:pPr>
                  <w:ind w:left="142"/>
                </w:pPr>
                <w:r w:rsidRPr="00D541EC">
                  <w:rPr>
                    <w:i/>
                    <w:iCs/>
                  </w:rPr>
                  <w:t>Me-az u-me’ata</w:t>
                </w:r>
                <w:r w:rsidR="00D541EC" w:rsidRPr="00D541EC">
                  <w:t xml:space="preserve"> [</w:t>
                </w:r>
                <w:r w:rsidR="00D541EC" w:rsidRPr="00D541EC">
                  <w:rPr>
                    <w:i/>
                  </w:rPr>
                  <w:t>From then and From Now</w:t>
                </w:r>
                <w:r w:rsidR="00DE380A" w:rsidRPr="00D541EC">
                  <w:t>]</w:t>
                </w:r>
                <w:r w:rsidRPr="00D541EC">
                  <w:t xml:space="preserve"> </w:t>
                </w:r>
                <w:r w:rsidR="00D541EC" w:rsidRPr="00D541EC">
                  <w:t>(1931)</w:t>
                </w:r>
              </w:p>
              <w:p w14:paraId="09343902" w14:textId="78779AD5" w:rsidR="006564EA" w:rsidRPr="00D541EC" w:rsidRDefault="006564EA" w:rsidP="00121E9F">
                <w:pPr>
                  <w:ind w:left="142"/>
                </w:pPr>
                <w:r w:rsidRPr="00D541EC">
                  <w:rPr>
                    <w:i/>
                    <w:iCs/>
                  </w:rPr>
                  <w:t>Sipur pashut</w:t>
                </w:r>
                <w:r w:rsidR="00DE380A" w:rsidRPr="00D541EC">
                  <w:t xml:space="preserve"> [</w:t>
                </w:r>
                <w:r w:rsidRPr="00D541EC">
                  <w:rPr>
                    <w:i/>
                    <w:iCs/>
                  </w:rPr>
                  <w:t>A Simple Story</w:t>
                </w:r>
                <w:r w:rsidR="00DE380A" w:rsidRPr="00D541EC">
                  <w:t>]</w:t>
                </w:r>
                <w:r w:rsidR="00D541EC" w:rsidRPr="00D541EC">
                  <w:t xml:space="preserve"> (1935)</w:t>
                </w:r>
                <w:r w:rsidRPr="00D541EC">
                  <w:t xml:space="preserve"> </w:t>
                </w:r>
              </w:p>
              <w:p w14:paraId="337BC28A" w14:textId="0C2DF9BA" w:rsidR="006564EA" w:rsidRPr="00490126" w:rsidRDefault="006564EA" w:rsidP="00121E9F">
                <w:pPr>
                  <w:ind w:left="142"/>
                </w:pPr>
                <w:r w:rsidRPr="00490126">
                  <w:rPr>
                    <w:i/>
                    <w:lang w:bidi="he-IL"/>
                  </w:rPr>
                  <w:t>Be-shuva va-nahat</w:t>
                </w:r>
                <w:r w:rsidR="00D541EC" w:rsidRPr="00490126">
                  <w:t xml:space="preserve"> [</w:t>
                </w:r>
                <w:r w:rsidR="00D541EC" w:rsidRPr="00490126">
                  <w:rPr>
                    <w:i/>
                  </w:rPr>
                  <w:t>In Returning and Peace</w:t>
                </w:r>
                <w:r w:rsidR="00DE380A" w:rsidRPr="00490126">
                  <w:t>]</w:t>
                </w:r>
                <w:r w:rsidRPr="00490126">
                  <w:t xml:space="preserve"> </w:t>
                </w:r>
                <w:r w:rsidR="00D541EC" w:rsidRPr="00490126">
                  <w:t>(1935)</w:t>
                </w:r>
              </w:p>
              <w:p w14:paraId="2DE3068B" w14:textId="35F56F6F" w:rsidR="006564EA" w:rsidRPr="00490126" w:rsidRDefault="00DE380A" w:rsidP="00121E9F">
                <w:pPr>
                  <w:ind w:left="142"/>
                </w:pPr>
                <w:r w:rsidRPr="00490126">
                  <w:t>Orea’h nata Lalun [</w:t>
                </w:r>
                <w:r w:rsidR="006564EA" w:rsidRPr="00490126">
                  <w:rPr>
                    <w:i/>
                    <w:iCs/>
                  </w:rPr>
                  <w:t>A Guest for the Night</w:t>
                </w:r>
                <w:r w:rsidRPr="00490126">
                  <w:t>]</w:t>
                </w:r>
                <w:r w:rsidR="006564EA" w:rsidRPr="00490126">
                  <w:t xml:space="preserve"> </w:t>
                </w:r>
                <w:r w:rsidR="00D541EC" w:rsidRPr="00490126">
                  <w:t>(1938)</w:t>
                </w:r>
              </w:p>
              <w:p w14:paraId="797ED73D" w14:textId="0C99C3A1" w:rsidR="006564EA" w:rsidRPr="00490126" w:rsidRDefault="00DE380A" w:rsidP="00121E9F">
                <w:pPr>
                  <w:ind w:left="142"/>
                </w:pPr>
                <w:r w:rsidRPr="00490126">
                  <w:t>Elu ve Elu [</w:t>
                </w:r>
                <w:r w:rsidRPr="00490126">
                  <w:rPr>
                    <w:i/>
                  </w:rPr>
                  <w:t>These and These</w:t>
                </w:r>
                <w:r w:rsidRPr="00490126">
                  <w:t xml:space="preserve">] </w:t>
                </w:r>
                <w:r w:rsidR="00490126" w:rsidRPr="00490126">
                  <w:t xml:space="preserve">(1940) </w:t>
                </w:r>
              </w:p>
              <w:p w14:paraId="121429B6" w14:textId="60D02C0A" w:rsidR="006564EA" w:rsidRPr="00490126" w:rsidRDefault="006564EA" w:rsidP="00121E9F">
                <w:pPr>
                  <w:ind w:left="142"/>
                </w:pPr>
                <w:r w:rsidRPr="00490126">
                  <w:rPr>
                    <w:i/>
                    <w:iCs/>
                  </w:rPr>
                  <w:t>Temol Shilshom</w:t>
                </w:r>
                <w:r w:rsidR="00DE380A" w:rsidRPr="00490126">
                  <w:t xml:space="preserve"> [</w:t>
                </w:r>
                <w:r w:rsidRPr="00490126">
                  <w:rPr>
                    <w:i/>
                    <w:iCs/>
                  </w:rPr>
                  <w:t>Only Yesterday</w:t>
                </w:r>
                <w:r w:rsidR="00DE380A" w:rsidRPr="00490126">
                  <w:t>]</w:t>
                </w:r>
                <w:r w:rsidR="00490126" w:rsidRPr="00490126">
                  <w:t xml:space="preserve"> (1946, 1957)</w:t>
                </w:r>
                <w:r w:rsidRPr="00490126">
                  <w:t xml:space="preserve"> </w:t>
                </w:r>
              </w:p>
              <w:p w14:paraId="146D2B3C" w14:textId="1852E7C7" w:rsidR="006564EA" w:rsidRPr="00490126" w:rsidRDefault="006564EA" w:rsidP="00121E9F">
                <w:pPr>
                  <w:ind w:left="142"/>
                </w:pPr>
                <w:r w:rsidRPr="00490126">
                  <w:rPr>
                    <w:rFonts w:eastAsia="Times New Roman" w:cs="Times New Roman"/>
                    <w:i/>
                    <w:iCs/>
                  </w:rPr>
                  <w:t>Samukh ve-nir’e: Sipurim im sefer ha-ma’asim</w:t>
                </w:r>
                <w:r w:rsidR="00490126" w:rsidRPr="00490126">
                  <w:rPr>
                    <w:rFonts w:eastAsia="Times New Roman" w:cs="Times New Roman"/>
                    <w:iCs/>
                  </w:rPr>
                  <w:t xml:space="preserve"> (1950)</w:t>
                </w:r>
                <w:r w:rsidRPr="00490126">
                  <w:rPr>
                    <w:rFonts w:eastAsia="Times New Roman" w:cs="Times New Roman"/>
                    <w:iCs/>
                  </w:rPr>
                  <w:t xml:space="preserve"> </w:t>
                </w:r>
              </w:p>
              <w:p w14:paraId="657FF363" w14:textId="61658F92" w:rsidR="006564EA" w:rsidRPr="00121E9F" w:rsidRDefault="006564EA" w:rsidP="00121E9F">
                <w:pPr>
                  <w:ind w:left="142"/>
                </w:pPr>
                <w:r w:rsidRPr="00121E9F">
                  <w:rPr>
                    <w:i/>
                  </w:rPr>
                  <w:t>Ad hena: sipurim</w:t>
                </w:r>
                <w:r w:rsidRPr="00121E9F">
                  <w:t xml:space="preserve"> (1952). </w:t>
                </w:r>
              </w:p>
              <w:p w14:paraId="78A910E0" w14:textId="471687EF" w:rsidR="006564EA" w:rsidRPr="00121E9F" w:rsidRDefault="006564EA" w:rsidP="00121E9F">
                <w:pPr>
                  <w:ind w:left="142"/>
                </w:pPr>
                <w:r w:rsidRPr="00121E9F">
                  <w:t xml:space="preserve">Al kapot ha-man’ul: Love Stories (1952). </w:t>
                </w:r>
              </w:p>
              <w:p w14:paraId="41D7C3EE" w14:textId="0FB985FD" w:rsidR="006564EA" w:rsidRPr="0006326D" w:rsidRDefault="006564EA" w:rsidP="0006326D">
                <w:pPr>
                  <w:ind w:left="142"/>
                  <w:rPr>
                    <w:rFonts w:eastAsia="Times New Roman" w:cs="Times New Roman"/>
                    <w:iCs/>
                  </w:rPr>
                </w:pPr>
                <w:r w:rsidRPr="00121E9F">
                  <w:rPr>
                    <w:rFonts w:eastAsia="Times New Roman" w:cs="Times New Roman"/>
                    <w:i/>
                    <w:iCs/>
                  </w:rPr>
                  <w:t xml:space="preserve">Ha-esh ve-ha-etsim </w:t>
                </w:r>
                <w:r w:rsidR="00121E9F" w:rsidRPr="00121E9F">
                  <w:rPr>
                    <w:rFonts w:eastAsia="Times New Roman" w:cs="Times New Roman"/>
                    <w:iCs/>
                  </w:rPr>
                  <w:t>[The Fire and the Woods] (1962)</w:t>
                </w:r>
                <w:r w:rsidRPr="00121E9F">
                  <w:rPr>
                    <w:rFonts w:eastAsia="Times New Roman" w:cs="Times New Roman"/>
                    <w:iCs/>
                  </w:rPr>
                  <w:t xml:space="preserve"> </w:t>
                </w:r>
              </w:p>
              <w:p w14:paraId="26A74D90" w14:textId="2CF1035F" w:rsidR="006564EA" w:rsidRPr="0006326D" w:rsidRDefault="006564EA" w:rsidP="0006326D">
                <w:pPr>
                  <w:ind w:left="142"/>
                </w:pPr>
                <w:r w:rsidRPr="0006326D">
                  <w:rPr>
                    <w:rFonts w:eastAsia="Times New Roman" w:cs="Times New Roman"/>
                    <w:i/>
                    <w:iCs/>
                    <w:lang w:bidi="he-IL"/>
                  </w:rPr>
                  <w:t>Shira</w:t>
                </w:r>
                <w:r w:rsidR="00121E9F" w:rsidRPr="0006326D">
                  <w:rPr>
                    <w:rFonts w:eastAsia="Times New Roman" w:cs="Times New Roman"/>
                    <w:iCs/>
                    <w:lang w:bidi="he-IL"/>
                  </w:rPr>
                  <w:t xml:space="preserve"> (1971)</w:t>
                </w:r>
              </w:p>
              <w:p w14:paraId="6311955B" w14:textId="69BEC47E" w:rsidR="006564EA" w:rsidRPr="0006326D" w:rsidRDefault="006564EA" w:rsidP="0006326D">
                <w:pPr>
                  <w:ind w:left="142"/>
                  <w:rPr>
                    <w:rFonts w:eastAsia="Times New Roman" w:cs="Times New Roman"/>
                    <w:iCs/>
                    <w:lang w:bidi="he-IL"/>
                  </w:rPr>
                </w:pPr>
                <w:r w:rsidRPr="0006326D">
                  <w:rPr>
                    <w:i/>
                  </w:rPr>
                  <w:t>Ir u-meluo’a</w:t>
                </w:r>
                <w:r w:rsidRPr="0006326D">
                  <w:t xml:space="preserve"> </w:t>
                </w:r>
                <w:r w:rsidR="00DE380A" w:rsidRPr="0006326D">
                  <w:rPr>
                    <w:rFonts w:cs="Helvetica"/>
                    <w:lang w:eastAsia="zh-TW"/>
                  </w:rPr>
                  <w:t xml:space="preserve">[A City </w:t>
                </w:r>
                <w:r w:rsidR="00121E9F" w:rsidRPr="0006326D">
                  <w:rPr>
                    <w:rFonts w:cs="Helvetica"/>
                    <w:lang w:eastAsia="zh-TW"/>
                  </w:rPr>
                  <w:t>and the Fullness Thereof</w:t>
                </w:r>
                <w:r w:rsidR="00DE380A" w:rsidRPr="0006326D">
                  <w:rPr>
                    <w:rFonts w:cs="Helvetica"/>
                    <w:lang w:eastAsia="zh-TW"/>
                  </w:rPr>
                  <w:t>]</w:t>
                </w:r>
                <w:r w:rsidRPr="0006326D">
                  <w:rPr>
                    <w:rFonts w:cs="Helvetica"/>
                    <w:lang w:eastAsia="zh-TW"/>
                  </w:rPr>
                  <w:t xml:space="preserve"> </w:t>
                </w:r>
                <w:r w:rsidR="00121E9F" w:rsidRPr="0006326D">
                  <w:rPr>
                    <w:rFonts w:cs="Helvetica"/>
                    <w:lang w:eastAsia="zh-TW"/>
                  </w:rPr>
                  <w:t>(1973)</w:t>
                </w:r>
              </w:p>
              <w:p w14:paraId="5372364B" w14:textId="7DDAD523" w:rsidR="006564EA" w:rsidRPr="0006326D" w:rsidRDefault="006564EA" w:rsidP="0006326D">
                <w:pPr>
                  <w:ind w:left="142"/>
                  <w:rPr>
                    <w:bCs/>
                  </w:rPr>
                </w:pPr>
                <w:r w:rsidRPr="0006326D">
                  <w:rPr>
                    <w:rFonts w:cs="Helvetica"/>
                    <w:iCs/>
                    <w:lang w:eastAsia="zh-TW"/>
                  </w:rPr>
                  <w:t>Be-hanuto shel mar Lubin</w:t>
                </w:r>
                <w:r w:rsidRPr="0006326D">
                  <w:rPr>
                    <w:rFonts w:cs="Helvetica"/>
                    <w:i/>
                    <w:iCs/>
                    <w:lang w:eastAsia="zh-TW"/>
                  </w:rPr>
                  <w:t xml:space="preserve">In </w:t>
                </w:r>
                <w:r w:rsidR="00DE380A" w:rsidRPr="0006326D">
                  <w:rPr>
                    <w:rFonts w:cs="Helvetica"/>
                    <w:iCs/>
                    <w:lang w:eastAsia="zh-TW"/>
                  </w:rPr>
                  <w:t>[</w:t>
                </w:r>
                <w:bookmarkStart w:id="0" w:name="_GoBack"/>
                <w:bookmarkEnd w:id="0"/>
                <w:r w:rsidR="00DE380A" w:rsidRPr="0006326D">
                  <w:rPr>
                    <w:rFonts w:cs="Helvetica"/>
                    <w:iCs/>
                    <w:lang w:eastAsia="zh-TW"/>
                  </w:rPr>
                  <w:t>Mr. Lublin's Shop</w:t>
                </w:r>
                <w:r w:rsidR="00DE380A" w:rsidRPr="0006326D">
                  <w:rPr>
                    <w:rFonts w:cs="Helvetica"/>
                    <w:lang w:eastAsia="zh-TW"/>
                  </w:rPr>
                  <w:t>]</w:t>
                </w:r>
                <w:r w:rsidRPr="0006326D">
                  <w:rPr>
                    <w:rFonts w:cs="Helvetica"/>
                    <w:lang w:eastAsia="zh-TW"/>
                  </w:rPr>
                  <w:t xml:space="preserve"> </w:t>
                </w:r>
                <w:r w:rsidR="00121E9F" w:rsidRPr="0006326D">
                  <w:t>(1974)</w:t>
                </w:r>
              </w:p>
              <w:p w14:paraId="2588ACE4" w14:textId="581239FB" w:rsidR="006564EA" w:rsidRPr="0006326D" w:rsidRDefault="00DE380A" w:rsidP="0006326D">
                <w:pPr>
                  <w:ind w:left="142"/>
                  <w:rPr>
                    <w:rFonts w:cs="Helvetica"/>
                    <w:lang w:eastAsia="zh-TW"/>
                  </w:rPr>
                </w:pPr>
                <w:r w:rsidRPr="0006326D">
                  <w:rPr>
                    <w:rFonts w:cs="Helvetica"/>
                    <w:iCs/>
                    <w:lang w:eastAsia="zh-TW"/>
                  </w:rPr>
                  <w:t>Le-fani</w:t>
                </w:r>
                <w:r w:rsidR="0006326D" w:rsidRPr="0006326D">
                  <w:rPr>
                    <w:rFonts w:cs="Helvetica"/>
                    <w:iCs/>
                    <w:lang w:eastAsia="zh-TW"/>
                  </w:rPr>
                  <w:t>m min ha-homa [Within the Wall</w:t>
                </w:r>
                <w:r w:rsidRPr="0006326D">
                  <w:rPr>
                    <w:rFonts w:cs="Helvetica"/>
                    <w:lang w:eastAsia="zh-TW"/>
                  </w:rPr>
                  <w:t>]</w:t>
                </w:r>
                <w:r w:rsidR="006564EA" w:rsidRPr="0006326D">
                  <w:rPr>
                    <w:rFonts w:cs="Helvetica"/>
                    <w:lang w:eastAsia="zh-TW"/>
                  </w:rPr>
                  <w:t xml:space="preserve"> </w:t>
                </w:r>
                <w:r w:rsidR="0006326D" w:rsidRPr="0006326D">
                  <w:t>(1975)</w:t>
                </w:r>
              </w:p>
              <w:p w14:paraId="27FE7EBA" w14:textId="08E2539D" w:rsidR="006564EA" w:rsidRPr="0006326D" w:rsidRDefault="00DE380A" w:rsidP="0006326D">
                <w:pPr>
                  <w:ind w:left="142"/>
                  <w:rPr>
                    <w:bCs/>
                  </w:rPr>
                </w:pPr>
                <w:r w:rsidRPr="0006326D">
                  <w:rPr>
                    <w:rFonts w:cs="Helvetica"/>
                    <w:iCs/>
                    <w:lang w:eastAsia="zh-TW" w:bidi="he-IL"/>
                  </w:rPr>
                  <w:t>Sefer, sofer sipur [</w:t>
                </w:r>
                <w:r w:rsidR="0006326D" w:rsidRPr="0006326D">
                  <w:rPr>
                    <w:rFonts w:cs="Helvetica"/>
                    <w:iCs/>
                    <w:lang w:eastAsia="zh-TW"/>
                  </w:rPr>
                  <w:t>Book, Writer and Story</w:t>
                </w:r>
                <w:r w:rsidRPr="0006326D">
                  <w:rPr>
                    <w:rFonts w:cs="Helvetica"/>
                    <w:lang w:eastAsia="zh-TW"/>
                  </w:rPr>
                  <w:t>]</w:t>
                </w:r>
                <w:r w:rsidR="006564EA" w:rsidRPr="0006326D">
                  <w:rPr>
                    <w:rFonts w:cs="Helvetica"/>
                    <w:lang w:eastAsia="zh-TW"/>
                  </w:rPr>
                  <w:t xml:space="preserve"> </w:t>
                </w:r>
                <w:r w:rsidR="0006326D" w:rsidRPr="0006326D">
                  <w:t>(1978)</w:t>
                </w:r>
              </w:p>
              <w:p w14:paraId="1E7B0668" w14:textId="3C5E47F1" w:rsidR="00CA097A" w:rsidRPr="0006326D" w:rsidRDefault="006564EA" w:rsidP="0006326D">
                <w:pPr>
                  <w:ind w:left="142"/>
                  <w:rPr>
                    <w:bCs/>
                  </w:rPr>
                </w:pPr>
                <w:r w:rsidRPr="0006326D">
                  <w:rPr>
                    <w:rFonts w:cs="Helvetica"/>
                    <w:iCs/>
                    <w:lang w:eastAsia="zh-TW"/>
                  </w:rPr>
                  <w:t>Korot B</w:t>
                </w:r>
                <w:r w:rsidRPr="0006326D">
                  <w:rPr>
                    <w:rFonts w:cs="Times New Roman"/>
                    <w:iCs/>
                    <w:lang w:eastAsia="zh-TW" w:bidi="he-IL"/>
                  </w:rPr>
                  <w:t>ateynu</w:t>
                </w:r>
                <w:r w:rsidR="0006326D" w:rsidRPr="0006326D">
                  <w:rPr>
                    <w:rFonts w:cs="Helvetica"/>
                    <w:iCs/>
                    <w:lang w:eastAsia="zh-TW"/>
                  </w:rPr>
                  <w:t xml:space="preserve"> [The Beams of Our Houses</w:t>
                </w:r>
                <w:r w:rsidR="00DE380A" w:rsidRPr="0006326D">
                  <w:rPr>
                    <w:rFonts w:cs="Helvetica"/>
                    <w:lang w:eastAsia="zh-TW"/>
                  </w:rPr>
                  <w:t>]</w:t>
                </w:r>
                <w:r w:rsidRPr="0006326D">
                  <w:rPr>
                    <w:rFonts w:cs="Helvetica"/>
                    <w:lang w:eastAsia="zh-TW"/>
                  </w:rPr>
                  <w:t xml:space="preserve"> </w:t>
                </w:r>
                <w:r w:rsidR="0006326D" w:rsidRPr="0006326D">
                  <w:rPr>
                    <w:rFonts w:cs="Helvetica"/>
                    <w:lang w:eastAsia="zh-TW"/>
                  </w:rPr>
                  <w:t>(1979)</w:t>
                </w:r>
              </w:p>
            </w:tc>
          </w:sdtContent>
        </w:sdt>
      </w:tr>
      <w:tr w:rsidR="00CA097A" w:rsidRPr="00045AAE" w14:paraId="10EDCD8C" w14:textId="77777777">
        <w:tc>
          <w:tcPr>
            <w:tcW w:w="9016" w:type="dxa"/>
          </w:tcPr>
          <w:p w14:paraId="653B797F" w14:textId="77777777" w:rsidR="00CA097A" w:rsidRPr="00045AAE" w:rsidRDefault="00C57581" w:rsidP="00DE380A">
            <w:r w:rsidRPr="00045AAE">
              <w:rPr>
                <w:u w:val="single"/>
              </w:rPr>
              <w:lastRenderedPageBreak/>
              <w:t>Further reading</w:t>
            </w:r>
            <w:r w:rsidRPr="00045AAE">
              <w:t>:</w:t>
            </w:r>
          </w:p>
          <w:sdt>
            <w:sdtPr>
              <w:alias w:val="Further reading"/>
              <w:tag w:val="furtherReading"/>
              <w:id w:val="-1516217107"/>
            </w:sdtPr>
            <w:sdtEndPr/>
            <w:sdtContent>
              <w:p w14:paraId="35B0F433" w14:textId="77777777" w:rsidR="00CA097A" w:rsidRPr="00045AAE" w:rsidRDefault="0006326D" w:rsidP="00DE380A">
                <w:sdt>
                  <w:sdtPr>
                    <w:id w:val="5705331"/>
                    <w:citation/>
                  </w:sdtPr>
                  <w:sdtEndPr/>
                  <w:sdtContent>
                    <w:r w:rsidR="00766F78" w:rsidRPr="00045AAE">
                      <w:fldChar w:fldCharType="begin"/>
                    </w:r>
                    <w:r w:rsidR="00CA097A" w:rsidRPr="00045AAE">
                      <w:rPr>
                        <w:lang w:val="en-US"/>
                      </w:rPr>
                      <w:instrText xml:space="preserve"> CITATION Ban68 \l 1033 </w:instrText>
                    </w:r>
                    <w:r w:rsidR="00766F78" w:rsidRPr="00045AAE">
                      <w:fldChar w:fldCharType="separate"/>
                    </w:r>
                    <w:r w:rsidR="001B1CF9" w:rsidRPr="00045AAE">
                      <w:rPr>
                        <w:noProof/>
                        <w:lang w:val="en-US"/>
                      </w:rPr>
                      <w:t>(Band)</w:t>
                    </w:r>
                    <w:r w:rsidR="00766F78" w:rsidRPr="00045AAE">
                      <w:fldChar w:fldCharType="end"/>
                    </w:r>
                  </w:sdtContent>
                </w:sdt>
              </w:p>
              <w:p w14:paraId="6095140E" w14:textId="77777777" w:rsidR="00CA097A" w:rsidRPr="00045AAE" w:rsidRDefault="00CA097A" w:rsidP="00DE380A"/>
              <w:p w14:paraId="522F3A85" w14:textId="77777777" w:rsidR="00CA097A" w:rsidRPr="00045AAE" w:rsidRDefault="0006326D" w:rsidP="00DE380A">
                <w:sdt>
                  <w:sdtPr>
                    <w:id w:val="5705335"/>
                    <w:citation/>
                  </w:sdtPr>
                  <w:sdtEndPr/>
                  <w:sdtContent>
                    <w:r w:rsidR="005337F7" w:rsidRPr="00045AAE">
                      <w:fldChar w:fldCharType="begin"/>
                    </w:r>
                    <w:r w:rsidR="005337F7" w:rsidRPr="00045AAE">
                      <w:rPr>
                        <w:lang w:val="en-US"/>
                      </w:rPr>
                      <w:instrText xml:space="preserve"> CITATION Hir11 \l 1033  </w:instrText>
                    </w:r>
                    <w:r w:rsidR="005337F7" w:rsidRPr="00045AAE">
                      <w:fldChar w:fldCharType="separate"/>
                    </w:r>
                    <w:r w:rsidR="005337F7" w:rsidRPr="00045AAE">
                      <w:rPr>
                        <w:noProof/>
                        <w:lang w:val="en-US"/>
                      </w:rPr>
                      <w:t>(Hirschfeld)</w:t>
                    </w:r>
                    <w:r w:rsidR="005337F7" w:rsidRPr="00045AAE">
                      <w:fldChar w:fldCharType="end"/>
                    </w:r>
                  </w:sdtContent>
                </w:sdt>
              </w:p>
              <w:p w14:paraId="78E4ED8F" w14:textId="77777777" w:rsidR="00CA097A" w:rsidRPr="00045AAE" w:rsidRDefault="00CA097A" w:rsidP="00DE380A"/>
              <w:p w14:paraId="017A80B6" w14:textId="77777777" w:rsidR="00CA097A" w:rsidRPr="00045AAE" w:rsidRDefault="0006326D" w:rsidP="00DE380A">
                <w:sdt>
                  <w:sdtPr>
                    <w:id w:val="5705341"/>
                    <w:citation/>
                  </w:sdtPr>
                  <w:sdtEndPr/>
                  <w:sdtContent>
                    <w:r w:rsidR="00766F78" w:rsidRPr="00045AAE">
                      <w:fldChar w:fldCharType="begin"/>
                    </w:r>
                    <w:r w:rsidR="00CA097A" w:rsidRPr="00045AAE">
                      <w:rPr>
                        <w:lang w:val="en-US"/>
                      </w:rPr>
                      <w:instrText xml:space="preserve"> CITATION Gol91 \l 1033 </w:instrText>
                    </w:r>
                    <w:r w:rsidR="00766F78" w:rsidRPr="00045AAE">
                      <w:fldChar w:fldCharType="separate"/>
                    </w:r>
                    <w:r w:rsidR="001B1CF9" w:rsidRPr="00045AAE">
                      <w:rPr>
                        <w:noProof/>
                        <w:lang w:val="en-US"/>
                      </w:rPr>
                      <w:t>(Golomb Hoffman)</w:t>
                    </w:r>
                    <w:r w:rsidR="00766F78" w:rsidRPr="00045AAE">
                      <w:fldChar w:fldCharType="end"/>
                    </w:r>
                  </w:sdtContent>
                </w:sdt>
              </w:p>
              <w:p w14:paraId="53A88009" w14:textId="77777777" w:rsidR="00CA097A" w:rsidRPr="00045AAE" w:rsidRDefault="00CA097A" w:rsidP="00DE380A"/>
              <w:p w14:paraId="0244C2C6" w14:textId="77777777" w:rsidR="00CA097A" w:rsidRPr="00045AAE" w:rsidRDefault="0006326D" w:rsidP="00DE380A">
                <w:sdt>
                  <w:sdtPr>
                    <w:id w:val="5705349"/>
                    <w:citation/>
                  </w:sdtPr>
                  <w:sdtEndPr/>
                  <w:sdtContent>
                    <w:r w:rsidR="00766F78" w:rsidRPr="00045AAE">
                      <w:fldChar w:fldCharType="begin"/>
                    </w:r>
                    <w:r w:rsidR="00CA097A" w:rsidRPr="00045AAE">
                      <w:rPr>
                        <w:lang w:val="en-US"/>
                      </w:rPr>
                      <w:instrText xml:space="preserve"> CITATION Kur58 \l 1033 </w:instrText>
                    </w:r>
                    <w:r w:rsidR="00766F78" w:rsidRPr="00045AAE">
                      <w:fldChar w:fldCharType="separate"/>
                    </w:r>
                    <w:r w:rsidR="001B1CF9" w:rsidRPr="00045AAE">
                      <w:rPr>
                        <w:noProof/>
                        <w:lang w:val="en-US"/>
                      </w:rPr>
                      <w:t>(B. Kurzweil)</w:t>
                    </w:r>
                    <w:r w:rsidR="00766F78" w:rsidRPr="00045AAE">
                      <w:fldChar w:fldCharType="end"/>
                    </w:r>
                  </w:sdtContent>
                </w:sdt>
              </w:p>
              <w:p w14:paraId="22F0DB48" w14:textId="77777777" w:rsidR="00CA097A" w:rsidRPr="00045AAE" w:rsidRDefault="00CA097A" w:rsidP="00DE380A"/>
              <w:p w14:paraId="0D19193A" w14:textId="77777777" w:rsidR="006D5793" w:rsidRPr="00045AAE" w:rsidRDefault="0006326D" w:rsidP="00DE380A">
                <w:sdt>
                  <w:sdtPr>
                    <w:id w:val="5705359"/>
                    <w:citation/>
                  </w:sdtPr>
                  <w:sdtEndPr/>
                  <w:sdtContent>
                    <w:r w:rsidR="00766F78" w:rsidRPr="00045AAE">
                      <w:fldChar w:fldCharType="begin"/>
                    </w:r>
                    <w:r w:rsidR="00CA097A" w:rsidRPr="00045AAE">
                      <w:rPr>
                        <w:lang w:val="en-US"/>
                      </w:rPr>
                      <w:instrText xml:space="preserve"> CITATION Kur62 \l 1033 </w:instrText>
                    </w:r>
                    <w:r w:rsidR="00766F78" w:rsidRPr="00045AAE">
                      <w:fldChar w:fldCharType="separate"/>
                    </w:r>
                    <w:r w:rsidR="001B1CF9" w:rsidRPr="00045AAE">
                      <w:rPr>
                        <w:noProof/>
                        <w:lang w:val="en-US"/>
                      </w:rPr>
                      <w:t>(B. Kurzweil)</w:t>
                    </w:r>
                    <w:r w:rsidR="00766F78" w:rsidRPr="00045AAE">
                      <w:fldChar w:fldCharType="end"/>
                    </w:r>
                  </w:sdtContent>
                </w:sdt>
              </w:p>
              <w:p w14:paraId="16E975CD" w14:textId="77777777" w:rsidR="006D5793" w:rsidRPr="00045AAE" w:rsidRDefault="006D5793" w:rsidP="00DE380A"/>
              <w:p w14:paraId="15590800" w14:textId="77777777" w:rsidR="006D5793" w:rsidRPr="00045AAE" w:rsidRDefault="0006326D" w:rsidP="00DE380A">
                <w:sdt>
                  <w:sdtPr>
                    <w:id w:val="5705371"/>
                    <w:citation/>
                  </w:sdtPr>
                  <w:sdtEndPr/>
                  <w:sdtContent>
                    <w:r w:rsidR="00766F78" w:rsidRPr="00045AAE">
                      <w:fldChar w:fldCharType="begin"/>
                    </w:r>
                    <w:r w:rsidR="006D5793" w:rsidRPr="00045AAE">
                      <w:rPr>
                        <w:lang w:val="en-US"/>
                      </w:rPr>
                      <w:instrText xml:space="preserve"> CITATION Lao98 \l 1033 </w:instrText>
                    </w:r>
                    <w:r w:rsidR="00766F78" w:rsidRPr="00045AAE">
                      <w:fldChar w:fldCharType="separate"/>
                    </w:r>
                    <w:r w:rsidR="001B1CF9" w:rsidRPr="00045AAE">
                      <w:rPr>
                        <w:noProof/>
                        <w:lang w:val="en-US"/>
                      </w:rPr>
                      <w:t>(Laor)</w:t>
                    </w:r>
                    <w:r w:rsidR="00766F78" w:rsidRPr="00045AAE">
                      <w:fldChar w:fldCharType="end"/>
                    </w:r>
                  </w:sdtContent>
                </w:sdt>
              </w:p>
              <w:p w14:paraId="1394A944" w14:textId="77777777" w:rsidR="006D5793" w:rsidRPr="00045AAE" w:rsidRDefault="006D5793" w:rsidP="00DE380A"/>
              <w:p w14:paraId="492E5132" w14:textId="77777777" w:rsidR="00CA097A" w:rsidRPr="00045AAE" w:rsidRDefault="0006326D" w:rsidP="00DE380A">
                <w:sdt>
                  <w:sdtPr>
                    <w:id w:val="5705385"/>
                    <w:citation/>
                  </w:sdtPr>
                  <w:sdtEndPr/>
                  <w:sdtContent>
                    <w:r w:rsidR="00766F78" w:rsidRPr="00045AAE">
                      <w:fldChar w:fldCharType="begin"/>
                    </w:r>
                    <w:r w:rsidR="006D5793" w:rsidRPr="00045AAE">
                      <w:rPr>
                        <w:lang w:val="en-US"/>
                      </w:rPr>
                      <w:instrText xml:space="preserve"> CITATION Sha76 \l 1033 </w:instrText>
                    </w:r>
                    <w:r w:rsidR="00766F78" w:rsidRPr="00045AAE">
                      <w:fldChar w:fldCharType="separate"/>
                    </w:r>
                    <w:r w:rsidR="001B1CF9" w:rsidRPr="00045AAE">
                      <w:rPr>
                        <w:noProof/>
                        <w:lang w:val="en-US"/>
                      </w:rPr>
                      <w:t>(Shaked)</w:t>
                    </w:r>
                    <w:r w:rsidR="00766F78" w:rsidRPr="00045AAE">
                      <w:fldChar w:fldCharType="end"/>
                    </w:r>
                  </w:sdtContent>
                </w:sdt>
              </w:p>
            </w:sdtContent>
          </w:sdt>
        </w:tc>
      </w:tr>
    </w:tbl>
    <w:p w14:paraId="0DF33A4C" w14:textId="77777777" w:rsidR="00CA097A" w:rsidRPr="00045AAE" w:rsidRDefault="00CA097A" w:rsidP="00DE380A">
      <w:pPr>
        <w:spacing w:after="0" w:line="240" w:lineRule="auto"/>
      </w:pPr>
    </w:p>
    <w:sectPr w:rsidR="00CA097A" w:rsidRPr="00045AAE" w:rsidSect="00CA097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DEA6F3" w14:textId="77777777" w:rsidR="00946EA4" w:rsidRDefault="00946EA4" w:rsidP="00CA097A">
      <w:pPr>
        <w:spacing w:after="0" w:line="240" w:lineRule="auto"/>
      </w:pPr>
      <w:r>
        <w:separator/>
      </w:r>
    </w:p>
  </w:endnote>
  <w:endnote w:type="continuationSeparator" w:id="0">
    <w:p w14:paraId="2783D728" w14:textId="77777777" w:rsidR="00946EA4" w:rsidRDefault="00946EA4" w:rsidP="00CA0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101F32" w14:textId="77777777" w:rsidR="00946EA4" w:rsidRDefault="00946EA4" w:rsidP="00CA097A">
      <w:pPr>
        <w:spacing w:after="0" w:line="240" w:lineRule="auto"/>
      </w:pPr>
      <w:r>
        <w:separator/>
      </w:r>
    </w:p>
  </w:footnote>
  <w:footnote w:type="continuationSeparator" w:id="0">
    <w:p w14:paraId="48F57394" w14:textId="77777777" w:rsidR="00946EA4" w:rsidRDefault="00946EA4" w:rsidP="00CA097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2B81BB" w14:textId="77777777" w:rsidR="00946EA4" w:rsidRDefault="00946EA4">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D1CA611" w14:textId="77777777" w:rsidR="00946EA4" w:rsidRDefault="00946EA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dirty" w:grammar="clean"/>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57581"/>
    <w:rsid w:val="00045AAE"/>
    <w:rsid w:val="0006326D"/>
    <w:rsid w:val="00121E9F"/>
    <w:rsid w:val="00165C9A"/>
    <w:rsid w:val="001B1CF9"/>
    <w:rsid w:val="001F1993"/>
    <w:rsid w:val="00335308"/>
    <w:rsid w:val="003F19B8"/>
    <w:rsid w:val="00490126"/>
    <w:rsid w:val="005337F7"/>
    <w:rsid w:val="006564EA"/>
    <w:rsid w:val="006D5793"/>
    <w:rsid w:val="00756F12"/>
    <w:rsid w:val="00766F78"/>
    <w:rsid w:val="007D229B"/>
    <w:rsid w:val="008C0A94"/>
    <w:rsid w:val="00931D99"/>
    <w:rsid w:val="00946EA4"/>
    <w:rsid w:val="009B41E1"/>
    <w:rsid w:val="00C019DB"/>
    <w:rsid w:val="00C310D3"/>
    <w:rsid w:val="00C57581"/>
    <w:rsid w:val="00CA097A"/>
    <w:rsid w:val="00D541EC"/>
    <w:rsid w:val="00DE380A"/>
    <w:rsid w:val="00FA4BE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C14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45AA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5AA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1926758621B784C9CFE12833FD6EA64"/>
        <w:category>
          <w:name w:val="General"/>
          <w:gallery w:val="placeholder"/>
        </w:category>
        <w:types>
          <w:type w:val="bbPlcHdr"/>
        </w:types>
        <w:behaviors>
          <w:behavior w:val="content"/>
        </w:behaviors>
        <w:guid w:val="{3385383E-BF47-5E47-880E-250F68E38B26}"/>
      </w:docPartPr>
      <w:docPartBody>
        <w:p w:rsidR="00221B7A" w:rsidRDefault="00221B7A">
          <w:pPr>
            <w:pStyle w:val="61926758621B784C9CFE12833FD6EA64"/>
          </w:pPr>
          <w:r w:rsidRPr="00CC586D">
            <w:rPr>
              <w:rStyle w:val="PlaceholderText"/>
              <w:b/>
              <w:color w:val="FFFFFF" w:themeColor="background1"/>
            </w:rPr>
            <w:t>[Salutation]</w:t>
          </w:r>
        </w:p>
      </w:docPartBody>
    </w:docPart>
    <w:docPart>
      <w:docPartPr>
        <w:name w:val="5CA0DB1AFC38764791470A206FF467C1"/>
        <w:category>
          <w:name w:val="General"/>
          <w:gallery w:val="placeholder"/>
        </w:category>
        <w:types>
          <w:type w:val="bbPlcHdr"/>
        </w:types>
        <w:behaviors>
          <w:behavior w:val="content"/>
        </w:behaviors>
        <w:guid w:val="{70282678-2643-4446-A201-B2DCE50C30A1}"/>
      </w:docPartPr>
      <w:docPartBody>
        <w:p w:rsidR="00221B7A" w:rsidRDefault="00221B7A">
          <w:pPr>
            <w:pStyle w:val="5CA0DB1AFC38764791470A206FF467C1"/>
          </w:pPr>
          <w:r>
            <w:rPr>
              <w:rStyle w:val="PlaceholderText"/>
            </w:rPr>
            <w:t>[First name]</w:t>
          </w:r>
        </w:p>
      </w:docPartBody>
    </w:docPart>
    <w:docPart>
      <w:docPartPr>
        <w:name w:val="7AA02E5F4AEC464CBAF5B2B3BF398978"/>
        <w:category>
          <w:name w:val="General"/>
          <w:gallery w:val="placeholder"/>
        </w:category>
        <w:types>
          <w:type w:val="bbPlcHdr"/>
        </w:types>
        <w:behaviors>
          <w:behavior w:val="content"/>
        </w:behaviors>
        <w:guid w:val="{3C2A294F-FE99-BE43-8987-2F444580F4A5}"/>
      </w:docPartPr>
      <w:docPartBody>
        <w:p w:rsidR="00221B7A" w:rsidRDefault="00221B7A">
          <w:pPr>
            <w:pStyle w:val="7AA02E5F4AEC464CBAF5B2B3BF398978"/>
          </w:pPr>
          <w:r>
            <w:rPr>
              <w:rStyle w:val="PlaceholderText"/>
            </w:rPr>
            <w:t>[Middle name]</w:t>
          </w:r>
        </w:p>
      </w:docPartBody>
    </w:docPart>
    <w:docPart>
      <w:docPartPr>
        <w:name w:val="D586221DC53A194A8C243EF594661A97"/>
        <w:category>
          <w:name w:val="General"/>
          <w:gallery w:val="placeholder"/>
        </w:category>
        <w:types>
          <w:type w:val="bbPlcHdr"/>
        </w:types>
        <w:behaviors>
          <w:behavior w:val="content"/>
        </w:behaviors>
        <w:guid w:val="{CD8E24C4-FD97-6E43-9BA1-4D0CFC002CA5}"/>
      </w:docPartPr>
      <w:docPartBody>
        <w:p w:rsidR="00221B7A" w:rsidRDefault="00221B7A">
          <w:pPr>
            <w:pStyle w:val="D586221DC53A194A8C243EF594661A97"/>
          </w:pPr>
          <w:r>
            <w:rPr>
              <w:rStyle w:val="PlaceholderText"/>
            </w:rPr>
            <w:t>[Last name]</w:t>
          </w:r>
        </w:p>
      </w:docPartBody>
    </w:docPart>
    <w:docPart>
      <w:docPartPr>
        <w:name w:val="93FF885AC398D144B93F6B25910B07EE"/>
        <w:category>
          <w:name w:val="General"/>
          <w:gallery w:val="placeholder"/>
        </w:category>
        <w:types>
          <w:type w:val="bbPlcHdr"/>
        </w:types>
        <w:behaviors>
          <w:behavior w:val="content"/>
        </w:behaviors>
        <w:guid w:val="{F3F72A4D-E1C6-3042-922B-ECE0A37DC441}"/>
      </w:docPartPr>
      <w:docPartBody>
        <w:p w:rsidR="00221B7A" w:rsidRDefault="00221B7A">
          <w:pPr>
            <w:pStyle w:val="93FF885AC398D144B93F6B25910B07EE"/>
          </w:pPr>
          <w:r>
            <w:rPr>
              <w:rStyle w:val="PlaceholderText"/>
            </w:rPr>
            <w:t>[Enter your biography]</w:t>
          </w:r>
        </w:p>
      </w:docPartBody>
    </w:docPart>
    <w:docPart>
      <w:docPartPr>
        <w:name w:val="C01ABFFC56B9B842B5C8EBD8F7901F5F"/>
        <w:category>
          <w:name w:val="General"/>
          <w:gallery w:val="placeholder"/>
        </w:category>
        <w:types>
          <w:type w:val="bbPlcHdr"/>
        </w:types>
        <w:behaviors>
          <w:behavior w:val="content"/>
        </w:behaviors>
        <w:guid w:val="{84C4E060-C31A-E345-ADA1-6BC0BBC8D970}"/>
      </w:docPartPr>
      <w:docPartBody>
        <w:p w:rsidR="00221B7A" w:rsidRDefault="00221B7A">
          <w:pPr>
            <w:pStyle w:val="C01ABFFC56B9B842B5C8EBD8F7901F5F"/>
          </w:pPr>
          <w:r>
            <w:rPr>
              <w:rStyle w:val="PlaceholderText"/>
            </w:rPr>
            <w:t>[Enter the institution with which you are affiliated]</w:t>
          </w:r>
        </w:p>
      </w:docPartBody>
    </w:docPart>
    <w:docPart>
      <w:docPartPr>
        <w:name w:val="F77B1E2D033F4D47BFCA0736FCB85F3C"/>
        <w:category>
          <w:name w:val="General"/>
          <w:gallery w:val="placeholder"/>
        </w:category>
        <w:types>
          <w:type w:val="bbPlcHdr"/>
        </w:types>
        <w:behaviors>
          <w:behavior w:val="content"/>
        </w:behaviors>
        <w:guid w:val="{EA3ED95D-134E-4B47-97B6-F89C9864875F}"/>
      </w:docPartPr>
      <w:docPartBody>
        <w:p w:rsidR="00221B7A" w:rsidRDefault="00221B7A">
          <w:pPr>
            <w:pStyle w:val="F77B1E2D033F4D47BFCA0736FCB85F3C"/>
          </w:pPr>
          <w:r w:rsidRPr="00EF74F7">
            <w:rPr>
              <w:b/>
              <w:color w:val="808080" w:themeColor="background1" w:themeShade="80"/>
            </w:rPr>
            <w:t>[Enter the headword for your article]</w:t>
          </w:r>
        </w:p>
      </w:docPartBody>
    </w:docPart>
    <w:docPart>
      <w:docPartPr>
        <w:name w:val="79221EC289C1BA4498DFA8BE9F8CC37C"/>
        <w:category>
          <w:name w:val="General"/>
          <w:gallery w:val="placeholder"/>
        </w:category>
        <w:types>
          <w:type w:val="bbPlcHdr"/>
        </w:types>
        <w:behaviors>
          <w:behavior w:val="content"/>
        </w:behaviors>
        <w:guid w:val="{217FF066-612A-2D40-8FBD-7C9412C67923}"/>
      </w:docPartPr>
      <w:docPartBody>
        <w:p w:rsidR="00221B7A" w:rsidRDefault="00221B7A">
          <w:pPr>
            <w:pStyle w:val="79221EC289C1BA4498DFA8BE9F8CC37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794F8EBE44C8B48A813B5A26453FBC7"/>
        <w:category>
          <w:name w:val="General"/>
          <w:gallery w:val="placeholder"/>
        </w:category>
        <w:types>
          <w:type w:val="bbPlcHdr"/>
        </w:types>
        <w:behaviors>
          <w:behavior w:val="content"/>
        </w:behaviors>
        <w:guid w:val="{95FF2BFF-AE3D-1C42-8EB4-66E8EB6CA3E2}"/>
      </w:docPartPr>
      <w:docPartBody>
        <w:p w:rsidR="00221B7A" w:rsidRDefault="00221B7A">
          <w:pPr>
            <w:pStyle w:val="C794F8EBE44C8B48A813B5A26453FBC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DEFBBD509C51B4F8821F1B3EF19ED5C"/>
        <w:category>
          <w:name w:val="General"/>
          <w:gallery w:val="placeholder"/>
        </w:category>
        <w:types>
          <w:type w:val="bbPlcHdr"/>
        </w:types>
        <w:behaviors>
          <w:behavior w:val="content"/>
        </w:behaviors>
        <w:guid w:val="{3383530A-724B-B947-AC33-668B08A1EC07}"/>
      </w:docPartPr>
      <w:docPartBody>
        <w:p w:rsidR="00221B7A" w:rsidRDefault="00221B7A">
          <w:pPr>
            <w:pStyle w:val="6DEFBBD509C51B4F8821F1B3EF19ED5C"/>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221B7A"/>
    <w:rsid w:val="00221B7A"/>
    <w:rsid w:val="003E36A6"/>
    <w:rsid w:val="0061276A"/>
    <w:rsid w:val="00666643"/>
    <w:rsid w:val="00824834"/>
    <w:rsid w:val="00A376D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B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1B7A"/>
    <w:rPr>
      <w:color w:val="808080"/>
    </w:rPr>
  </w:style>
  <w:style w:type="paragraph" w:customStyle="1" w:styleId="61926758621B784C9CFE12833FD6EA64">
    <w:name w:val="61926758621B784C9CFE12833FD6EA64"/>
    <w:rsid w:val="00221B7A"/>
  </w:style>
  <w:style w:type="paragraph" w:customStyle="1" w:styleId="5CA0DB1AFC38764791470A206FF467C1">
    <w:name w:val="5CA0DB1AFC38764791470A206FF467C1"/>
    <w:rsid w:val="00221B7A"/>
  </w:style>
  <w:style w:type="paragraph" w:customStyle="1" w:styleId="7AA02E5F4AEC464CBAF5B2B3BF398978">
    <w:name w:val="7AA02E5F4AEC464CBAF5B2B3BF398978"/>
    <w:rsid w:val="00221B7A"/>
  </w:style>
  <w:style w:type="paragraph" w:customStyle="1" w:styleId="D586221DC53A194A8C243EF594661A97">
    <w:name w:val="D586221DC53A194A8C243EF594661A97"/>
    <w:rsid w:val="00221B7A"/>
  </w:style>
  <w:style w:type="paragraph" w:customStyle="1" w:styleId="93FF885AC398D144B93F6B25910B07EE">
    <w:name w:val="93FF885AC398D144B93F6B25910B07EE"/>
    <w:rsid w:val="00221B7A"/>
  </w:style>
  <w:style w:type="paragraph" w:customStyle="1" w:styleId="C01ABFFC56B9B842B5C8EBD8F7901F5F">
    <w:name w:val="C01ABFFC56B9B842B5C8EBD8F7901F5F"/>
    <w:rsid w:val="00221B7A"/>
  </w:style>
  <w:style w:type="paragraph" w:customStyle="1" w:styleId="F77B1E2D033F4D47BFCA0736FCB85F3C">
    <w:name w:val="F77B1E2D033F4D47BFCA0736FCB85F3C"/>
    <w:rsid w:val="00221B7A"/>
  </w:style>
  <w:style w:type="paragraph" w:customStyle="1" w:styleId="79221EC289C1BA4498DFA8BE9F8CC37C">
    <w:name w:val="79221EC289C1BA4498DFA8BE9F8CC37C"/>
    <w:rsid w:val="00221B7A"/>
  </w:style>
  <w:style w:type="paragraph" w:customStyle="1" w:styleId="C794F8EBE44C8B48A813B5A26453FBC7">
    <w:name w:val="C794F8EBE44C8B48A813B5A26453FBC7"/>
    <w:rsid w:val="00221B7A"/>
  </w:style>
  <w:style w:type="paragraph" w:customStyle="1" w:styleId="6DEFBBD509C51B4F8821F1B3EF19ED5C">
    <w:name w:val="6DEFBBD509C51B4F8821F1B3EF19ED5C"/>
    <w:rsid w:val="00221B7A"/>
  </w:style>
  <w:style w:type="paragraph" w:customStyle="1" w:styleId="F4278ADFF9F10C408A5090B6122AA0A3">
    <w:name w:val="F4278ADFF9F10C408A5090B6122AA0A3"/>
    <w:rsid w:val="00221B7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Ban68</b:Tag>
    <b:SourceType>Book</b:SourceType>
    <b:Guid>{EAA32A19-B3BF-7E47-BF47-95C81DD8B652}</b:Guid>
    <b:LCID>uz-Cyrl-UZ</b:LCID>
    <b:Author>
      <b:Author>
        <b:NameList>
          <b:Person>
            <b:Last>Band</b:Last>
            <b:First>A.</b:First>
          </b:Person>
        </b:NameList>
      </b:Author>
    </b:Author>
    <b:Title>Nostalgia and Nightmare: A Study in the Fiction of S. Y. Agnon</b:Title>
    <b:City>Berkeley and Los Angeles</b:City>
    <b:StateProvince>California</b:StateProvince>
    <b:CountryRegion>United States of America</b:CountryRegion>
    <b:Publisher>California University Press</b:Publisher>
    <b:Year>1968</b:Year>
    <b:RefOrder>2</b:RefOrder>
  </b:Source>
  <b:Source>
    <b:Tag>Gol91</b:Tag>
    <b:SourceType>Book</b:SourceType>
    <b:Guid>{8623B10A-6940-8A43-8876-B9E8A7538F05}</b:Guid>
    <b:LCID>uz-Cyrl-UZ</b:LCID>
    <b:Author>
      <b:Author>
        <b:NameList>
          <b:Person>
            <b:Last>Golomb Hoffman</b:Last>
            <b:First>A.</b:First>
          </b:Person>
        </b:NameList>
      </b:Author>
    </b:Author>
    <b:Title>Between Exile and return: S. Y. Agnon and the Drama of Writing</b:Title>
    <b:City>New York</b:City>
    <b:CountryRegion>United States of America</b:CountryRegion>
    <b:Publisher>SUNY</b:Publisher>
    <b:Year>1991</b:Year>
    <b:RefOrder>3</b:RefOrder>
  </b:Source>
  <b:Source>
    <b:Tag>Kur58</b:Tag>
    <b:SourceType>Book</b:SourceType>
    <b:Guid>{66B07F38-2C02-7B4B-88C9-FFAFC953CAA2}</b:Guid>
    <b:LCID>uz-Cyrl-UZ</b:LCID>
    <b:Author>
      <b:Editor>
        <b:NameList>
          <b:Person>
            <b:Last>Kurzweil</b:Last>
            <b:First>B</b:First>
          </b:Person>
        </b:NameList>
      </b:Editor>
    </b:Author>
    <b:Title>Yovel Shai: Ma'amrim Iikhvod Shmuel Yosef Agnon</b:Title>
    <b:City>Ramat Gan</b:City>
    <b:Publisher>Bar Ilan University Press</b:Publisher>
    <b:Year>1958</b:Year>
    <b:RefOrder>4</b:RefOrder>
  </b:Source>
  <b:Source>
    <b:Tag>Kur62</b:Tag>
    <b:SourceType>Book</b:SourceType>
    <b:Guid>{1E8B39A9-41DA-574A-BB60-CB42D1ADB58B}</b:Guid>
    <b:LCID>uz-Cyrl-UZ</b:LCID>
    <b:Author>
      <b:Author>
        <b:NameList>
          <b:Person>
            <b:Last>Kurzweil</b:Last>
            <b:First>B.</b:First>
          </b:Person>
        </b:NameList>
      </b:Author>
    </b:Author>
    <b:Title>Masot al sipurey Shai Agnon</b:Title>
    <b:City>Jerusalem and Tel Aviv</b:City>
    <b:Publisher>Schocken</b:Publisher>
    <b:Year>1962</b:Year>
    <b:RefOrder>5</b:RefOrder>
  </b:Source>
  <b:Source>
    <b:Tag>Lao98</b:Tag>
    <b:SourceType>Book</b:SourceType>
    <b:Guid>{F859BADC-CEFA-B345-9F3A-721561672830}</b:Guid>
    <b:LCID>uz-Cyrl-UZ</b:LCID>
    <b:Author>
      <b:Author>
        <b:NameList>
          <b:Person>
            <b:Last>Laor</b:Last>
            <b:First>D.</b:First>
          </b:Person>
        </b:NameList>
      </b:Author>
    </b:Author>
    <b:Title>Hayey Agnon</b:Title>
    <b:City>Tel Aviv and Jerusalem</b:City>
    <b:Publisher>Schocken</b:Publisher>
    <b:Year>1998</b:Year>
    <b:RefOrder>6</b:RefOrder>
  </b:Source>
  <b:Source>
    <b:Tag>Sha76</b:Tag>
    <b:SourceType>Book</b:SourceType>
    <b:Guid>{924176AE-C176-7A42-A1B7-74C2CC2F80BC}</b:Guid>
    <b:LCID>uz-Cyrl-UZ</b:LCID>
    <b:Author>
      <b:Author>
        <b:NameList>
          <b:Person>
            <b:Last>Shaked</b:Last>
            <b:First>G.</b:First>
          </b:Person>
        </b:NameList>
      </b:Author>
    </b:Author>
    <b:Title>Omanut ha-sipur shel Shai agnon</b:Title>
    <b:City>Tel Aviv</b:City>
    <b:Publisher>Sifriyat poa'lim</b:Publisher>
    <b:Year>1976</b:Year>
    <b:RefOrder>7</b:RefOrder>
  </b:Source>
  <b:Source>
    <b:Tag>Hir11</b:Tag>
    <b:SourceType>Book</b:SourceType>
    <b:Guid>{A96577E4-C307-5845-820F-AB464BDB3442}</b:Guid>
    <b:LCID>uz-Cyrl-UZ</b:LCID>
    <b:Author>
      <b:Author>
        <b:NameList>
          <b:Person>
            <b:Last>Hirschfeld</b:Last>
            <b:First>A.</b:First>
          </b:Person>
        </b:NameList>
      </b:Author>
    </b:Author>
    <b:Title>Likro at Shai Agnon (Reading S. Y. Agnon)</b:Title>
    <b:City>Tel Aviv</b:City>
    <b:Publisher>Ahuzat Bayit</b:Publisher>
    <b:Year>2011</b:Year>
    <b:Pages>176</b:Pages>
    <b:RefOrder>1</b:RefOrder>
  </b:Source>
</b:Sources>
</file>

<file path=customXml/itemProps1.xml><?xml version="1.0" encoding="utf-8"?>
<ds:datastoreItem xmlns:ds="http://schemas.openxmlformats.org/officeDocument/2006/customXml" ds:itemID="{12A14A93-5864-A44C-8DCC-572CA1DC7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78</TotalTime>
  <Pages>3</Pages>
  <Words>1209</Words>
  <Characters>6712</Characters>
  <Application>Microsoft Macintosh Word</Application>
  <DocSecurity>0</DocSecurity>
  <Lines>152</Lines>
  <Paragraphs>56</Paragraphs>
  <ScaleCrop>false</ScaleCrop>
  <Company/>
  <LinksUpToDate>false</LinksUpToDate>
  <CharactersWithSpaces>7865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Laura Dosky</cp:lastModifiedBy>
  <cp:revision>17</cp:revision>
  <dcterms:created xsi:type="dcterms:W3CDTF">2014-02-13T07:28:00Z</dcterms:created>
  <dcterms:modified xsi:type="dcterms:W3CDTF">2014-08-11T14:57:00Z</dcterms:modified>
</cp:coreProperties>
</file>