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4936A4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B4ECBD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2A5E503CD6B6D46A5F947BD9C2C25D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8EFAE4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3DC20B68652584CAB7F4046F2E8D862"/>
            </w:placeholder>
            <w:text/>
          </w:sdtPr>
          <w:sdtEndPr/>
          <w:sdtContent>
            <w:tc>
              <w:tcPr>
                <w:tcW w:w="2073" w:type="dxa"/>
              </w:tcPr>
              <w:p w14:paraId="4DFDE78F" w14:textId="77777777" w:rsidR="00B574C9" w:rsidRDefault="004C75E1" w:rsidP="004C75E1">
                <w:r>
                  <w:t>Tessa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075520AA6E6B8499F8285A4068DD8BB"/>
            </w:placeholder>
            <w:text/>
          </w:sdtPr>
          <w:sdtEndPr/>
          <w:sdtContent>
            <w:tc>
              <w:tcPr>
                <w:tcW w:w="2551" w:type="dxa"/>
              </w:tcPr>
              <w:p w14:paraId="20A925E7" w14:textId="77777777" w:rsidR="00B574C9" w:rsidRDefault="004C75E1" w:rsidP="004C75E1">
                <w:r>
                  <w:t>Maria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9DEFAE18F395C46AB930CCC7694B9B0"/>
            </w:placeholder>
            <w:text/>
          </w:sdtPr>
          <w:sdtEndPr/>
          <w:sdtContent>
            <w:tc>
              <w:tcPr>
                <w:tcW w:w="2642" w:type="dxa"/>
              </w:tcPr>
              <w:p w14:paraId="141FD74D" w14:textId="77777777" w:rsidR="00B574C9" w:rsidRDefault="004C75E1" w:rsidP="004C75E1">
                <w:proofErr w:type="spellStart"/>
                <w:r>
                  <w:t>Guazon</w:t>
                </w:r>
                <w:proofErr w:type="spellEnd"/>
              </w:p>
            </w:tc>
          </w:sdtContent>
        </w:sdt>
      </w:tr>
      <w:tr w:rsidR="00B574C9" w14:paraId="05E35E1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6126A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CB32106DF758C4EA08B3BABE6D27FC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815582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B1DC03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E9E036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FB4741857D24E48AFC8D95E30FE64B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EF57F35" w14:textId="77777777" w:rsidR="00B574C9" w:rsidRDefault="00B574C9" w:rsidP="00B574C9">
                <w:r w:rsidRPr="00D372E6">
                  <w:rPr>
                    <w:rStyle w:val="PlaceholderText"/>
                    <w:highlight w:val="yellow"/>
                  </w:rPr>
                  <w:t>[Enter the institution with which you are affiliated]</w:t>
                </w:r>
              </w:p>
            </w:tc>
          </w:sdtContent>
        </w:sdt>
      </w:tr>
    </w:tbl>
    <w:p w14:paraId="3F64AF8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B23A5B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4AF10C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5BAEE3" w14:textId="77777777" w:rsidTr="003F0D73">
        <w:sdt>
          <w:sdtPr>
            <w:alias w:val="Article headword"/>
            <w:tag w:val="articleHeadword"/>
            <w:id w:val="-361440020"/>
            <w:placeholder>
              <w:docPart w:val="3EB6E63B77648E46A034A15F9F53013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994E3F" w14:textId="0600511E" w:rsidR="003F0D73" w:rsidRPr="00FB589A" w:rsidRDefault="004C75E1" w:rsidP="008E081D">
                <w:proofErr w:type="spellStart"/>
                <w:r w:rsidRPr="0070670E">
                  <w:rPr>
                    <w:lang w:val="en-AU"/>
                  </w:rPr>
                  <w:t>JunYee</w:t>
                </w:r>
                <w:proofErr w:type="spellEnd"/>
                <w:r w:rsidRPr="0070670E">
                  <w:rPr>
                    <w:lang w:val="en-AU"/>
                  </w:rPr>
                  <w:t xml:space="preserve"> (1942-</w:t>
                </w:r>
                <w:r w:rsidR="008E081D">
                  <w:rPr>
                    <w:lang w:val="en-AU"/>
                  </w:rPr>
                  <w:t>-</w:t>
                </w:r>
                <w:r w:rsidRPr="0070670E">
                  <w:rPr>
                    <w:lang w:val="en-AU"/>
                  </w:rPr>
                  <w:t>)</w:t>
                </w:r>
                <w:r w:rsidR="00E83BEF">
                  <w:rPr>
                    <w:lang w:val="en-AU"/>
                  </w:rPr>
                  <w:tab/>
                </w:r>
              </w:p>
            </w:tc>
          </w:sdtContent>
        </w:sdt>
      </w:tr>
      <w:tr w:rsidR="00464699" w14:paraId="33313E40" w14:textId="77777777" w:rsidTr="00980085">
        <w:sdt>
          <w:sdtPr>
            <w:alias w:val="Variant headwords"/>
            <w:tag w:val="variantHeadwords"/>
            <w:id w:val="173464402"/>
            <w:placeholder>
              <w:docPart w:val="B60B444FAB74BD4680F6952AFA8D8E7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5118CD" w14:textId="36E2DC2D" w:rsidR="00464699" w:rsidRDefault="008E081D" w:rsidP="00464699">
                <w:r w:rsidRPr="0070670E">
                  <w:rPr>
                    <w:lang w:val="en-AU"/>
                  </w:rPr>
                  <w:t>Luis Yee, Jr</w:t>
                </w:r>
                <w:r>
                  <w:rPr>
                    <w:lang w:val="en-AU"/>
                  </w:rPr>
                  <w:t>.</w:t>
                </w:r>
              </w:p>
            </w:tc>
          </w:sdtContent>
        </w:sdt>
      </w:tr>
      <w:tr w:rsidR="00E85A05" w14:paraId="12CC5D4B" w14:textId="77777777" w:rsidTr="003F0D73">
        <w:sdt>
          <w:sdtPr>
            <w:alias w:val="Abstract"/>
            <w:tag w:val="abstract"/>
            <w:id w:val="-635871867"/>
            <w:placeholder>
              <w:docPart w:val="093A05293CDC884BAC83538B9E939E4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2DE58F" w14:textId="0D916725" w:rsidR="00E85A05" w:rsidRDefault="00F17657" w:rsidP="00E85A05">
                <w:proofErr w:type="spellStart"/>
                <w:r>
                  <w:t>Junyee</w:t>
                </w:r>
                <w:proofErr w:type="spellEnd"/>
                <w:r>
                  <w:t xml:space="preserve">, or Luis Yee, Jr., </w:t>
                </w:r>
                <w:r w:rsidRPr="000C4ABE">
                  <w:t xml:space="preserve">is </w:t>
                </w:r>
                <w:r>
                  <w:t xml:space="preserve">a Filipino artist known for his large-scale and site-specific art installations, which reflect a deep awareness of ecology and environmental issues. He was born in the Philippine island of </w:t>
                </w:r>
                <w:proofErr w:type="spellStart"/>
                <w:r>
                  <w:t>Agusan</w:t>
                </w:r>
                <w:proofErr w:type="spellEnd"/>
                <w:r>
                  <w:t xml:space="preserve"> del </w:t>
                </w:r>
                <w:proofErr w:type="spellStart"/>
                <w:r>
                  <w:t>Norte</w:t>
                </w:r>
                <w:proofErr w:type="spellEnd"/>
                <w:r>
                  <w:t xml:space="preserve">. Trained as a sculptor, </w:t>
                </w:r>
                <w:proofErr w:type="spellStart"/>
                <w:r>
                  <w:t>Junyee</w:t>
                </w:r>
                <w:proofErr w:type="spellEnd"/>
                <w:r>
                  <w:t xml:space="preserve"> has pioneered the use of materials readily available from nature for expansive, site-specific works that incorporate ephemeral material within specific locations, redefining site and space in the process. His inventive use of indigenous material – which he assembles into sprawling constellations of forms, swarms of objects, or networks of points which function like maps – conveys a concentrated appreciation of nature. His works </w:t>
                </w:r>
                <w:r w:rsidRPr="001478F3">
                  <w:rPr>
                    <w:i/>
                  </w:rPr>
                  <w:t>Wood Things</w:t>
                </w:r>
                <w:r>
                  <w:t xml:space="preserve"> (1981) and </w:t>
                </w:r>
                <w:r w:rsidRPr="001478F3">
                  <w:rPr>
                    <w:i/>
                  </w:rPr>
                  <w:t>Spaces and Objects</w:t>
                </w:r>
                <w:r>
                  <w:t xml:space="preserve"> (1986), for example, are sprawling assemblies of natural forms. </w:t>
                </w:r>
                <w:proofErr w:type="spellStart"/>
                <w:r>
                  <w:t>Junyee’s</w:t>
                </w:r>
                <w:proofErr w:type="spellEnd"/>
                <w:r>
                  <w:t xml:space="preserve"> installations bring the precarious state of our natural world to the fore; by incorporating natural objects into his art, he exhibits both resourcefulness and acute awareness of the finite state of natural resources. </w:t>
                </w:r>
                <w:proofErr w:type="spellStart"/>
                <w:r>
                  <w:t>Junyee’s</w:t>
                </w:r>
                <w:proofErr w:type="spellEnd"/>
                <w:r>
                  <w:t xml:space="preserve"> approach to art is characterised by a keen sense of the environment and astute knowledge of materials. Whether paintings composed with soot; free-standing and outdoor sculptures in wood or cast concrete; or sprawling site installations, </w:t>
                </w:r>
                <w:proofErr w:type="spellStart"/>
                <w:r>
                  <w:t>Junyee’s</w:t>
                </w:r>
                <w:proofErr w:type="spellEnd"/>
                <w:r>
                  <w:t xml:space="preserve"> works exhibits a feeling for form and </w:t>
                </w:r>
                <w:r w:rsidRPr="00A255CF">
                  <w:t>inherent</w:t>
                </w:r>
                <w:r>
                  <w:t xml:space="preserve"> awareness of the ways art carves new spaces of experience. </w:t>
                </w:r>
              </w:p>
            </w:tc>
          </w:sdtContent>
        </w:sdt>
      </w:tr>
      <w:tr w:rsidR="003F0D73" w14:paraId="4F2FDE92" w14:textId="77777777" w:rsidTr="003F0D73">
        <w:sdt>
          <w:sdtPr>
            <w:alias w:val="Article text"/>
            <w:tag w:val="articleText"/>
            <w:id w:val="634067588"/>
            <w:placeholder>
              <w:docPart w:val="0A94ABBB4B9A334F98ED448B5D51A5C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558DC5" w14:textId="77777777" w:rsidR="00F17657" w:rsidRDefault="00A255CF" w:rsidP="005C4F06">
                <w:proofErr w:type="spellStart"/>
                <w:r>
                  <w:t>Junyee</w:t>
                </w:r>
                <w:proofErr w:type="spellEnd"/>
                <w:r>
                  <w:t xml:space="preserve">, or </w:t>
                </w:r>
                <w:r w:rsidR="004C75E1">
                  <w:t>Luis Yee, Jr.</w:t>
                </w:r>
                <w:r>
                  <w:t>,</w:t>
                </w:r>
                <w:r w:rsidR="004C75E1">
                  <w:t xml:space="preserve"> </w:t>
                </w:r>
                <w:r w:rsidR="004C75E1" w:rsidRPr="000C4ABE">
                  <w:t xml:space="preserve">is </w:t>
                </w:r>
                <w:r w:rsidR="004C75E1">
                  <w:t>a Filipino artist known for</w:t>
                </w:r>
                <w:r>
                  <w:t xml:space="preserve"> his</w:t>
                </w:r>
                <w:r w:rsidR="004C75E1">
                  <w:t xml:space="preserve"> large-scale and </w:t>
                </w:r>
                <w:r>
                  <w:t>site-specific art installations, which reflect a deep awareness of ecology and environmental issues.</w:t>
                </w:r>
                <w:r w:rsidR="004C75E1">
                  <w:t xml:space="preserve"> He was born in the Philippine island of </w:t>
                </w:r>
                <w:proofErr w:type="spellStart"/>
                <w:r w:rsidR="004C75E1">
                  <w:t>Agusan</w:t>
                </w:r>
                <w:proofErr w:type="spellEnd"/>
                <w:r w:rsidR="004C75E1">
                  <w:t xml:space="preserve"> del </w:t>
                </w:r>
                <w:proofErr w:type="spellStart"/>
                <w:r w:rsidR="004C75E1">
                  <w:t>Norte</w:t>
                </w:r>
                <w:proofErr w:type="spellEnd"/>
                <w:r w:rsidR="004C75E1">
                  <w:t xml:space="preserve">. Trained as a sculptor, </w:t>
                </w:r>
                <w:proofErr w:type="spellStart"/>
                <w:r w:rsidR="004C75E1">
                  <w:t>Junyee</w:t>
                </w:r>
                <w:proofErr w:type="spellEnd"/>
                <w:r w:rsidR="004C75E1">
                  <w:t xml:space="preserve"> </w:t>
                </w:r>
                <w:r>
                  <w:t>has pioneered the use of</w:t>
                </w:r>
                <w:r w:rsidR="004C75E1">
                  <w:t xml:space="preserve"> materials readily available from nature for</w:t>
                </w:r>
                <w:r>
                  <w:t xml:space="preserve"> expansive,</w:t>
                </w:r>
                <w:r w:rsidR="004C75E1">
                  <w:t xml:space="preserve"> site-specific </w:t>
                </w:r>
                <w:r>
                  <w:t>works that incorporate</w:t>
                </w:r>
                <w:r w:rsidR="004C75E1">
                  <w:t xml:space="preserve"> ephemeral materia</w:t>
                </w:r>
                <w:r>
                  <w:t>l within specific locations,</w:t>
                </w:r>
                <w:r w:rsidR="004C75E1">
                  <w:t xml:space="preserve"> redefining site and space in the process. His inventive use of indigenous material</w:t>
                </w:r>
                <w:r>
                  <w:t xml:space="preserve"> </w:t>
                </w:r>
                <w:r w:rsidR="004C75E1">
                  <w:t>– which he assembles into sprawling constellations of forms, swarms of objects, or networks of points which function like maps</w:t>
                </w:r>
                <w:r>
                  <w:t xml:space="preserve"> – conveys a concentrated </w:t>
                </w:r>
                <w:r w:rsidR="004C75E1">
                  <w:t>apprec</w:t>
                </w:r>
                <w:r w:rsidR="00A4273E">
                  <w:t>iation of nature. H</w:t>
                </w:r>
                <w:r w:rsidR="004C75E1">
                  <w:t xml:space="preserve">is works </w:t>
                </w:r>
                <w:r w:rsidR="004C75E1" w:rsidRPr="001478F3">
                  <w:rPr>
                    <w:i/>
                  </w:rPr>
                  <w:t>Wood Things</w:t>
                </w:r>
                <w:r w:rsidR="004C75E1">
                  <w:t xml:space="preserve"> (1981) and </w:t>
                </w:r>
                <w:r w:rsidR="004C75E1" w:rsidRPr="001478F3">
                  <w:rPr>
                    <w:i/>
                  </w:rPr>
                  <w:t>Spaces and Objects</w:t>
                </w:r>
                <w:r w:rsidR="004C75E1">
                  <w:t xml:space="preserve"> (1986)</w:t>
                </w:r>
                <w:r w:rsidR="00A4273E">
                  <w:t>, for example,</w:t>
                </w:r>
                <w:r w:rsidR="004C75E1">
                  <w:t xml:space="preserve"> are sprawling assemblies of natural forms. </w:t>
                </w:r>
                <w:proofErr w:type="spellStart"/>
                <w:r w:rsidR="004C75E1">
                  <w:t>Junyee’s</w:t>
                </w:r>
                <w:proofErr w:type="spellEnd"/>
                <w:r w:rsidR="004C75E1">
                  <w:t xml:space="preserve"> installations bring the precarious state of ou</w:t>
                </w:r>
                <w:r>
                  <w:t xml:space="preserve">r natural world to the fore; by </w:t>
                </w:r>
                <w:r w:rsidR="004C75E1">
                  <w:t xml:space="preserve">incorporating natural objects into his art, he exhibits both resourcefulness and acute awareness of the finite state of natural resources. </w:t>
                </w:r>
                <w:proofErr w:type="spellStart"/>
                <w:r w:rsidR="004C75E1">
                  <w:t>Junyee’s</w:t>
                </w:r>
                <w:proofErr w:type="spellEnd"/>
                <w:r w:rsidR="004C75E1">
                  <w:t xml:space="preserve"> approach to art is c</w:t>
                </w:r>
                <w:r>
                  <w:t>haracterised by a keen</w:t>
                </w:r>
                <w:r w:rsidR="004C75E1">
                  <w:t xml:space="preserve"> sense of the environment and astute knowledge of materials. Whether paintings </w:t>
                </w:r>
                <w:r w:rsidR="00A4273E">
                  <w:t>composed with</w:t>
                </w:r>
                <w:r w:rsidR="004C75E1">
                  <w:t xml:space="preserve"> soot; free-standing and outdoor sculpture</w:t>
                </w:r>
                <w:r>
                  <w:t>s</w:t>
                </w:r>
                <w:r w:rsidR="004C75E1">
                  <w:t xml:space="preserve"> in wood or cast concrete; or sprawling site installations, </w:t>
                </w:r>
                <w:proofErr w:type="spellStart"/>
                <w:r w:rsidR="004C75E1">
                  <w:t>Junyee</w:t>
                </w:r>
                <w:r>
                  <w:t>’s</w:t>
                </w:r>
                <w:proofErr w:type="spellEnd"/>
                <w:r>
                  <w:t xml:space="preserve"> works exhibits </w:t>
                </w:r>
                <w:r w:rsidR="004C75E1">
                  <w:t xml:space="preserve">a feeling for form and </w:t>
                </w:r>
                <w:r w:rsidRPr="00A255CF">
                  <w:t>inherent</w:t>
                </w:r>
                <w:r w:rsidR="004C75E1">
                  <w:t xml:space="preserve"> awareness of the ways art carves new spaces of experience. </w:t>
                </w:r>
              </w:p>
              <w:p w14:paraId="7FA6790E" w14:textId="77777777" w:rsidR="00F17657" w:rsidRDefault="00F17657" w:rsidP="005C4F06"/>
              <w:p w14:paraId="0750CE9C" w14:textId="182C8993" w:rsidR="004C75E1" w:rsidRDefault="004C75E1" w:rsidP="005C4F06">
                <w:proofErr w:type="spellStart"/>
                <w:r>
                  <w:t>Junyee’s</w:t>
                </w:r>
                <w:proofErr w:type="spellEnd"/>
                <w:r>
                  <w:t xml:space="preserve"> approach is exemplified in his work </w:t>
                </w:r>
                <w:proofErr w:type="spellStart"/>
                <w:r w:rsidRPr="001478F3">
                  <w:rPr>
                    <w:i/>
                  </w:rPr>
                  <w:t>Angud</w:t>
                </w:r>
                <w:proofErr w:type="spellEnd"/>
                <w:r w:rsidR="00A4273E">
                  <w:t>, a 2007 site-specific work on</w:t>
                </w:r>
                <w:r>
                  <w:t xml:space="preserve"> the lawn of the Cultural </w:t>
                </w:r>
                <w:r w:rsidR="00A255CF">
                  <w:t>Centre</w:t>
                </w:r>
                <w:r>
                  <w:t xml:space="preserve"> of the Philippines, which incorporated</w:t>
                </w:r>
                <w:r w:rsidR="00A4273E">
                  <w:t xml:space="preserve"> numerous heads of felled trees</w:t>
                </w:r>
                <w:r>
                  <w:t xml:space="preserve"> </w:t>
                </w:r>
                <w:r w:rsidR="00A4273E">
                  <w:t>(</w:t>
                </w:r>
                <w:r w:rsidR="00866DC1">
                  <w:t>the</w:t>
                </w:r>
                <w:r w:rsidR="00A4273E">
                  <w:t xml:space="preserve"> disposable, topmost section of felled</w:t>
                </w:r>
                <w:r w:rsidR="00866DC1">
                  <w:t xml:space="preserve"> trees</w:t>
                </w:r>
                <w:r>
                  <w:t xml:space="preserve"> drilled with a hole for hauling along forest trails</w:t>
                </w:r>
                <w:r w:rsidR="00866DC1">
                  <w:t>)</w:t>
                </w:r>
                <w:r>
                  <w:t xml:space="preserve">. </w:t>
                </w:r>
                <w:proofErr w:type="spellStart"/>
                <w:r>
                  <w:lastRenderedPageBreak/>
                  <w:t>Junyee</w:t>
                </w:r>
                <w:proofErr w:type="spellEnd"/>
                <w:r>
                  <w:t xml:space="preserve"> formed a matrix on the lawn by stringing red rope through these holes</w:t>
                </w:r>
                <w:r w:rsidR="00866DC1">
                  <w:t>, creating</w:t>
                </w:r>
                <w:r>
                  <w:t xml:space="preserve"> a symbolic map of the country’s denuded forests, which the artist also desc</w:t>
                </w:r>
                <w:r w:rsidR="00866DC1">
                  <w:t>ribed as a ‘graveyard of remains.’</w:t>
                </w:r>
                <w:r>
                  <w:t xml:space="preserve"> </w:t>
                </w:r>
              </w:p>
              <w:p w14:paraId="18A4D233" w14:textId="77777777" w:rsidR="00866DC1" w:rsidRDefault="00866DC1" w:rsidP="005C4F06"/>
              <w:p w14:paraId="373E3E1F" w14:textId="4F7F9119" w:rsidR="00866DC1" w:rsidRDefault="00866DC1" w:rsidP="00866DC1">
                <w:r>
                  <w:t>[File: woodthings.jpg]</w:t>
                </w:r>
              </w:p>
              <w:p w14:paraId="69E1FA75" w14:textId="77777777" w:rsidR="00866DC1" w:rsidRDefault="00866DC1" w:rsidP="00866DC1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>
                  <w:t>Junyee</w:t>
                </w:r>
                <w:proofErr w:type="spellEnd"/>
                <w:r>
                  <w:t xml:space="preserve">, </w:t>
                </w:r>
                <w:r>
                  <w:rPr>
                    <w:i/>
                  </w:rPr>
                  <w:t>Wood Things</w:t>
                </w:r>
                <w:r>
                  <w:t xml:space="preserve">, 1981, Cultural </w:t>
                </w:r>
                <w:proofErr w:type="spellStart"/>
                <w:r>
                  <w:t>Center</w:t>
                </w:r>
                <w:proofErr w:type="spellEnd"/>
                <w:r>
                  <w:t xml:space="preserve"> of the Philippines. Copyrights to be sought from </w:t>
                </w:r>
                <w:proofErr w:type="spellStart"/>
                <w:r>
                  <w:t>Cris</w:t>
                </w:r>
                <w:proofErr w:type="spellEnd"/>
                <w:r>
                  <w:t xml:space="preserve"> B. </w:t>
                </w:r>
                <w:proofErr w:type="spellStart"/>
                <w:r>
                  <w:t>Millado</w:t>
                </w:r>
                <w:proofErr w:type="spellEnd"/>
                <w:r>
                  <w:t>, CCP Artistic Director and Vice President</w:t>
                </w:r>
              </w:p>
              <w:p w14:paraId="1D525A7C" w14:textId="4901B163" w:rsidR="00866DC1" w:rsidRDefault="00E40556" w:rsidP="00866DC1">
                <w:r>
                  <w:t xml:space="preserve">Source: </w:t>
                </w:r>
                <w:hyperlink r:id="rId9" w:history="1">
                  <w:r w:rsidR="00866DC1" w:rsidRPr="005E788E">
                    <w:rPr>
                      <w:rStyle w:val="Hyperlink"/>
                    </w:rPr>
                    <w:t>http://www.iguci.cn/comment/readen.php?newsid=4184</w:t>
                  </w:r>
                </w:hyperlink>
              </w:p>
              <w:p w14:paraId="1C1605A6" w14:textId="77777777" w:rsidR="00866DC1" w:rsidRDefault="00866DC1" w:rsidP="005C4F06"/>
              <w:p w14:paraId="7425C18C" w14:textId="1A34E68C" w:rsidR="004C75E1" w:rsidRPr="00866DC1" w:rsidRDefault="004C75E1" w:rsidP="004C75E1">
                <w:proofErr w:type="spellStart"/>
                <w:r>
                  <w:t>Junyee</w:t>
                </w:r>
                <w:proofErr w:type="spellEnd"/>
                <w:r>
                  <w:t xml:space="preserve"> began to use found objects and material from his surroundings in the early seventies, initially for installations while enrolled at the University of the Philippines’ </w:t>
                </w:r>
                <w:proofErr w:type="spellStart"/>
                <w:r>
                  <w:t>Diliman</w:t>
                </w:r>
                <w:proofErr w:type="spellEnd"/>
                <w:r>
                  <w:t xml:space="preserve"> campus</w:t>
                </w:r>
                <w:r w:rsidR="00866DC1">
                  <w:t>,</w:t>
                </w:r>
                <w:r>
                  <w:t xml:space="preserve"> and later for large-scale pieces fashioned from wood scraps in Los </w:t>
                </w:r>
                <w:proofErr w:type="spellStart"/>
                <w:r>
                  <w:t>Banos</w:t>
                </w:r>
                <w:proofErr w:type="spellEnd"/>
                <w:r>
                  <w:t>, Laguna</w:t>
                </w:r>
                <w:r w:rsidR="00866DC1">
                  <w:t xml:space="preserve"> –</w:t>
                </w:r>
                <w:r>
                  <w:t xml:space="preserve"> a suburb south of Manila. These initial forays were followed by award winning </w:t>
                </w:r>
                <w:r w:rsidR="00866DC1">
                  <w:t>temporary</w:t>
                </w:r>
                <w:r>
                  <w:t xml:space="preserve"> works, notable </w:t>
                </w:r>
                <w:proofErr w:type="gramStart"/>
                <w:r>
                  <w:t>among</w:t>
                </w:r>
                <w:proofErr w:type="gramEnd"/>
                <w:r>
                  <w:t xml:space="preserve"> which was </w:t>
                </w:r>
                <w:r w:rsidRPr="001478F3">
                  <w:rPr>
                    <w:i/>
                  </w:rPr>
                  <w:t>Wood Things</w:t>
                </w:r>
                <w:r>
                  <w:t>, installed in a public park in Manila. It was awarded grand prize in the Art Association of the Philippines competition.</w:t>
                </w:r>
                <w:r w:rsidR="00866DC1">
                  <w:t xml:space="preserve"> </w:t>
                </w:r>
                <w:proofErr w:type="spellStart"/>
                <w:r w:rsidRPr="004C75E1">
                  <w:rPr>
                    <w:lang w:val="en-AU"/>
                  </w:rPr>
                  <w:t>Junyee</w:t>
                </w:r>
                <w:proofErr w:type="spellEnd"/>
                <w:r w:rsidRPr="004C75E1">
                  <w:rPr>
                    <w:lang w:val="en-AU"/>
                  </w:rPr>
                  <w:t xml:space="preserve"> has</w:t>
                </w:r>
                <w:r w:rsidR="00866DC1">
                  <w:rPr>
                    <w:lang w:val="en-AU"/>
                  </w:rPr>
                  <w:t xml:space="preserve"> also</w:t>
                </w:r>
                <w:r w:rsidRPr="004C75E1">
                  <w:rPr>
                    <w:lang w:val="en-AU"/>
                  </w:rPr>
                  <w:t xml:space="preserve"> curated public art events, among them the Movement for Indigenous Art in Havana in 1991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and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between 1981 and 1983, the first outdoor installations in the grounds of Mt. </w:t>
                </w:r>
                <w:proofErr w:type="spellStart"/>
                <w:r w:rsidRPr="004C75E1">
                  <w:rPr>
                    <w:lang w:val="en-AU"/>
                  </w:rPr>
                  <w:t>Makiling</w:t>
                </w:r>
                <w:proofErr w:type="spellEnd"/>
                <w:r w:rsidRPr="004C75E1">
                  <w:rPr>
                    <w:lang w:val="en-AU"/>
                  </w:rPr>
                  <w:t xml:space="preserve"> in Laguna. He transformed a 3000-square meter parcel of land inside the University of the Philippines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Los </w:t>
                </w:r>
                <w:proofErr w:type="spellStart"/>
                <w:r w:rsidRPr="004C75E1">
                  <w:rPr>
                    <w:lang w:val="en-AU"/>
                  </w:rPr>
                  <w:t>Banos</w:t>
                </w:r>
                <w:proofErr w:type="spellEnd"/>
                <w:r w:rsidRPr="004C75E1">
                  <w:rPr>
                    <w:lang w:val="en-AU"/>
                  </w:rPr>
                  <w:t xml:space="preserve"> into a sculpture garden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and is involved in plans to develop the Artists Village in Baler, Aurora province the Philippines.</w:t>
                </w:r>
              </w:p>
              <w:p w14:paraId="6F2938AC" w14:textId="77777777" w:rsidR="008E081D" w:rsidRPr="004C75E1" w:rsidRDefault="008E081D" w:rsidP="004C75E1">
                <w:pPr>
                  <w:rPr>
                    <w:lang w:val="en-AU"/>
                  </w:rPr>
                </w:pPr>
              </w:p>
              <w:p w14:paraId="0FD3E61F" w14:textId="3872491C" w:rsidR="003F0D73" w:rsidRPr="008E081D" w:rsidRDefault="004C75E1" w:rsidP="00866DC1">
                <w:pPr>
                  <w:rPr>
                    <w:lang w:val="en-AU"/>
                  </w:rPr>
                </w:pPr>
                <w:proofErr w:type="spellStart"/>
                <w:r w:rsidRPr="004C75E1">
                  <w:rPr>
                    <w:lang w:val="en-AU"/>
                  </w:rPr>
                  <w:t>Junyee’s</w:t>
                </w:r>
                <w:proofErr w:type="spellEnd"/>
                <w:r w:rsidRPr="004C75E1">
                  <w:rPr>
                    <w:lang w:val="en-AU"/>
                  </w:rPr>
                  <w:t xml:space="preserve"> body of work is multidimensional in scope </w:t>
                </w:r>
                <w:r w:rsidR="00866DC1">
                  <w:rPr>
                    <w:lang w:val="en-AU"/>
                  </w:rPr>
                  <w:t>and included</w:t>
                </w:r>
                <w:r w:rsidRPr="004C75E1">
                  <w:rPr>
                    <w:lang w:val="en-AU"/>
                  </w:rPr>
                  <w:t xml:space="preserve"> painting</w:t>
                </w:r>
                <w:r w:rsidR="00866DC1">
                  <w:rPr>
                    <w:lang w:val="en-AU"/>
                  </w:rPr>
                  <w:t>s</w:t>
                </w:r>
                <w:r w:rsidRPr="004C75E1">
                  <w:rPr>
                    <w:lang w:val="en-AU"/>
                  </w:rPr>
                  <w:t>, sculpture, assemblage, site-specific pieces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and large-</w:t>
                </w:r>
                <w:r w:rsidR="00866DC1">
                  <w:rPr>
                    <w:lang w:val="en-AU"/>
                  </w:rPr>
                  <w:t>scale installations. He has ventured</w:t>
                </w:r>
                <w:r w:rsidRPr="004C75E1">
                  <w:rPr>
                    <w:lang w:val="en-AU"/>
                  </w:rPr>
                  <w:t xml:space="preserve"> into the field of design, overseeing work on functional art pieces, landscapes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and collaborating with architects to design houses and interiors. </w:t>
                </w:r>
                <w:proofErr w:type="spellStart"/>
                <w:r w:rsidRPr="004C75E1">
                  <w:rPr>
                    <w:lang w:val="en-AU"/>
                  </w:rPr>
                  <w:t>Junyee’s</w:t>
                </w:r>
                <w:proofErr w:type="spellEnd"/>
                <w:r w:rsidRPr="004C75E1">
                  <w:rPr>
                    <w:lang w:val="en-AU"/>
                  </w:rPr>
                  <w:t xml:space="preserve"> contributions are recognised through awards from local culture agencies, the National Commission of Culture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and the Arts and the Cultural </w:t>
                </w:r>
                <w:r w:rsidR="00866DC1" w:rsidRPr="004C75E1">
                  <w:rPr>
                    <w:lang w:val="en-AU"/>
                  </w:rPr>
                  <w:t>Centre</w:t>
                </w:r>
                <w:r w:rsidRPr="004C75E1">
                  <w:rPr>
                    <w:lang w:val="en-AU"/>
                  </w:rPr>
                  <w:t xml:space="preserve"> </w:t>
                </w:r>
                <w:r w:rsidR="00866DC1">
                  <w:rPr>
                    <w:lang w:val="en-AU"/>
                  </w:rPr>
                  <w:t xml:space="preserve">of the Philippines. He has also </w:t>
                </w:r>
                <w:r w:rsidRPr="004C75E1">
                  <w:rPr>
                    <w:lang w:val="en-AU"/>
                  </w:rPr>
                  <w:t>participated in numerous international exhibitions including the 16th Asian International Exhibi</w:t>
                </w:r>
                <w:bookmarkStart w:id="0" w:name="_GoBack"/>
                <w:bookmarkEnd w:id="0"/>
                <w:r w:rsidRPr="004C75E1">
                  <w:rPr>
                    <w:lang w:val="en-AU"/>
                  </w:rPr>
                  <w:t xml:space="preserve">tion in Guangdong Museum of Art China (2001), the 7th Havana Biennale in Cuba (2000), and the First Asia Pacific </w:t>
                </w:r>
                <w:r w:rsidR="00866DC1" w:rsidRPr="004C75E1">
                  <w:rPr>
                    <w:lang w:val="en-AU"/>
                  </w:rPr>
                  <w:t>Triennial</w:t>
                </w:r>
                <w:r w:rsidRPr="004C75E1">
                  <w:rPr>
                    <w:lang w:val="en-AU"/>
                  </w:rPr>
                  <w:t xml:space="preserve"> in Brisbane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Australia (1993).</w:t>
                </w:r>
              </w:p>
            </w:tc>
          </w:sdtContent>
        </w:sdt>
      </w:tr>
      <w:tr w:rsidR="003235A7" w14:paraId="5BAE7A4F" w14:textId="77777777" w:rsidTr="003235A7">
        <w:tc>
          <w:tcPr>
            <w:tcW w:w="9016" w:type="dxa"/>
          </w:tcPr>
          <w:p w14:paraId="7A7A606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A5052E51073AF4B8B2177902BAC1B5B"/>
              </w:placeholder>
            </w:sdtPr>
            <w:sdtEndPr/>
            <w:sdtContent>
              <w:p w14:paraId="70541251" w14:textId="22D5AF62" w:rsidR="004C75E1" w:rsidRDefault="00D372E6" w:rsidP="00A255CF">
                <w:sdt>
                  <w:sdtPr>
                    <w:id w:val="-873689969"/>
                    <w:citation/>
                  </w:sdtPr>
                  <w:sdtEndPr/>
                  <w:sdtContent>
                    <w:r w:rsidR="00746CEA">
                      <w:fldChar w:fldCharType="begin"/>
                    </w:r>
                    <w:r w:rsidR="00746CEA">
                      <w:instrText xml:space="preserve"> CITATION Asi151 \l 1033 </w:instrText>
                    </w:r>
                    <w:r w:rsidR="00746CEA">
                      <w:fldChar w:fldCharType="separate"/>
                    </w:r>
                    <w:r w:rsidR="00746CEA">
                      <w:rPr>
                        <w:noProof/>
                      </w:rPr>
                      <w:t xml:space="preserve"> (Asia Art Archive)</w:t>
                    </w:r>
                    <w:r w:rsidR="00746CEA">
                      <w:fldChar w:fldCharType="end"/>
                    </w:r>
                  </w:sdtContent>
                </w:sdt>
              </w:p>
              <w:p w14:paraId="6BEE4BD7" w14:textId="77777777" w:rsidR="00E40556" w:rsidRDefault="00E40556" w:rsidP="00A255CF"/>
              <w:p w14:paraId="3EF4BC0E" w14:textId="7875CC9C" w:rsidR="00746CEA" w:rsidRDefault="00D372E6" w:rsidP="00A255C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10500432"/>
                    <w:citation/>
                  </w:sdtPr>
                  <w:sdtEndPr/>
                  <w:sdtContent>
                    <w:r w:rsidR="00746CE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="00746CEA">
                      <w:instrText xml:space="preserve"> CITATION Can1 \l 1033 </w:instrText>
                    </w:r>
                    <w:r w:rsidR="00746CE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746CEA">
                      <w:rPr>
                        <w:noProof/>
                      </w:rPr>
                      <w:t>(Cañete)</w:t>
                    </w:r>
                    <w:r w:rsidR="00746CE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69663869" w14:textId="77777777" w:rsidR="00E40556" w:rsidRDefault="00E40556" w:rsidP="00A255C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24156753" w14:textId="26828A0A" w:rsidR="00746CEA" w:rsidRDefault="00D372E6" w:rsidP="00A255CF">
                <w:sdt>
                  <w:sdtPr>
                    <w:id w:val="540557195"/>
                    <w:citation/>
                  </w:sdtPr>
                  <w:sdtEndPr/>
                  <w:sdtContent>
                    <w:r w:rsidR="00746CEA">
                      <w:fldChar w:fldCharType="begin"/>
                    </w:r>
                    <w:r w:rsidR="00746CEA">
                      <w:instrText xml:space="preserve"> CITATION Cin131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(Cinco)</w:t>
                    </w:r>
                    <w:r w:rsidR="00746CEA">
                      <w:fldChar w:fldCharType="end"/>
                    </w:r>
                  </w:sdtContent>
                </w:sdt>
              </w:p>
              <w:p w14:paraId="237F639C" w14:textId="77777777" w:rsidR="00E40556" w:rsidRDefault="00E40556" w:rsidP="00A255CF"/>
              <w:p w14:paraId="0A65D9DD" w14:textId="502743CE" w:rsidR="00746CEA" w:rsidRDefault="00D372E6" w:rsidP="00A255CF">
                <w:sdt>
                  <w:sdtPr>
                    <w:id w:val="-546677289"/>
                    <w:citation/>
                  </w:sdtPr>
                  <w:sdtEndPr/>
                  <w:sdtContent>
                    <w:r w:rsidR="00746CEA">
                      <w:fldChar w:fldCharType="begin"/>
                    </w:r>
                    <w:r w:rsidR="00746CEA">
                      <w:instrText xml:space="preserve"> CITATION Cul14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(Cultural Center of the Philippines)</w:t>
                    </w:r>
                    <w:r w:rsidR="00746CEA">
                      <w:fldChar w:fldCharType="end"/>
                    </w:r>
                  </w:sdtContent>
                </w:sdt>
              </w:p>
              <w:p w14:paraId="58B2755D" w14:textId="77777777" w:rsidR="00E40556" w:rsidRDefault="00E40556" w:rsidP="00A255CF"/>
              <w:p w14:paraId="33FDA2A6" w14:textId="7EC441B7" w:rsidR="00746CEA" w:rsidRDefault="00D372E6" w:rsidP="00A255CF">
                <w:sdt>
                  <w:sdtPr>
                    <w:id w:val="-1105960277"/>
                    <w:citation/>
                  </w:sdtPr>
                  <w:sdtEndPr/>
                  <w:sdtContent>
                    <w:r w:rsidR="00746CEA">
                      <w:fldChar w:fldCharType="begin"/>
                    </w:r>
                    <w:r w:rsidR="00746CEA">
                      <w:instrText xml:space="preserve"> CITATION Gal151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(Galleria Duemila)</w:t>
                    </w:r>
                    <w:r w:rsidR="00746CEA">
                      <w:fldChar w:fldCharType="end"/>
                    </w:r>
                  </w:sdtContent>
                </w:sdt>
              </w:p>
              <w:p w14:paraId="2A9BBAA9" w14:textId="77777777" w:rsidR="00E40556" w:rsidRDefault="00E40556" w:rsidP="00A255CF"/>
              <w:p w14:paraId="4D173656" w14:textId="2D7065E8" w:rsidR="00746CEA" w:rsidRDefault="00D372E6" w:rsidP="00A255CF">
                <w:sdt>
                  <w:sdtPr>
                    <w:id w:val="-1814012546"/>
                    <w:citation/>
                  </w:sdtPr>
                  <w:sdtEndPr/>
                  <w:sdtContent>
                    <w:r w:rsidR="00746CEA">
                      <w:fldChar w:fldCharType="begin"/>
                    </w:r>
                    <w:r w:rsidR="00746CEA">
                      <w:instrText xml:space="preserve"> CITATION Gui941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(Guillermo)</w:t>
                    </w:r>
                    <w:r w:rsidR="00746CEA">
                      <w:fldChar w:fldCharType="end"/>
                    </w:r>
                  </w:sdtContent>
                </w:sdt>
              </w:p>
              <w:p w14:paraId="736FF11A" w14:textId="77777777" w:rsidR="00E40556" w:rsidRDefault="00E40556" w:rsidP="00A255CF"/>
              <w:p w14:paraId="04596F1E" w14:textId="3BC8F72C" w:rsidR="00746CEA" w:rsidRDefault="00D372E6" w:rsidP="00A255CF">
                <w:sdt>
                  <w:sdtPr>
                    <w:id w:val="-1295897072"/>
                    <w:citation/>
                  </w:sdtPr>
                  <w:sdtEndPr/>
                  <w:sdtContent>
                    <w:r w:rsidR="00746CEA">
                      <w:fldChar w:fldCharType="begin"/>
                    </w:r>
                    <w:r w:rsidR="00746CEA">
                      <w:instrText xml:space="preserve"> CITATION Jun13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(Junyee)</w:t>
                    </w:r>
                    <w:r w:rsidR="00746CEA">
                      <w:fldChar w:fldCharType="end"/>
                    </w:r>
                  </w:sdtContent>
                </w:sdt>
              </w:p>
              <w:p w14:paraId="46FCEE46" w14:textId="77777777" w:rsidR="00E40556" w:rsidRDefault="00E40556" w:rsidP="00A255CF"/>
              <w:p w14:paraId="3FB1BFC2" w14:textId="325005C6" w:rsidR="00746CEA" w:rsidRDefault="00D372E6" w:rsidP="00A255CF">
                <w:sdt>
                  <w:sdtPr>
                    <w:id w:val="-1456861438"/>
                    <w:citation/>
                  </w:sdtPr>
                  <w:sdtEndPr/>
                  <w:sdtContent>
                    <w:r w:rsidR="00746CEA">
                      <w:fldChar w:fldCharType="begin"/>
                    </w:r>
                    <w:r w:rsidR="00746CEA">
                      <w:instrText xml:space="preserve"> CITATION Kot061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(Koterbay)</w:t>
                    </w:r>
                    <w:r w:rsidR="00746CEA">
                      <w:fldChar w:fldCharType="end"/>
                    </w:r>
                  </w:sdtContent>
                </w:sdt>
              </w:p>
              <w:p w14:paraId="3A3DB2E2" w14:textId="77777777" w:rsidR="00E40556" w:rsidRDefault="00E40556" w:rsidP="00A255CF"/>
              <w:p w14:paraId="644F925A" w14:textId="486DCA30" w:rsidR="003235A7" w:rsidRPr="00746CEA" w:rsidRDefault="00D372E6" w:rsidP="00A255CF">
                <w:sdt>
                  <w:sdtPr>
                    <w:id w:val="1556967070"/>
                    <w:citation/>
                  </w:sdtPr>
                  <w:sdtEndPr/>
                  <w:sdtContent>
                    <w:r w:rsidR="00746CEA">
                      <w:fldChar w:fldCharType="begin"/>
                    </w:r>
                    <w:r w:rsidR="00746CEA">
                      <w:instrText xml:space="preserve"> CITATION Mar091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(Marika)</w:t>
                    </w:r>
                    <w:r w:rsidR="00746CEA">
                      <w:fldChar w:fldCharType="end"/>
                    </w:r>
                  </w:sdtContent>
                </w:sdt>
              </w:p>
            </w:sdtContent>
          </w:sdt>
        </w:tc>
      </w:tr>
    </w:tbl>
    <w:p w14:paraId="4F970CF4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8FAC3" w14:textId="77777777" w:rsidR="00A4273E" w:rsidRDefault="00A4273E" w:rsidP="007A0D55">
      <w:pPr>
        <w:spacing w:after="0" w:line="240" w:lineRule="auto"/>
      </w:pPr>
      <w:r>
        <w:separator/>
      </w:r>
    </w:p>
  </w:endnote>
  <w:endnote w:type="continuationSeparator" w:id="0">
    <w:p w14:paraId="1BA1BCE9" w14:textId="77777777" w:rsidR="00A4273E" w:rsidRDefault="00A4273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8C7D3" w14:textId="77777777" w:rsidR="00A4273E" w:rsidRDefault="00A4273E" w:rsidP="007A0D55">
      <w:pPr>
        <w:spacing w:after="0" w:line="240" w:lineRule="auto"/>
      </w:pPr>
      <w:r>
        <w:separator/>
      </w:r>
    </w:p>
  </w:footnote>
  <w:footnote w:type="continuationSeparator" w:id="0">
    <w:p w14:paraId="3849A47B" w14:textId="77777777" w:rsidR="00A4273E" w:rsidRDefault="00A4273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ED857" w14:textId="77777777" w:rsidR="00A4273E" w:rsidRDefault="00A4273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06E7EA9" w14:textId="77777777" w:rsidR="00A4273E" w:rsidRDefault="00A427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E1"/>
    <w:rsid w:val="00032559"/>
    <w:rsid w:val="00052040"/>
    <w:rsid w:val="000941D1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238DD"/>
    <w:rsid w:val="003677B6"/>
    <w:rsid w:val="003A5779"/>
    <w:rsid w:val="003D3579"/>
    <w:rsid w:val="003E2795"/>
    <w:rsid w:val="003F0D73"/>
    <w:rsid w:val="00447C7D"/>
    <w:rsid w:val="00462DBE"/>
    <w:rsid w:val="00464699"/>
    <w:rsid w:val="00483379"/>
    <w:rsid w:val="00487BC5"/>
    <w:rsid w:val="00496888"/>
    <w:rsid w:val="004A7476"/>
    <w:rsid w:val="004C75E1"/>
    <w:rsid w:val="004E5896"/>
    <w:rsid w:val="00513EE6"/>
    <w:rsid w:val="00534F8F"/>
    <w:rsid w:val="00590035"/>
    <w:rsid w:val="005B177E"/>
    <w:rsid w:val="005B3921"/>
    <w:rsid w:val="005C4F06"/>
    <w:rsid w:val="005F26D7"/>
    <w:rsid w:val="005F5450"/>
    <w:rsid w:val="006D0412"/>
    <w:rsid w:val="006F7E1A"/>
    <w:rsid w:val="007411B9"/>
    <w:rsid w:val="00746CEA"/>
    <w:rsid w:val="00780D95"/>
    <w:rsid w:val="00780DC7"/>
    <w:rsid w:val="007A0D55"/>
    <w:rsid w:val="007B3377"/>
    <w:rsid w:val="007E5F44"/>
    <w:rsid w:val="00821DE3"/>
    <w:rsid w:val="00846CE1"/>
    <w:rsid w:val="00866DC1"/>
    <w:rsid w:val="008A5B87"/>
    <w:rsid w:val="008E081D"/>
    <w:rsid w:val="00922950"/>
    <w:rsid w:val="00980085"/>
    <w:rsid w:val="009A7264"/>
    <w:rsid w:val="009D1606"/>
    <w:rsid w:val="009E18A1"/>
    <w:rsid w:val="009E73D7"/>
    <w:rsid w:val="00A255CF"/>
    <w:rsid w:val="00A27D2C"/>
    <w:rsid w:val="00A4273E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72E6"/>
    <w:rsid w:val="00D656DA"/>
    <w:rsid w:val="00D83300"/>
    <w:rsid w:val="00DC6B48"/>
    <w:rsid w:val="00DF01B0"/>
    <w:rsid w:val="00E40556"/>
    <w:rsid w:val="00E83BEF"/>
    <w:rsid w:val="00E85A05"/>
    <w:rsid w:val="00E95829"/>
    <w:rsid w:val="00EA606C"/>
    <w:rsid w:val="00EB0C8C"/>
    <w:rsid w:val="00EB51FD"/>
    <w:rsid w:val="00EB77DB"/>
    <w:rsid w:val="00ED139F"/>
    <w:rsid w:val="00EF74F7"/>
    <w:rsid w:val="00F1765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0F8C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75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E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C75E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Spacing">
    <w:name w:val="No Spacing"/>
    <w:uiPriority w:val="1"/>
    <w:qFormat/>
    <w:rsid w:val="004C75E1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C75E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75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E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C75E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Spacing">
    <w:name w:val="No Spacing"/>
    <w:uiPriority w:val="1"/>
    <w:qFormat/>
    <w:rsid w:val="004C75E1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C75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guci.cn/comment/readen.php?newsid=4184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A5E503CD6B6D46A5F947BD9C2C2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62613-F0D0-C643-B9F0-F150901AA0B9}"/>
      </w:docPartPr>
      <w:docPartBody>
        <w:p w:rsidR="008479E6" w:rsidRDefault="008479E6">
          <w:pPr>
            <w:pStyle w:val="32A5E503CD6B6D46A5F947BD9C2C25D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3DC20B68652584CAB7F4046F2E8D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91C94-5798-CC4F-8074-3400F412E084}"/>
      </w:docPartPr>
      <w:docPartBody>
        <w:p w:rsidR="008479E6" w:rsidRDefault="008479E6">
          <w:pPr>
            <w:pStyle w:val="43DC20B68652584CAB7F4046F2E8D86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075520AA6E6B8499F8285A4068DD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D4648-0911-5F4E-8C3C-4414D6608D6D}"/>
      </w:docPartPr>
      <w:docPartBody>
        <w:p w:rsidR="008479E6" w:rsidRDefault="008479E6">
          <w:pPr>
            <w:pStyle w:val="B075520AA6E6B8499F8285A4068DD8B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9DEFAE18F395C46AB930CCC7694B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3BD4D-A739-F840-99D7-12C108B477E3}"/>
      </w:docPartPr>
      <w:docPartBody>
        <w:p w:rsidR="008479E6" w:rsidRDefault="008479E6">
          <w:pPr>
            <w:pStyle w:val="29DEFAE18F395C46AB930CCC7694B9B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CB32106DF758C4EA08B3BABE6D27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B351-5635-F54E-9FE7-FFCA14381A6F}"/>
      </w:docPartPr>
      <w:docPartBody>
        <w:p w:rsidR="008479E6" w:rsidRDefault="008479E6">
          <w:pPr>
            <w:pStyle w:val="4CB32106DF758C4EA08B3BABE6D27FC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FB4741857D24E48AFC8D95E30FE6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0079A-869D-D545-89EC-028DE48BBB89}"/>
      </w:docPartPr>
      <w:docPartBody>
        <w:p w:rsidR="008479E6" w:rsidRDefault="008479E6">
          <w:pPr>
            <w:pStyle w:val="DFB4741857D24E48AFC8D95E30FE64B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EB6E63B77648E46A034A15F9F530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1D273-88C8-1B45-9952-A0E411F84505}"/>
      </w:docPartPr>
      <w:docPartBody>
        <w:p w:rsidR="008479E6" w:rsidRDefault="008479E6">
          <w:pPr>
            <w:pStyle w:val="3EB6E63B77648E46A034A15F9F53013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60B444FAB74BD4680F6952AFA8D8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A5651-7BA7-174C-B739-A0C9E902E43C}"/>
      </w:docPartPr>
      <w:docPartBody>
        <w:p w:rsidR="008479E6" w:rsidRDefault="008479E6">
          <w:pPr>
            <w:pStyle w:val="B60B444FAB74BD4680F6952AFA8D8E7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93A05293CDC884BAC83538B9E939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451B8-12B1-F644-999F-7E6AF387CA63}"/>
      </w:docPartPr>
      <w:docPartBody>
        <w:p w:rsidR="008479E6" w:rsidRDefault="008479E6">
          <w:pPr>
            <w:pStyle w:val="093A05293CDC884BAC83538B9E939E4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A94ABBB4B9A334F98ED448B5D51A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44A1F-7B6F-194C-8944-D6CC5FE8200A}"/>
      </w:docPartPr>
      <w:docPartBody>
        <w:p w:rsidR="008479E6" w:rsidRDefault="008479E6">
          <w:pPr>
            <w:pStyle w:val="0A94ABBB4B9A334F98ED448B5D51A5C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A5052E51073AF4B8B2177902BAC1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31D22-94F7-3D4F-8855-78B85DEA81FC}"/>
      </w:docPartPr>
      <w:docPartBody>
        <w:p w:rsidR="008479E6" w:rsidRDefault="008479E6">
          <w:pPr>
            <w:pStyle w:val="1A5052E51073AF4B8B2177902BAC1B5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E6"/>
    <w:rsid w:val="000C14D6"/>
    <w:rsid w:val="0084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A5E503CD6B6D46A5F947BD9C2C25D0">
    <w:name w:val="32A5E503CD6B6D46A5F947BD9C2C25D0"/>
  </w:style>
  <w:style w:type="paragraph" w:customStyle="1" w:styleId="43DC20B68652584CAB7F4046F2E8D862">
    <w:name w:val="43DC20B68652584CAB7F4046F2E8D862"/>
  </w:style>
  <w:style w:type="paragraph" w:customStyle="1" w:styleId="B075520AA6E6B8499F8285A4068DD8BB">
    <w:name w:val="B075520AA6E6B8499F8285A4068DD8BB"/>
  </w:style>
  <w:style w:type="paragraph" w:customStyle="1" w:styleId="29DEFAE18F395C46AB930CCC7694B9B0">
    <w:name w:val="29DEFAE18F395C46AB930CCC7694B9B0"/>
  </w:style>
  <w:style w:type="paragraph" w:customStyle="1" w:styleId="4CB32106DF758C4EA08B3BABE6D27FCC">
    <w:name w:val="4CB32106DF758C4EA08B3BABE6D27FCC"/>
  </w:style>
  <w:style w:type="paragraph" w:customStyle="1" w:styleId="DFB4741857D24E48AFC8D95E30FE64BC">
    <w:name w:val="DFB4741857D24E48AFC8D95E30FE64BC"/>
  </w:style>
  <w:style w:type="paragraph" w:customStyle="1" w:styleId="3EB6E63B77648E46A034A15F9F530131">
    <w:name w:val="3EB6E63B77648E46A034A15F9F530131"/>
  </w:style>
  <w:style w:type="paragraph" w:customStyle="1" w:styleId="B60B444FAB74BD4680F6952AFA8D8E76">
    <w:name w:val="B60B444FAB74BD4680F6952AFA8D8E76"/>
  </w:style>
  <w:style w:type="paragraph" w:customStyle="1" w:styleId="093A05293CDC884BAC83538B9E939E48">
    <w:name w:val="093A05293CDC884BAC83538B9E939E48"/>
  </w:style>
  <w:style w:type="paragraph" w:customStyle="1" w:styleId="0A94ABBB4B9A334F98ED448B5D51A5C4">
    <w:name w:val="0A94ABBB4B9A334F98ED448B5D51A5C4"/>
  </w:style>
  <w:style w:type="paragraph" w:customStyle="1" w:styleId="1A5052E51073AF4B8B2177902BAC1B5B">
    <w:name w:val="1A5052E51073AF4B8B2177902BAC1B5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A5E503CD6B6D46A5F947BD9C2C25D0">
    <w:name w:val="32A5E503CD6B6D46A5F947BD9C2C25D0"/>
  </w:style>
  <w:style w:type="paragraph" w:customStyle="1" w:styleId="43DC20B68652584CAB7F4046F2E8D862">
    <w:name w:val="43DC20B68652584CAB7F4046F2E8D862"/>
  </w:style>
  <w:style w:type="paragraph" w:customStyle="1" w:styleId="B075520AA6E6B8499F8285A4068DD8BB">
    <w:name w:val="B075520AA6E6B8499F8285A4068DD8BB"/>
  </w:style>
  <w:style w:type="paragraph" w:customStyle="1" w:styleId="29DEFAE18F395C46AB930CCC7694B9B0">
    <w:name w:val="29DEFAE18F395C46AB930CCC7694B9B0"/>
  </w:style>
  <w:style w:type="paragraph" w:customStyle="1" w:styleId="4CB32106DF758C4EA08B3BABE6D27FCC">
    <w:name w:val="4CB32106DF758C4EA08B3BABE6D27FCC"/>
  </w:style>
  <w:style w:type="paragraph" w:customStyle="1" w:styleId="DFB4741857D24E48AFC8D95E30FE64BC">
    <w:name w:val="DFB4741857D24E48AFC8D95E30FE64BC"/>
  </w:style>
  <w:style w:type="paragraph" w:customStyle="1" w:styleId="3EB6E63B77648E46A034A15F9F530131">
    <w:name w:val="3EB6E63B77648E46A034A15F9F530131"/>
  </w:style>
  <w:style w:type="paragraph" w:customStyle="1" w:styleId="B60B444FAB74BD4680F6952AFA8D8E76">
    <w:name w:val="B60B444FAB74BD4680F6952AFA8D8E76"/>
  </w:style>
  <w:style w:type="paragraph" w:customStyle="1" w:styleId="093A05293CDC884BAC83538B9E939E48">
    <w:name w:val="093A05293CDC884BAC83538B9E939E48"/>
  </w:style>
  <w:style w:type="paragraph" w:customStyle="1" w:styleId="0A94ABBB4B9A334F98ED448B5D51A5C4">
    <w:name w:val="0A94ABBB4B9A334F98ED448B5D51A5C4"/>
  </w:style>
  <w:style w:type="paragraph" w:customStyle="1" w:styleId="1A5052E51073AF4B8B2177902BAC1B5B">
    <w:name w:val="1A5052E51073AF4B8B2177902BAC1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Can1</b:Tag>
    <b:SourceType>Book</b:SourceType>
    <b:Guid>{6CE4DDE6-1933-4644-ADD7-7FD9D7EA9E28}</b:Guid>
    <b:Title>Art and Its Contexts: Essays, Reviews, and Interviews on Philippine Art</b:Title>
    <b:Author>
      <b:Author>
        <b:NameList>
          <b:Person>
            <b:Last>Cañete</b:Last>
            <b:Middle>Ramas</b:Middle>
            <b:First>Reuben</b:First>
          </b:Person>
        </b:NameList>
      </b:Author>
    </b:Author>
    <b:City>Manila</b:City>
    <b:Publisher>University of Santo Tomas Publishing House</b:Publisher>
    <b:Year>2012</b:Year>
    <b:Pages>294-296.</b:Pages>
    <b:RefOrder>2</b:RefOrder>
  </b:Source>
  <b:Source>
    <b:Tag>Mar091</b:Tag>
    <b:SourceType>JournalArticle</b:SourceType>
    <b:Guid>{86A1C503-92DF-A24A-B2AE-F7278F3DF2F2}</b:Guid>
    <b:Title>Cordillera Ink: Luis ‘Junyee’ Yee, Jr.’s Lifelike Tattooed Hardwood Figures…</b:Title>
    <b:Year>2009</b:Year>
    <b:Volume>3</b:Volume>
    <b:Author>
      <b:Author>
        <b:NameList>
          <b:Person>
            <b:Last>Marika</b:Last>
            <b:First>Constantino</b:First>
          </b:Person>
        </b:NameList>
      </b:Author>
    </b:Author>
    <b:JournalName>Contemporary Art Philippines</b:JournalName>
    <b:Issue>29</b:Issue>
    <b:RefOrder>9</b:RefOrder>
  </b:Source>
  <b:Source>
    <b:Tag>Gui941</b:Tag>
    <b:SourceType>BookSection</b:SourceType>
    <b:Guid>{A23DA554-0F72-8043-8CB5-8E244F5A56B7}</b:Guid>
    <b:Title>Luis Enena Yee, Jr. </b:Title>
    <b:Publisher>Cultural Center of the Philippines</b:Publisher>
    <b:City>Manila</b:City>
    <b:Year>1994</b:Year>
    <b:Volume>4</b:Volume>
    <b:Pages>414-415</b:Pages>
    <b:BookTitle>CCP Encylopedia of Philippine Art</b:BookTitle>
    <b:Author>
      <b:Author>
        <b:NameList>
          <b:Person>
            <b:Last>Guillermo</b:Last>
            <b:Middle>G.</b:Middle>
            <b:First>Alice</b:First>
          </b:Person>
        </b:NameList>
      </b:Author>
    </b:Author>
    <b:RefOrder>6</b:RefOrder>
  </b:Source>
  <b:Source>
    <b:Tag>Kot061</b:Tag>
    <b:SourceType>Misc</b:SourceType>
    <b:Guid>{3EAB7828-01AD-2145-9737-5C3147A19D4D}</b:Guid>
    <b:Title>Constructing the Indigenous: The Works and Lives of Santiago Bose, Rey Paz Contreras, Roberto Feleo, and Luis 'Junyee' Yee Jr.</b:Title>
    <b:Publisher>University of the Philippines-Diliman</b:Publisher>
    <b:Year>2006</b:Year>
    <b:Author>
      <b:Author>
        <b:NameList>
          <b:Person>
            <b:Last>Koterbay</b:Last>
            <b:Middle>Isla Contreras</b:Middle>
            <b:First>Karlota</b:First>
          </b:Person>
        </b:NameList>
      </b:Author>
    </b:Author>
    <b:Medium>Unpublished Thesis</b:Medium>
    <b:RefOrder>8</b:RefOrder>
  </b:Source>
  <b:Source>
    <b:Tag>Jun13</b:Tag>
    <b:SourceType>Interview</b:SourceType>
    <b:Guid>{511A90F8-9034-914B-9ED8-71F1F16D09C3}</b:Guid>
    <b:Title>Junyee, an Interview with the Artist</b:Title>
    <b:Year>2013</b:Year>
    <b:Comments>https://vimeo.com/51039443</b:Comments>
    <b:Author>
      <b:Interviewee>
        <b:NameList>
          <b:Person>
            <b:Last>Junyee</b:Last>
          </b:Person>
        </b:NameList>
      </b:Interviewee>
      <b:Interviewer>
        <b:NameList>
          <b:Person>
            <b:Last>Raffy </b:Last>
            <b:First>Francisco</b:First>
          </b:Person>
        </b:NameList>
      </b:Interviewer>
    </b:Author>
    <b:RefOrder>7</b:RefOrder>
  </b:Source>
  <b:Source>
    <b:Tag>Cul14</b:Tag>
    <b:SourceType>ArticleInAPeriodical</b:SourceType>
    <b:Guid>{A0F916C4-F89D-3C4D-A2B2-2FB6A11013AB}</b:Guid>
    <b:Title>Earth Day 2014 at CCP</b:Title>
    <b:Year>2014</b:Year>
    <b:Month>04</b:Month>
    <b:Day>15</b:Day>
    <b:Comments>http://www.gmanetwork.com/news/story/357061/cbb/earth-day-2014-at-ccp</b:Comments>
    <b:Author>
      <b:Author>
        <b:Corporate>Cultural Center of the Philippines</b:Corporate>
      </b:Author>
    </b:Author>
    <b:PeriodicalTitle>GMA News Online</b:PeriodicalTitle>
    <b:RefOrder>4</b:RefOrder>
  </b:Source>
  <b:Source>
    <b:Tag>Cin131</b:Tag>
    <b:SourceType>ArticleInAPeriodical</b:SourceType>
    <b:Guid>{8D2BC357-F08E-3A49-B8E6-0FC98BA0B493}</b:Guid>
    <b:Title>There's No Stopping 'Junyee'</b:Title>
    <b:PeriodicalTitle>Inquirer Southern Luson</b:PeriodicalTitle>
    <b:Year>2013</b:Year>
    <b:Month>05</b:Month>
    <b:Day>05</b:Day>
    <b:Comments>http://newsinfo.inquirer.net/421283/theres-no-stopping-junyee</b:Comments>
    <b:Author>
      <b:Author>
        <b:NameList>
          <b:Person>
            <b:Last>Cinco</b:Last>
            <b:First>Maricar</b:First>
          </b:Person>
        </b:NameList>
      </b:Author>
    </b:Author>
    <b:RefOrder>3</b:RefOrder>
  </b:Source>
  <b:Source>
    <b:Tag>Asi151</b:Tag>
    <b:SourceType>InternetSite</b:SourceType>
    <b:Guid>{7AB95C6A-2ADE-EA4D-94DB-4212A23C7F3E}</b:Guid>
    <b:Title>Junyee</b:Title>
    <b:Author>
      <b:Author>
        <b:Corporate>Asia Art Archive</b:Corporate>
      </b:Author>
    </b:Author>
    <b:InternetSiteTitle>Asia Art Archive</b:InternetSiteTitle>
    <b:URL>http://www.aaa.org.hk/Collection/Details/49136</b:URL>
    <b:YearAccessed>2015</b:YearAccessed>
    <b:MonthAccessed>02</b:MonthAccessed>
    <b:DayAccessed>15</b:DayAccessed>
    <b:RefOrder>1</b:RefOrder>
  </b:Source>
  <b:Source>
    <b:Tag>Gal151</b:Tag>
    <b:SourceType>InternetSite</b:SourceType>
    <b:Guid>{B28B090C-CDDB-7A41-978E-19F7285CC3E2}</b:Guid>
    <b:Author>
      <b:Author>
        <b:Corporate>Galleria Duemila</b:Corporate>
      </b:Author>
    </b:Author>
    <b:Title>Luis Enano 'Junyee' Yee</b:Title>
    <b:URL>http://www.galleriaduemila.com/web2003/artists/yee/yeeabout.html </b:URL>
    <b:YearAccessed>2015</b:YearAccessed>
    <b:MonthAccessed>02</b:MonthAccessed>
    <b:DayAccessed>15</b:DayAccessed>
    <b:RefOrder>5</b:RefOrder>
  </b:Source>
</b:Sources>
</file>

<file path=customXml/itemProps1.xml><?xml version="1.0" encoding="utf-8"?>
<ds:datastoreItem xmlns:ds="http://schemas.openxmlformats.org/officeDocument/2006/customXml" ds:itemID="{0493964E-5D7C-5B4B-B4DE-B425680E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38</TotalTime>
  <Pages>2</Pages>
  <Words>886</Words>
  <Characters>5051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13</cp:revision>
  <dcterms:created xsi:type="dcterms:W3CDTF">2015-02-15T16:32:00Z</dcterms:created>
  <dcterms:modified xsi:type="dcterms:W3CDTF">2015-03-15T17:59:00Z</dcterms:modified>
</cp:coreProperties>
</file>