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1E8A7C" w14:textId="77777777" w:rsidTr="00922950">
        <w:tc>
          <w:tcPr>
            <w:tcW w:w="491" w:type="dxa"/>
            <w:vMerge w:val="restart"/>
            <w:shd w:val="clear" w:color="auto" w:fill="A6A6A6" w:themeFill="background1" w:themeFillShade="A6"/>
            <w:textDirection w:val="btLr"/>
          </w:tcPr>
          <w:p w14:paraId="21A266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4853189067C440B7526ED6AF48382A"/>
            </w:placeholder>
            <w:showingPlcHdr/>
            <w:dropDownList>
              <w:listItem w:displayText="Dr." w:value="Dr."/>
              <w:listItem w:displayText="Prof." w:value="Prof."/>
            </w:dropDownList>
          </w:sdtPr>
          <w:sdtEndPr/>
          <w:sdtContent>
            <w:tc>
              <w:tcPr>
                <w:tcW w:w="1259" w:type="dxa"/>
              </w:tcPr>
              <w:p w14:paraId="6E4F08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C7BCF195C8714D9353EF564DF14A04"/>
            </w:placeholder>
            <w:text/>
          </w:sdtPr>
          <w:sdtEndPr/>
          <w:sdtContent>
            <w:tc>
              <w:tcPr>
                <w:tcW w:w="2073" w:type="dxa"/>
              </w:tcPr>
              <w:p w14:paraId="68F33BBF" w14:textId="74C9CD9B" w:rsidR="00B574C9" w:rsidRDefault="00240186" w:rsidP="00240186">
                <w:r>
                  <w:t>Scott</w:t>
                </w:r>
              </w:p>
            </w:tc>
          </w:sdtContent>
        </w:sdt>
        <w:sdt>
          <w:sdtPr>
            <w:alias w:val="Middle name"/>
            <w:tag w:val="authorMiddleName"/>
            <w:id w:val="-2076034781"/>
            <w:placeholder>
              <w:docPart w:val="BB2D68589796E74786F5A18EB42D9E18"/>
            </w:placeholder>
            <w:showingPlcHdr/>
            <w:text/>
          </w:sdtPr>
          <w:sdtEndPr/>
          <w:sdtContent>
            <w:tc>
              <w:tcPr>
                <w:tcW w:w="2551" w:type="dxa"/>
              </w:tcPr>
              <w:p w14:paraId="5647F483" w14:textId="77777777" w:rsidR="00B574C9" w:rsidRDefault="00B574C9" w:rsidP="00922950">
                <w:r>
                  <w:rPr>
                    <w:rStyle w:val="PlaceholderText"/>
                  </w:rPr>
                  <w:t>[Middle name]</w:t>
                </w:r>
              </w:p>
            </w:tc>
          </w:sdtContent>
        </w:sdt>
        <w:sdt>
          <w:sdtPr>
            <w:alias w:val="Last name"/>
            <w:tag w:val="authorLastName"/>
            <w:id w:val="-1088529830"/>
            <w:placeholder>
              <w:docPart w:val="923845FD03540C4A9CCAA9C9365A61E1"/>
            </w:placeholder>
            <w:text/>
          </w:sdtPr>
          <w:sdtEndPr/>
          <w:sdtContent>
            <w:tc>
              <w:tcPr>
                <w:tcW w:w="2642" w:type="dxa"/>
              </w:tcPr>
              <w:p w14:paraId="217C3589" w14:textId="28D90F79" w:rsidR="00B574C9" w:rsidRDefault="00240186" w:rsidP="00240186">
                <w:r>
                  <w:t xml:space="preserve">McCracken </w:t>
                </w:r>
              </w:p>
            </w:tc>
          </w:sdtContent>
        </w:sdt>
      </w:tr>
      <w:tr w:rsidR="00B574C9" w14:paraId="7F67676D" w14:textId="77777777" w:rsidTr="001A6A06">
        <w:trPr>
          <w:trHeight w:val="986"/>
        </w:trPr>
        <w:tc>
          <w:tcPr>
            <w:tcW w:w="491" w:type="dxa"/>
            <w:vMerge/>
            <w:shd w:val="clear" w:color="auto" w:fill="A6A6A6" w:themeFill="background1" w:themeFillShade="A6"/>
          </w:tcPr>
          <w:p w14:paraId="6FB375FC" w14:textId="77777777" w:rsidR="00B574C9" w:rsidRPr="001A6A06" w:rsidRDefault="00B574C9" w:rsidP="00CF1542">
            <w:pPr>
              <w:jc w:val="center"/>
              <w:rPr>
                <w:b/>
                <w:color w:val="FFFFFF" w:themeColor="background1"/>
              </w:rPr>
            </w:pPr>
          </w:p>
        </w:tc>
        <w:sdt>
          <w:sdtPr>
            <w:alias w:val="Biography"/>
            <w:tag w:val="authorBiography"/>
            <w:id w:val="938807824"/>
            <w:placeholder>
              <w:docPart w:val="8F50B2AF64CD744793880D1F3AECE649"/>
            </w:placeholder>
            <w:showingPlcHdr/>
          </w:sdtPr>
          <w:sdtEndPr/>
          <w:sdtContent>
            <w:tc>
              <w:tcPr>
                <w:tcW w:w="8525" w:type="dxa"/>
                <w:gridSpan w:val="4"/>
              </w:tcPr>
              <w:p w14:paraId="52C23490" w14:textId="77777777" w:rsidR="00B574C9" w:rsidRDefault="00B574C9" w:rsidP="00922950">
                <w:r>
                  <w:rPr>
                    <w:rStyle w:val="PlaceholderText"/>
                  </w:rPr>
                  <w:t>[Enter your biography]</w:t>
                </w:r>
              </w:p>
            </w:tc>
          </w:sdtContent>
        </w:sdt>
      </w:tr>
      <w:tr w:rsidR="00B574C9" w14:paraId="3E3407B0" w14:textId="77777777" w:rsidTr="001A6A06">
        <w:trPr>
          <w:trHeight w:val="986"/>
        </w:trPr>
        <w:tc>
          <w:tcPr>
            <w:tcW w:w="491" w:type="dxa"/>
            <w:vMerge/>
            <w:shd w:val="clear" w:color="auto" w:fill="A6A6A6" w:themeFill="background1" w:themeFillShade="A6"/>
          </w:tcPr>
          <w:p w14:paraId="3CF7CF1D" w14:textId="77777777" w:rsidR="00B574C9" w:rsidRPr="001A6A06" w:rsidRDefault="00B574C9" w:rsidP="00CF1542">
            <w:pPr>
              <w:jc w:val="center"/>
              <w:rPr>
                <w:b/>
                <w:color w:val="FFFFFF" w:themeColor="background1"/>
              </w:rPr>
            </w:pPr>
          </w:p>
        </w:tc>
        <w:sdt>
          <w:sdtPr>
            <w:alias w:val="Affiliation"/>
            <w:tag w:val="affiliation"/>
            <w:id w:val="2012937915"/>
            <w:placeholder>
              <w:docPart w:val="6B4EFE9DAC05224A9165F2635D08D177"/>
            </w:placeholder>
            <w:text/>
          </w:sdtPr>
          <w:sdtEndPr/>
          <w:sdtContent>
            <w:tc>
              <w:tcPr>
                <w:tcW w:w="8525" w:type="dxa"/>
                <w:gridSpan w:val="4"/>
              </w:tcPr>
              <w:p w14:paraId="09D15199" w14:textId="121D1A8F" w:rsidR="00B574C9" w:rsidRDefault="00240186" w:rsidP="00240186">
                <w:proofErr w:type="spellStart"/>
                <w:r>
                  <w:t>Keele</w:t>
                </w:r>
                <w:proofErr w:type="spellEnd"/>
                <w:r>
                  <w:t xml:space="preserve"> University </w:t>
                </w:r>
              </w:p>
            </w:tc>
          </w:sdtContent>
        </w:sdt>
      </w:tr>
    </w:tbl>
    <w:p w14:paraId="6D17D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3398A8" w14:textId="77777777" w:rsidTr="00244BB0">
        <w:tc>
          <w:tcPr>
            <w:tcW w:w="9016" w:type="dxa"/>
            <w:shd w:val="clear" w:color="auto" w:fill="A6A6A6" w:themeFill="background1" w:themeFillShade="A6"/>
            <w:tcMar>
              <w:top w:w="113" w:type="dxa"/>
              <w:bottom w:w="113" w:type="dxa"/>
            </w:tcMar>
          </w:tcPr>
          <w:p w14:paraId="45E480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1DC5D9" w14:textId="77777777" w:rsidTr="003F0D73">
        <w:sdt>
          <w:sdtPr>
            <w:alias w:val="Article headword"/>
            <w:tag w:val="articleHeadword"/>
            <w:id w:val="-361440020"/>
            <w:placeholder>
              <w:docPart w:val="BB2E577D190131458241C647879A9DD4"/>
            </w:placeholder>
            <w:text/>
          </w:sdtPr>
          <w:sdtEndPr/>
          <w:sdtContent>
            <w:tc>
              <w:tcPr>
                <w:tcW w:w="9016" w:type="dxa"/>
                <w:tcMar>
                  <w:top w:w="113" w:type="dxa"/>
                  <w:bottom w:w="113" w:type="dxa"/>
                </w:tcMar>
              </w:tcPr>
              <w:p w14:paraId="58744F94" w14:textId="77777777" w:rsidR="003F0D73" w:rsidRPr="000D0026" w:rsidRDefault="006B1584" w:rsidP="006B1584">
                <w:r w:rsidRPr="000D0026">
                  <w:rPr>
                    <w:rFonts w:ascii="Calibri" w:eastAsia="Calibri" w:hAnsi="Calibri" w:cs="Times New Roman"/>
                    <w:lang w:val="en-US" w:eastAsia="ja-JP"/>
                  </w:rPr>
                  <w:t>Richardson</w:t>
                </w:r>
                <w:r w:rsidRPr="000D0026">
                  <w:rPr>
                    <w:rFonts w:ascii="Calibri" w:eastAsia="Calibri" w:hAnsi="Calibri" w:cs="Times New Roman"/>
                  </w:rPr>
                  <w:t>, Dorothy (1873-1857)</w:t>
                </w:r>
              </w:p>
            </w:tc>
          </w:sdtContent>
        </w:sdt>
      </w:tr>
      <w:tr w:rsidR="00464699" w14:paraId="06D78B2D" w14:textId="77777777" w:rsidTr="009B06CD">
        <w:sdt>
          <w:sdtPr>
            <w:alias w:val="Variant headwords"/>
            <w:tag w:val="variantHeadwords"/>
            <w:id w:val="173464402"/>
            <w:placeholder>
              <w:docPart w:val="E371C145372CCD45A90857DE9B0CC09C"/>
            </w:placeholder>
            <w:showingPlcHdr/>
          </w:sdtPr>
          <w:sdtEndPr/>
          <w:sdtContent>
            <w:tc>
              <w:tcPr>
                <w:tcW w:w="9016" w:type="dxa"/>
                <w:tcMar>
                  <w:top w:w="113" w:type="dxa"/>
                  <w:bottom w:w="113" w:type="dxa"/>
                </w:tcMar>
              </w:tcPr>
              <w:p w14:paraId="6E3BCA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C18C" w14:textId="77777777" w:rsidTr="003F0D73">
        <w:sdt>
          <w:sdtPr>
            <w:alias w:val="Abstract"/>
            <w:tag w:val="abstract"/>
            <w:id w:val="-635871867"/>
            <w:placeholder>
              <w:docPart w:val="0854F1CF4D9A2848B8C57DA5D4AF9791"/>
            </w:placeholder>
          </w:sdtPr>
          <w:sdtEndPr/>
          <w:sdtContent>
            <w:tc>
              <w:tcPr>
                <w:tcW w:w="9016" w:type="dxa"/>
                <w:tcMar>
                  <w:top w:w="113" w:type="dxa"/>
                  <w:bottom w:w="113" w:type="dxa"/>
                </w:tcMar>
              </w:tcPr>
              <w:p w14:paraId="160302A9" w14:textId="59E712D7" w:rsidR="00E85A05" w:rsidRDefault="000D0026" w:rsidP="00E85A05">
                <w:r w:rsidRPr="006B1584">
                  <w:t>Dorothy Richardson (</w:t>
                </w:r>
                <w:r>
                  <w:t xml:space="preserve">17 </w:t>
                </w:r>
                <w:r w:rsidRPr="006B1584">
                  <w:t xml:space="preserve">May 1873 – 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the consciousness of its heroine, Miriam Henderson. The technique is challenging for th</w:t>
                </w:r>
                <w:r>
                  <w:t>e reader, who is given little in the</w:t>
                </w:r>
                <w:r w:rsidRPr="006B1584">
                  <w:t xml:space="preserve"> way of context or the familiar reference points of nineteenth-century realism. For Richardson, however, it opened the </w:t>
                </w:r>
                <w:r>
                  <w:t xml:space="preserve">way to a new </w:t>
                </w:r>
                <w:commentRangeStart w:id="0"/>
                <w:r>
                  <w:t>‘feminine realism,’</w:t>
                </w:r>
                <w:commentRangeEnd w:id="0"/>
                <w:r w:rsidR="002837BB">
                  <w:rPr>
                    <w:rStyle w:val="CommentReference"/>
                  </w:rPr>
                  <w:commentReference w:id="0"/>
                </w:r>
                <w:r w:rsidRPr="006B1584">
                  <w:t xml:space="preserve"> where Miriam’s identity is not bound by the demands of marriage or family. The resul</w:t>
                </w:r>
                <w:r>
                  <w:t xml:space="preserve">t is an open-ended, unfinished </w:t>
                </w:r>
                <w:r w:rsidRPr="006B1584">
                  <w:t>–</w:t>
                </w:r>
                <w:r>
                  <w:t xml:space="preserve"> and perhaps </w:t>
                </w:r>
                <w:proofErr w:type="spellStart"/>
                <w:r>
                  <w:t>unfinishable</w:t>
                </w:r>
                <w:proofErr w:type="spellEnd"/>
                <w:r>
                  <w:t xml:space="preserv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w:t>
                </w:r>
                <w:r>
                  <w:t xml:space="preserve"> the 1960s and 1970s. Since</w:t>
                </w:r>
                <w:r w:rsidRPr="006B1584">
                  <w:t>,</w:t>
                </w:r>
                <w:r>
                  <w:t xml:space="preserve"> critical interest in</w:t>
                </w:r>
                <w:r w:rsidRPr="006B1584">
                  <w:t xml:space="preserve"> </w:t>
                </w:r>
                <w:r>
                  <w:t>Richardson</w:t>
                </w:r>
                <w:r w:rsidRPr="006B1584">
                  <w:t xml:space="preserve"> has grown steadily, and she now has an established place in the modernist canon.</w:t>
                </w:r>
              </w:p>
            </w:tc>
          </w:sdtContent>
        </w:sdt>
      </w:tr>
      <w:tr w:rsidR="003F0D73" w14:paraId="0CB62004" w14:textId="77777777" w:rsidTr="003F0D73">
        <w:sdt>
          <w:sdtPr>
            <w:alias w:val="Article text"/>
            <w:tag w:val="articleText"/>
            <w:id w:val="634067588"/>
            <w:placeholder>
              <w:docPart w:val="FE1B279A38C45F43993A63DB4CE41817"/>
            </w:placeholder>
          </w:sdtPr>
          <w:sdtEndPr/>
          <w:sdtContent>
            <w:tc>
              <w:tcPr>
                <w:tcW w:w="9016" w:type="dxa"/>
                <w:tcMar>
                  <w:top w:w="113" w:type="dxa"/>
                  <w:bottom w:w="113" w:type="dxa"/>
                </w:tcMar>
              </w:tcPr>
              <w:p w14:paraId="1BD2DB86" w14:textId="7B515607" w:rsidR="006B1584" w:rsidRPr="006B1584" w:rsidRDefault="006B1584" w:rsidP="006B1584">
                <w:r w:rsidRPr="006B1584">
                  <w:t>Dorothy Richardson (</w:t>
                </w:r>
                <w:r>
                  <w:t xml:space="preserve">17 </w:t>
                </w:r>
                <w:r w:rsidRPr="006B1584">
                  <w:t xml:space="preserve">May 1873 – 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the consciousness of its heroine, Miriam Henderson. The technique is challenging for th</w:t>
                </w:r>
                <w:r w:rsidR="000D0026">
                  <w:t>e reader, who is given little in the</w:t>
                </w:r>
                <w:r w:rsidRPr="006B1584">
                  <w:t xml:space="preserve"> way of context or the familiar reference points of nineteenth-century realism. For Richardson, however, it opened the </w:t>
                </w:r>
                <w:r>
                  <w:t xml:space="preserve">way to a new </w:t>
                </w:r>
                <w:commentRangeStart w:id="1"/>
                <w:r>
                  <w:t>‘feminine realism,’</w:t>
                </w:r>
                <w:r w:rsidRPr="006B1584">
                  <w:t xml:space="preserve"> </w:t>
                </w:r>
                <w:commentRangeEnd w:id="1"/>
                <w:r w:rsidR="002837BB">
                  <w:rPr>
                    <w:rStyle w:val="CommentReference"/>
                  </w:rPr>
                  <w:commentReference w:id="1"/>
                </w:r>
                <w:r w:rsidRPr="006B1584">
                  <w:t>where Miriam’s identity is not bound by the demands of marriage or family. The resul</w:t>
                </w:r>
                <w:r>
                  <w:t xml:space="preserve">t is an open-ended, unfinished </w:t>
                </w:r>
                <w:r w:rsidRPr="006B1584">
                  <w:t>–</w:t>
                </w:r>
                <w:r>
                  <w:t xml:space="preserve"> and perhaps </w:t>
                </w:r>
                <w:proofErr w:type="spellStart"/>
                <w:r>
                  <w:t>unfinishable</w:t>
                </w:r>
                <w:proofErr w:type="spellEnd"/>
                <w:r>
                  <w:t xml:space="preserv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w:t>
                </w:r>
                <w:r w:rsidR="000D0026">
                  <w:t xml:space="preserve"> the 1960s and 1970s. Since</w:t>
                </w:r>
                <w:r w:rsidRPr="006B1584">
                  <w:t>,</w:t>
                </w:r>
                <w:r w:rsidR="00161E34">
                  <w:t xml:space="preserve"> critical interest in</w:t>
                </w:r>
                <w:r w:rsidRPr="006B1584">
                  <w:t xml:space="preserve"> </w:t>
                </w:r>
                <w:r w:rsidR="00161E34">
                  <w:t>Richardson</w:t>
                </w:r>
                <w:r w:rsidRPr="006B1584">
                  <w:t xml:space="preserve"> has grown steadily, and she now has an established place in the modernist canon.</w:t>
                </w:r>
              </w:p>
              <w:p w14:paraId="033C57FC" w14:textId="77777777" w:rsidR="006B1584" w:rsidRDefault="006B1584" w:rsidP="006B1584"/>
              <w:p w14:paraId="3D0809C8" w14:textId="77777777" w:rsidR="006B1584" w:rsidRDefault="006B1584" w:rsidP="006B1584">
                <w:pPr>
                  <w:keepNext/>
                </w:pPr>
                <w:r>
                  <w:t xml:space="preserve">File: </w:t>
                </w:r>
                <w:r w:rsidRPr="006B1584">
                  <w:t>Dorothy_Richardson.jpg</w:t>
                </w:r>
              </w:p>
              <w:p w14:paraId="786C1014" w14:textId="77777777" w:rsidR="006B1584" w:rsidRDefault="006B1584" w:rsidP="006B1584">
                <w:pPr>
                  <w:pStyle w:val="Caption"/>
                </w:pPr>
                <w:r>
                  <w:t xml:space="preserve">Figure </w:t>
                </w:r>
                <w:r w:rsidR="002837BB">
                  <w:fldChar w:fldCharType="begin"/>
                </w:r>
                <w:r w:rsidR="002837BB">
                  <w:instrText xml:space="preserve"> SEQ Figure \* ARABIC </w:instrText>
                </w:r>
                <w:r w:rsidR="002837BB">
                  <w:fldChar w:fldCharType="separate"/>
                </w:r>
                <w:r>
                  <w:rPr>
                    <w:noProof/>
                  </w:rPr>
                  <w:t>1</w:t>
                </w:r>
                <w:r w:rsidR="002837BB">
                  <w:rPr>
                    <w:noProof/>
                  </w:rPr>
                  <w:fldChar w:fldCharType="end"/>
                </w:r>
                <w:r>
                  <w:t>: Dorothy Richardson.</w:t>
                </w:r>
              </w:p>
              <w:p w14:paraId="64B1B89D" w14:textId="77777777" w:rsidR="006B1584" w:rsidRDefault="006B1584" w:rsidP="006B1584">
                <w:r>
                  <w:lastRenderedPageBreak/>
                  <w:t xml:space="preserve">Richardson left school at 17 when her father fell into financial difficulties. She worked as a teacher, a governess, and then a receptionist in a dental surgery. These experiences became the basis for </w:t>
                </w:r>
                <w:r w:rsidRPr="00CE3D7A">
                  <w:rPr>
                    <w:i/>
                  </w:rPr>
                  <w:t>Pilgrimage</w:t>
                </w:r>
                <w:r>
                  <w:t xml:space="preserve">. </w:t>
                </w:r>
                <w:r w:rsidRPr="00CE3D7A">
                  <w:t>Between</w:t>
                </w:r>
                <w:r>
                  <w:t xml:space="preserve"> 1908 and 1914, she wrote a series of short descriptive sketches for the </w:t>
                </w:r>
                <w:r>
                  <w:rPr>
                    <w:i/>
                  </w:rPr>
                  <w:t>Saturday Review</w:t>
                </w:r>
                <w:r>
                  <w:t xml:space="preserve">, which she called </w:t>
                </w:r>
                <w:commentRangeStart w:id="2"/>
                <w:r>
                  <w:t>‘middles.’</w:t>
                </w:r>
                <w:commentRangeEnd w:id="2"/>
                <w:r w:rsidR="002837BB">
                  <w:rPr>
                    <w:rStyle w:val="CommentReference"/>
                  </w:rPr>
                  <w:commentReference w:id="2"/>
                </w:r>
                <w:r>
                  <w:t xml:space="preserve"> These experiments in prose represent her first attempts to develop a new form of writing that could represent the modern consciousness of a young, independent woman at the turn of the century.</w:t>
                </w:r>
              </w:p>
              <w:p w14:paraId="110447DD" w14:textId="77777777" w:rsidR="006B1584" w:rsidRDefault="006B1584" w:rsidP="006B1584"/>
              <w:p w14:paraId="6C45A12E" w14:textId="77777777" w:rsidR="006B1584" w:rsidRDefault="006B1584" w:rsidP="006B1584">
                <w:r>
                  <w:t xml:space="preserve">The first draft of </w:t>
                </w:r>
                <w:r>
                  <w:rPr>
                    <w:i/>
                  </w:rPr>
                  <w:t xml:space="preserve">Pointed Roofs </w:t>
                </w:r>
                <w:r>
                  <w:t xml:space="preserve">was begun in 1912. It was recognised by the publisher’s reader, Edward Garnett, as an example of </w:t>
                </w:r>
                <w:commentRangeStart w:id="3"/>
                <w:r>
                  <w:t xml:space="preserve">‘feminine impressionism,’ </w:t>
                </w:r>
                <w:commentRangeEnd w:id="3"/>
                <w:r w:rsidR="002837BB">
                  <w:rPr>
                    <w:rStyle w:val="CommentReference"/>
                  </w:rPr>
                  <w:commentReference w:id="3"/>
                </w:r>
                <w:r>
                  <w:t xml:space="preserve">a description that aligned it closely with the work of Joseph Conrad, whom Richardson admired. An earlier antecedent is Olive Schreiner’s </w:t>
                </w:r>
                <w:r>
                  <w:rPr>
                    <w:i/>
                  </w:rPr>
                  <w:t>Story of an African Farm</w:t>
                </w:r>
                <w:r>
                  <w:t xml:space="preserve"> (1883), one of the first examples of New Woman fiction, which challenged both the form and the content of the Victorian marriage plot. As a young woman, Richardson engaged closely with the ideas of contemporary feminists such as Schreiner and Charlotte Perkins Gilman. After 1906, she started to develop her own feminist critiques in her journalism.</w:t>
                </w:r>
              </w:p>
              <w:p w14:paraId="46454EE2" w14:textId="77777777" w:rsidR="006B1584" w:rsidRDefault="006B1584" w:rsidP="006B1584"/>
              <w:p w14:paraId="6BF0009A" w14:textId="7ADD71F5" w:rsidR="006B1584" w:rsidRDefault="006B1584" w:rsidP="006B1584">
                <w:r>
                  <w:t xml:space="preserve">The publication date of </w:t>
                </w:r>
                <w:r>
                  <w:rPr>
                    <w:i/>
                  </w:rPr>
                  <w:t>Pointed Roofs</w:t>
                </w:r>
                <w:r>
                  <w:t>,</w:t>
                </w:r>
                <w:r>
                  <w:rPr>
                    <w:i/>
                  </w:rPr>
                  <w:t xml:space="preserve"> </w:t>
                </w:r>
                <w:r>
                  <w:t xml:space="preserve">in the second year of the First World War, was unfortunate, as the text narrates Miriam’s experience as a teacher in a German school; however, despite poor sales, Richardson’s work quickly gained critical recognition. </w:t>
                </w:r>
                <w:r>
                  <w:rPr>
                    <w:i/>
                  </w:rPr>
                  <w:t>Pilgrimage</w:t>
                </w:r>
                <w:r>
                  <w:t xml:space="preserve"> was the first work of literature about which the phrase </w:t>
                </w:r>
                <w:commentRangeStart w:id="4"/>
                <w:r>
                  <w:t xml:space="preserve">‘stream of consciousness’ </w:t>
                </w:r>
                <w:commentRangeEnd w:id="4"/>
                <w:r w:rsidR="00662C11">
                  <w:rPr>
                    <w:rStyle w:val="CommentReference"/>
                  </w:rPr>
                  <w:commentReference w:id="4"/>
                </w:r>
                <w:r>
                  <w:t xml:space="preserve">was used, by May Sinclair in April 1918. Richardson herself disliked the description, objecting to the word ‘stream’ as too linear. She preferred to think of consciousness as a </w:t>
                </w:r>
                <w:commentRangeStart w:id="5"/>
                <w:r>
                  <w:t>‘pool,’</w:t>
                </w:r>
                <w:r>
                  <w:rPr>
                    <w:rStyle w:val="CommentReference"/>
                  </w:rPr>
                  <w:t xml:space="preserve"> </w:t>
                </w:r>
                <w:r>
                  <w:t>an ‘ocean,’</w:t>
                </w:r>
                <w:commentRangeEnd w:id="5"/>
                <w:r w:rsidR="00D3240C">
                  <w:rPr>
                    <w:rStyle w:val="CommentReference"/>
                  </w:rPr>
                  <w:commentReference w:id="5"/>
                </w:r>
                <w:r>
                  <w:t xml:space="preserve"> or a fountain</w:t>
                </w:r>
                <w:r w:rsidR="009B06CD">
                  <w:t>,</w:t>
                </w:r>
                <w:r>
                  <w:t xml:space="preserve"> metaphors that better convey her immersive aesthetic, where the reader is plunged with Miriam into a world of sensation, the meaning of which can only gradually be inferred.</w:t>
                </w:r>
              </w:p>
              <w:p w14:paraId="7153FF3D" w14:textId="77777777" w:rsidR="006B1584" w:rsidRDefault="006B1584" w:rsidP="006B1584">
                <w:pPr>
                  <w:rPr>
                    <w:i/>
                  </w:rPr>
                </w:pPr>
              </w:p>
              <w:p w14:paraId="3E73CB8F" w14:textId="6796E8F0" w:rsidR="006B1584" w:rsidRDefault="006B1584" w:rsidP="006B1584">
                <w:r>
                  <w:rPr>
                    <w:i/>
                  </w:rPr>
                  <w:t>Pilgrimage</w:t>
                </w:r>
                <w:r>
                  <w:t>’s contribution t</w:t>
                </w:r>
                <w:r w:rsidR="000D0026">
                  <w:t xml:space="preserve">o a feminine aesthetic was </w:t>
                </w:r>
                <w:r>
                  <w:t xml:space="preserve">recognised early. Virginia Woolf described Richardson as the inventor of the </w:t>
                </w:r>
                <w:commentRangeStart w:id="6"/>
                <w:r>
                  <w:t>‘psychological s</w:t>
                </w:r>
                <w:r w:rsidR="009B06CD">
                  <w:t>entence of the feminine gender.’</w:t>
                </w:r>
                <w:r>
                  <w:t xml:space="preserve"> </w:t>
                </w:r>
                <w:commentRangeEnd w:id="6"/>
                <w:r w:rsidR="009B06CD">
                  <w:rPr>
                    <w:rStyle w:val="CommentReference"/>
                  </w:rPr>
                  <w:commentReference w:id="6"/>
                </w:r>
                <w:r>
                  <w:t xml:space="preserve">However, the gender politics of </w:t>
                </w:r>
                <w:r>
                  <w:rPr>
                    <w:i/>
                  </w:rPr>
                  <w:t xml:space="preserve">Pilgrimage </w:t>
                </w:r>
                <w:r w:rsidR="009B06CD">
                  <w:t>are</w:t>
                </w:r>
                <w:r>
                  <w:t xml:space="preserve"> much more complicated than the promotion of a pre-existing idea of feminine experience. Miriam’s sense </w:t>
                </w:r>
                <w:r w:rsidR="009B06CD">
                  <w:t>of herself is always contradictory and in process</w:t>
                </w:r>
                <w:r>
                  <w:t xml:space="preserve">. In </w:t>
                </w:r>
                <w:r>
                  <w:rPr>
                    <w:i/>
                  </w:rPr>
                  <w:t xml:space="preserve">Honeycomb </w:t>
                </w:r>
                <w:r>
                  <w:t>(1917), she reacts so strongly to conventional middle-class femininity that she decides that she hates women. In the later ‘Chapter-volumes</w:t>
                </w:r>
                <w:r w:rsidR="009B06CD">
                  <w:t>,’</w:t>
                </w:r>
                <w:r>
                  <w:t xml:space="preserve"> she starts to develop a critique of masculinity and a theory of women’s art, but her own identity is always positioned ambivalently between the poles of masculinity and femininity.</w:t>
                </w:r>
              </w:p>
              <w:p w14:paraId="66B6EC18" w14:textId="77777777" w:rsidR="009B06CD" w:rsidRDefault="009B06CD" w:rsidP="006B1584"/>
              <w:p w14:paraId="7B550549" w14:textId="18D54A25" w:rsidR="006B1584" w:rsidRDefault="006B1584" w:rsidP="006B1584">
                <w:r>
                  <w:t>Miriam’s sexuality is as fluid as her gender identity</w:t>
                </w:r>
                <w:r w:rsidR="009B06CD">
                  <w:t>,</w:t>
                </w:r>
                <w:r>
                  <w:t xml:space="preserve"> and since Joanne Winning’s </w:t>
                </w:r>
                <w:proofErr w:type="spellStart"/>
                <w:r w:rsidR="003F535C">
                  <w:t>groundbreaking</w:t>
                </w:r>
                <w:proofErr w:type="spellEnd"/>
                <w:r>
                  <w:t xml:space="preserve"> study (2000), </w:t>
                </w:r>
                <w:r>
                  <w:rPr>
                    <w:i/>
                  </w:rPr>
                  <w:t xml:space="preserve">Pilgrimage </w:t>
                </w:r>
                <w:r>
                  <w:t xml:space="preserve">has started to be recognised as an example of </w:t>
                </w:r>
                <w:commentRangeStart w:id="7"/>
                <w:r>
                  <w:t>‘Sapphic modernism</w:t>
                </w:r>
                <w:r w:rsidR="009B06CD">
                  <w:t>.’</w:t>
                </w:r>
                <w:r>
                  <w:t xml:space="preserve"> </w:t>
                </w:r>
                <w:commentRangeEnd w:id="7"/>
                <w:r w:rsidR="002837BB">
                  <w:rPr>
                    <w:rStyle w:val="CommentReference"/>
                  </w:rPr>
                  <w:commentReference w:id="7"/>
                </w:r>
                <w:r>
                  <w:t xml:space="preserve">The girls’ school in </w:t>
                </w:r>
                <w:r>
                  <w:rPr>
                    <w:i/>
                  </w:rPr>
                  <w:t>Pointed Roofs</w:t>
                </w:r>
                <w:r>
                  <w:t xml:space="preserve"> is infused with an unarticulated homoeroticism</w:t>
                </w:r>
                <w:r w:rsidR="00957B20">
                  <w:t>, and Miriam —</w:t>
                </w:r>
                <w:r>
                  <w:t xml:space="preserve"> </w:t>
                </w:r>
                <w:r w:rsidR="003F535C">
                  <w:t xml:space="preserve">in addition to </w:t>
                </w:r>
                <w:r w:rsidR="00957B20">
                  <w:t>several attachments to men —</w:t>
                </w:r>
                <w:r>
                  <w:t xml:space="preserve"> has at least two close relationships with women. Always unwilling to be pinned down, however, she struggles to keep her independence, preferring a kind of queer sociality where she positions herself in a triangular relation</w:t>
                </w:r>
                <w:bookmarkStart w:id="8" w:name="_GoBack"/>
                <w:bookmarkEnd w:id="8"/>
                <w:r>
                  <w:t>ship between two significant others rather than in a fixed relationship with either a man or a woman.</w:t>
                </w:r>
              </w:p>
              <w:p w14:paraId="589842A7" w14:textId="77777777" w:rsidR="003F535C" w:rsidRDefault="003F535C" w:rsidP="006B1584"/>
              <w:p w14:paraId="07B8C7A5" w14:textId="12EFC392" w:rsidR="006B1584" w:rsidRPr="00815ED3" w:rsidRDefault="006B1584" w:rsidP="006B1584">
                <w:r>
                  <w:t>Richardson lived and worked in central London</w:t>
                </w:r>
                <w:r w:rsidR="003F535C">
                  <w:t>,</w:t>
                </w:r>
                <w:r>
                  <w:t xml:space="preserve"> and the city is so important to </w:t>
                </w:r>
                <w:r>
                  <w:rPr>
                    <w:i/>
                  </w:rPr>
                  <w:t xml:space="preserve">Pilgrimage </w:t>
                </w:r>
                <w:r>
                  <w:t xml:space="preserve">as to be almost a character in its own right; </w:t>
                </w:r>
                <w:r w:rsidR="003F535C">
                  <w:t>however,</w:t>
                </w:r>
                <w:r>
                  <w:t xml:space="preserve"> although her networks were extensive, Richardson was not part of the Bloomsbury Group. She had an intimate relationship with H.</w:t>
                </w:r>
                <w:r w:rsidR="000D0026">
                  <w:t xml:space="preserve"> </w:t>
                </w:r>
                <w:r>
                  <w:t>G. Wells, who encouraged her to write. She had close ass</w:t>
                </w:r>
                <w:r w:rsidR="003F535C">
                  <w:t>ociations with feminist, pacif</w:t>
                </w:r>
                <w:r>
                  <w:t>ist, anarchist, and socialist groups</w:t>
                </w:r>
                <w:r w:rsidR="00957B20">
                  <w:t>,</w:t>
                </w:r>
                <w:r>
                  <w:t xml:space="preserve"> and never lost her commitment to alternative ways of living. A few years later she was attracted to Quakerism. In the 1920s, she was part of several avant-garde groups, including the H.</w:t>
                </w:r>
                <w:r w:rsidR="000D0026">
                  <w:t xml:space="preserve"> </w:t>
                </w:r>
                <w:r>
                  <w:t xml:space="preserve">D. circle, which she knew through her patron </w:t>
                </w:r>
                <w:proofErr w:type="spellStart"/>
                <w:r>
                  <w:t>Bryher</w:t>
                </w:r>
                <w:proofErr w:type="spellEnd"/>
                <w:r>
                  <w:t xml:space="preserve"> (Annie Winifred </w:t>
                </w:r>
                <w:proofErr w:type="spellStart"/>
                <w:r>
                  <w:t>Ellerman</w:t>
                </w:r>
                <w:proofErr w:type="spellEnd"/>
                <w:r>
                  <w:t>).</w:t>
                </w:r>
              </w:p>
              <w:p w14:paraId="45B7D429" w14:textId="77777777" w:rsidR="003F535C" w:rsidRDefault="003F535C" w:rsidP="006B1584"/>
              <w:p w14:paraId="56CFBDD0" w14:textId="1371A7FC" w:rsidR="006B1584" w:rsidRDefault="006B1584" w:rsidP="006B1584">
                <w:r>
                  <w:t xml:space="preserve">The often-cited difficulty of Richardson’s text can be a barrier for the reader, but may also be an </w:t>
                </w:r>
                <w:r>
                  <w:lastRenderedPageBreak/>
                  <w:t xml:space="preserve">opportunity. Richardson was critical of the novel as a </w:t>
                </w:r>
                <w:commentRangeStart w:id="9"/>
                <w:r>
                  <w:t>‘conducted tour</w:t>
                </w:r>
                <w:r w:rsidR="003F535C">
                  <w:t>.’</w:t>
                </w:r>
                <w:commentRangeEnd w:id="9"/>
                <w:r w:rsidR="002837BB">
                  <w:rPr>
                    <w:rStyle w:val="CommentReference"/>
                  </w:rPr>
                  <w:commentReference w:id="9"/>
                </w:r>
                <w:r>
                  <w:t xml:space="preserve"> She wanted the reader to be a collaborator in the creation of meaning</w:t>
                </w:r>
                <w:r w:rsidR="00957B20">
                  <w:t>,</w:t>
                </w:r>
                <w:r>
                  <w:t xml:space="preserve"> rather than a passive consumer of the narrative. Critics were quick to recognise that </w:t>
                </w:r>
                <w:r>
                  <w:rPr>
                    <w:i/>
                  </w:rPr>
                  <w:t xml:space="preserve">Pilgrimage </w:t>
                </w:r>
                <w:r>
                  <w:t xml:space="preserve">was doing something new, but have often found its complexity frustrating. Readers have been greatly helped by Gloria Fromm’s biography (1977), George H. Thomson’s </w:t>
                </w:r>
                <w:r>
                  <w:rPr>
                    <w:i/>
                  </w:rPr>
                  <w:t xml:space="preserve">Reader’s Guide </w:t>
                </w:r>
                <w:r>
                  <w:t>(1996),</w:t>
                </w:r>
                <w:r>
                  <w:rPr>
                    <w:i/>
                  </w:rPr>
                  <w:t xml:space="preserve"> </w:t>
                </w:r>
                <w:r>
                  <w:t xml:space="preserve">and his </w:t>
                </w:r>
                <w:r>
                  <w:rPr>
                    <w:i/>
                  </w:rPr>
                  <w:t>Notes</w:t>
                </w:r>
                <w:r>
                  <w:t xml:space="preserve"> (1999). A </w:t>
                </w:r>
                <w:r>
                  <w:rPr>
                    <w:i/>
                  </w:rPr>
                  <w:t xml:space="preserve">Selected Letters </w:t>
                </w:r>
                <w:r>
                  <w:t xml:space="preserve">was published in 1995, but detailed textual scholarship is still </w:t>
                </w:r>
                <w:proofErr w:type="spellStart"/>
                <w:r>
                  <w:t>ongoing</w:t>
                </w:r>
                <w:proofErr w:type="spellEnd"/>
                <w:r>
                  <w:t>.</w:t>
                </w:r>
              </w:p>
              <w:p w14:paraId="6DE722A7" w14:textId="77777777" w:rsidR="003F535C" w:rsidRDefault="003F535C" w:rsidP="006B1584"/>
              <w:p w14:paraId="7AB1A93A" w14:textId="3A6B9AF2" w:rsidR="003F0D73" w:rsidRDefault="006B1584" w:rsidP="006B1584">
                <w:r>
                  <w:t>Richardson has now been restored to her original position as one of the great innovators of twentieth-century prose. Her shorter fiction, essays, and journalism have begun to receive critical attention. While still a challeng</w:t>
                </w:r>
                <w:r w:rsidR="003F535C">
                  <w:t xml:space="preserve">ing writer, in the twenty-first </w:t>
                </w:r>
                <w:r>
                  <w:t>century she has finally found the audience she deserves.</w:t>
                </w:r>
              </w:p>
            </w:tc>
          </w:sdtContent>
        </w:sdt>
      </w:tr>
      <w:tr w:rsidR="003235A7" w14:paraId="15DB7F38" w14:textId="77777777" w:rsidTr="003235A7">
        <w:tc>
          <w:tcPr>
            <w:tcW w:w="9016" w:type="dxa"/>
          </w:tcPr>
          <w:p w14:paraId="41F6FC5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291B5E22D60449A01F88D27EF489B2"/>
              </w:placeholder>
            </w:sdtPr>
            <w:sdtEndPr/>
            <w:sdtContent>
              <w:p w14:paraId="69C4A67F" w14:textId="77777777" w:rsidR="000B2FEB" w:rsidRDefault="002837BB" w:rsidP="000B2FEB">
                <w:sdt>
                  <w:sdtPr>
                    <w:id w:val="1611392920"/>
                    <w:citation/>
                  </w:sdtPr>
                  <w:sdtEndPr/>
                  <w:sdtContent>
                    <w:r w:rsidR="000B2FEB">
                      <w:fldChar w:fldCharType="begin"/>
                    </w:r>
                    <w:r w:rsidR="000B2FEB">
                      <w:rPr>
                        <w:lang w:val="en-US"/>
                      </w:rPr>
                      <w:instrText xml:space="preserve"> CITATION Fro77 \l 1033 </w:instrText>
                    </w:r>
                    <w:r w:rsidR="000B2FEB">
                      <w:fldChar w:fldCharType="separate"/>
                    </w:r>
                    <w:r w:rsidR="000B2FEB">
                      <w:rPr>
                        <w:noProof/>
                        <w:lang w:val="en-US"/>
                      </w:rPr>
                      <w:t xml:space="preserve"> </w:t>
                    </w:r>
                    <w:r w:rsidR="000B2FEB" w:rsidRPr="000B2FEB">
                      <w:rPr>
                        <w:noProof/>
                        <w:lang w:val="en-US"/>
                      </w:rPr>
                      <w:t>(Fromm)</w:t>
                    </w:r>
                    <w:r w:rsidR="000B2FEB">
                      <w:fldChar w:fldCharType="end"/>
                    </w:r>
                  </w:sdtContent>
                </w:sdt>
              </w:p>
              <w:p w14:paraId="4AB76B31" w14:textId="77777777" w:rsidR="000B2FEB" w:rsidRDefault="000B2FEB" w:rsidP="000B2FEB"/>
              <w:p w14:paraId="0583A98A" w14:textId="77777777" w:rsidR="00D9211D" w:rsidRDefault="002837BB" w:rsidP="000B2FEB">
                <w:sdt>
                  <w:sdtPr>
                    <w:id w:val="1283382206"/>
                    <w:citation/>
                  </w:sdtPr>
                  <w:sdtEndPr/>
                  <w:sdtContent>
                    <w:r w:rsidR="000B2FEB">
                      <w:fldChar w:fldCharType="begin"/>
                    </w:r>
                    <w:r w:rsidR="000B2FEB">
                      <w:rPr>
                        <w:lang w:val="en-US"/>
                      </w:rPr>
                      <w:instrText xml:space="preserve"> CITATION Glo95 \l 1033 </w:instrText>
                    </w:r>
                    <w:r w:rsidR="000B2FEB">
                      <w:fldChar w:fldCharType="separate"/>
                    </w:r>
                    <w:r w:rsidR="000B2FEB" w:rsidRPr="000B2FEB">
                      <w:rPr>
                        <w:noProof/>
                        <w:lang w:val="en-US"/>
                      </w:rPr>
                      <w:t>(Fromm, Windows on Modernism: Selected Letters of Dorothy Richardson)</w:t>
                    </w:r>
                    <w:r w:rsidR="000B2FEB">
                      <w:fldChar w:fldCharType="end"/>
                    </w:r>
                  </w:sdtContent>
                </w:sdt>
              </w:p>
              <w:p w14:paraId="0B3C2FEC" w14:textId="77777777" w:rsidR="00D9211D" w:rsidRDefault="00D9211D" w:rsidP="000B2FEB"/>
              <w:p w14:paraId="7959A126" w14:textId="77777777" w:rsidR="00D9211D" w:rsidRDefault="002837BB" w:rsidP="000B2FEB">
                <w:sdt>
                  <w:sdtPr>
                    <w:id w:val="768431974"/>
                    <w:citation/>
                  </w:sdtPr>
                  <w:sdtEndPr/>
                  <w:sdtContent>
                    <w:r w:rsidR="00D9211D">
                      <w:fldChar w:fldCharType="begin"/>
                    </w:r>
                    <w:r w:rsidR="00D9211D">
                      <w:rPr>
                        <w:lang w:val="en-US"/>
                      </w:rPr>
                      <w:instrText xml:space="preserve"> CITATION Han82 \l 1033 </w:instrText>
                    </w:r>
                    <w:r w:rsidR="00D9211D">
                      <w:fldChar w:fldCharType="separate"/>
                    </w:r>
                    <w:r w:rsidR="00D9211D" w:rsidRPr="00D9211D">
                      <w:rPr>
                        <w:noProof/>
                        <w:lang w:val="en-US"/>
                      </w:rPr>
                      <w:t>(Hanscombe)</w:t>
                    </w:r>
                    <w:r w:rsidR="00D9211D">
                      <w:fldChar w:fldCharType="end"/>
                    </w:r>
                  </w:sdtContent>
                </w:sdt>
              </w:p>
              <w:p w14:paraId="48A89B19" w14:textId="55483C4D" w:rsidR="00D9211D" w:rsidRDefault="00D9211D" w:rsidP="000B2FEB"/>
              <w:p w14:paraId="1F7CDB11" w14:textId="4F3E264C" w:rsidR="00D9211D" w:rsidRDefault="002837BB" w:rsidP="000B2FEB">
                <w:sdt>
                  <w:sdtPr>
                    <w:id w:val="-315573436"/>
                    <w:citation/>
                  </w:sdtPr>
                  <w:sdtEndPr/>
                  <w:sdtContent>
                    <w:r w:rsidR="00D9211D">
                      <w:fldChar w:fldCharType="begin"/>
                    </w:r>
                    <w:r w:rsidR="00D9211D">
                      <w:rPr>
                        <w:lang w:val="en-US"/>
                      </w:rPr>
                      <w:instrText xml:space="preserve"> CITATION Ric89 \l 1033 </w:instrText>
                    </w:r>
                    <w:r w:rsidR="00D9211D">
                      <w:fldChar w:fldCharType="separate"/>
                    </w:r>
                    <w:r w:rsidR="00D9211D" w:rsidRPr="00D9211D">
                      <w:rPr>
                        <w:noProof/>
                        <w:lang w:val="en-US"/>
                      </w:rPr>
                      <w:t>(Richardson, Journey to Paradise: Short Stories and Autobiographical Sketches)</w:t>
                    </w:r>
                    <w:r w:rsidR="00D9211D">
                      <w:fldChar w:fldCharType="end"/>
                    </w:r>
                  </w:sdtContent>
                </w:sdt>
              </w:p>
              <w:p w14:paraId="021667EF" w14:textId="77777777" w:rsidR="00D9211D" w:rsidRDefault="00D9211D" w:rsidP="000B2FEB"/>
              <w:p w14:paraId="6F8B2FB8" w14:textId="77777777" w:rsidR="00D9211D" w:rsidRDefault="002837BB" w:rsidP="000B2FEB">
                <w:sdt>
                  <w:sdtPr>
                    <w:id w:val="-812715882"/>
                    <w:citation/>
                  </w:sdtPr>
                  <w:sdtEndPr/>
                  <w:sdtContent>
                    <w:r w:rsidR="00D9211D">
                      <w:fldChar w:fldCharType="begin"/>
                    </w:r>
                    <w:r w:rsidR="00D9211D">
                      <w:rPr>
                        <w:lang w:val="en-US"/>
                      </w:rPr>
                      <w:instrText xml:space="preserve"> CITATION Ric79 \l 1033 </w:instrText>
                    </w:r>
                    <w:r w:rsidR="00D9211D">
                      <w:fldChar w:fldCharType="separate"/>
                    </w:r>
                    <w:r w:rsidR="00D9211D" w:rsidRPr="00D9211D">
                      <w:rPr>
                        <w:noProof/>
                        <w:lang w:val="en-US"/>
                      </w:rPr>
                      <w:t>(Richardson, Pilgrimage)</w:t>
                    </w:r>
                    <w:r w:rsidR="00D9211D">
                      <w:fldChar w:fldCharType="end"/>
                    </w:r>
                  </w:sdtContent>
                </w:sdt>
              </w:p>
              <w:p w14:paraId="65CCA9C7" w14:textId="77777777" w:rsidR="00D9211D" w:rsidRDefault="00D9211D" w:rsidP="000B2FEB"/>
              <w:p w14:paraId="2F16BE6B" w14:textId="77777777" w:rsidR="00D9211D" w:rsidRDefault="002837BB" w:rsidP="000B2FEB">
                <w:sdt>
                  <w:sdtPr>
                    <w:id w:val="-157457342"/>
                    <w:citation/>
                  </w:sdtPr>
                  <w:sdtEndPr/>
                  <w:sdtContent>
                    <w:r w:rsidR="00D9211D">
                      <w:fldChar w:fldCharType="begin"/>
                    </w:r>
                    <w:r w:rsidR="00D9211D">
                      <w:rPr>
                        <w:lang w:val="en-US"/>
                      </w:rPr>
                      <w:instrText xml:space="preserve"> CITATION Tho96 \l 1033 </w:instrText>
                    </w:r>
                    <w:r w:rsidR="00D9211D">
                      <w:fldChar w:fldCharType="separate"/>
                    </w:r>
                    <w:r w:rsidR="00D9211D" w:rsidRPr="00D9211D">
                      <w:rPr>
                        <w:noProof/>
                        <w:lang w:val="en-US"/>
                      </w:rPr>
                      <w:t>(Thomson)</w:t>
                    </w:r>
                    <w:r w:rsidR="00D9211D">
                      <w:fldChar w:fldCharType="end"/>
                    </w:r>
                  </w:sdtContent>
                </w:sdt>
              </w:p>
              <w:p w14:paraId="422E2CFB" w14:textId="77777777" w:rsidR="00D9211D" w:rsidRDefault="00D9211D" w:rsidP="000B2FEB"/>
              <w:p w14:paraId="3B3C5D7E" w14:textId="1DC1E4A2" w:rsidR="003235A7" w:rsidRDefault="002837BB" w:rsidP="000B2FEB">
                <w:sdt>
                  <w:sdtPr>
                    <w:id w:val="2047324226"/>
                    <w:citation/>
                  </w:sdtPr>
                  <w:sdtEndPr/>
                  <w:sdtContent>
                    <w:r w:rsidR="00D9211D">
                      <w:fldChar w:fldCharType="begin"/>
                    </w:r>
                    <w:r w:rsidR="00D9211D">
                      <w:rPr>
                        <w:lang w:val="en-US"/>
                      </w:rPr>
                      <w:instrText xml:space="preserve"> CITATION Win00 \l 1033 </w:instrText>
                    </w:r>
                    <w:r w:rsidR="00D9211D">
                      <w:fldChar w:fldCharType="separate"/>
                    </w:r>
                    <w:r w:rsidR="00D9211D" w:rsidRPr="00D9211D">
                      <w:rPr>
                        <w:noProof/>
                        <w:lang w:val="en-US"/>
                      </w:rPr>
                      <w:t>(Winning)</w:t>
                    </w:r>
                    <w:r w:rsidR="00D9211D">
                      <w:fldChar w:fldCharType="end"/>
                    </w:r>
                  </w:sdtContent>
                </w:sdt>
              </w:p>
            </w:sdtContent>
          </w:sdt>
        </w:tc>
      </w:tr>
    </w:tbl>
    <w:p w14:paraId="20AC560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28T15:42:00Z" w:initials="LD">
    <w:p w14:paraId="52CA6D41" w14:textId="135F213B" w:rsidR="002837BB" w:rsidRDefault="002837BB">
      <w:pPr>
        <w:pStyle w:val="CommentText"/>
      </w:pPr>
      <w:r>
        <w:rPr>
          <w:rStyle w:val="CommentReference"/>
        </w:rPr>
        <w:annotationRef/>
      </w:r>
      <w:r>
        <w:t>Citation</w:t>
      </w:r>
    </w:p>
  </w:comment>
  <w:comment w:id="1" w:author="Laura Dosky" w:date="2014-11-28T15:42:00Z" w:initials="LD">
    <w:p w14:paraId="45395CC8" w14:textId="2B3706AA" w:rsidR="002837BB" w:rsidRDefault="002837BB">
      <w:pPr>
        <w:pStyle w:val="CommentText"/>
      </w:pPr>
      <w:r>
        <w:rPr>
          <w:rStyle w:val="CommentReference"/>
        </w:rPr>
        <w:annotationRef/>
      </w:r>
      <w:r>
        <w:t>Citation</w:t>
      </w:r>
    </w:p>
  </w:comment>
  <w:comment w:id="2" w:author="Laura Dosky" w:date="2014-11-28T15:44:00Z" w:initials="LD">
    <w:p w14:paraId="5EB8D6E6" w14:textId="7FC55E40" w:rsidR="002837BB" w:rsidRDefault="002837BB">
      <w:pPr>
        <w:pStyle w:val="CommentText"/>
      </w:pPr>
      <w:r>
        <w:rPr>
          <w:rStyle w:val="CommentReference"/>
        </w:rPr>
        <w:annotationRef/>
      </w:r>
      <w:r>
        <w:t>Citation</w:t>
      </w:r>
    </w:p>
  </w:comment>
  <w:comment w:id="3" w:author="Laura Dosky" w:date="2014-11-28T15:44:00Z" w:initials="LD">
    <w:p w14:paraId="4C42835C" w14:textId="1DD505CF" w:rsidR="002837BB" w:rsidRDefault="002837BB">
      <w:pPr>
        <w:pStyle w:val="CommentText"/>
      </w:pPr>
      <w:r>
        <w:rPr>
          <w:rStyle w:val="CommentReference"/>
        </w:rPr>
        <w:annotationRef/>
      </w:r>
      <w:proofErr w:type="gramStart"/>
      <w:r>
        <w:t>citation</w:t>
      </w:r>
      <w:proofErr w:type="gramEnd"/>
    </w:p>
  </w:comment>
  <w:comment w:id="4" w:author="Hayley Evans" w:date="2014-11-26T22:31:00Z" w:initials="HE">
    <w:p w14:paraId="78863D63" w14:textId="6A4FB4A3" w:rsidR="00662C11" w:rsidRDefault="00662C11">
      <w:pPr>
        <w:pStyle w:val="CommentText"/>
      </w:pPr>
      <w:r>
        <w:rPr>
          <w:rStyle w:val="CommentReference"/>
        </w:rPr>
        <w:annotationRef/>
      </w:r>
      <w:r w:rsidR="000D0026">
        <w:t>C</w:t>
      </w:r>
      <w:r>
        <w:t>itation needed</w:t>
      </w:r>
      <w:r w:rsidR="00957B20">
        <w:t>.</w:t>
      </w:r>
    </w:p>
  </w:comment>
  <w:comment w:id="5" w:author="Hayley Evans" w:date="2014-11-26T22:31:00Z" w:initials="HE">
    <w:p w14:paraId="489E568E" w14:textId="67DC36D1" w:rsidR="00D3240C" w:rsidRDefault="00D3240C">
      <w:pPr>
        <w:pStyle w:val="CommentText"/>
      </w:pPr>
      <w:r>
        <w:rPr>
          <w:rStyle w:val="CommentReference"/>
        </w:rPr>
        <w:annotationRef/>
      </w:r>
      <w:r w:rsidR="000D0026">
        <w:t>Citation needed.</w:t>
      </w:r>
    </w:p>
  </w:comment>
  <w:comment w:id="6" w:author="Hayley Evans" w:date="2014-11-21T00:34:00Z" w:initials="HE">
    <w:p w14:paraId="4A0C10E6" w14:textId="7D7287A9" w:rsidR="00D9211D" w:rsidRDefault="00D9211D">
      <w:pPr>
        <w:pStyle w:val="CommentText"/>
      </w:pPr>
      <w:r>
        <w:rPr>
          <w:rStyle w:val="CommentReference"/>
        </w:rPr>
        <w:annotationRef/>
      </w:r>
      <w:r>
        <w:t>Citation needed.</w:t>
      </w:r>
    </w:p>
  </w:comment>
  <w:comment w:id="7" w:author="Laura Dosky" w:date="2014-11-28T15:45:00Z" w:initials="LD">
    <w:p w14:paraId="02D00882" w14:textId="6EC61020" w:rsidR="002837BB" w:rsidRDefault="002837BB">
      <w:pPr>
        <w:pStyle w:val="CommentText"/>
      </w:pPr>
      <w:r>
        <w:rPr>
          <w:rStyle w:val="CommentReference"/>
        </w:rPr>
        <w:annotationRef/>
      </w:r>
      <w:r>
        <w:t>Citation</w:t>
      </w:r>
    </w:p>
  </w:comment>
  <w:comment w:id="9" w:author="Laura Dosky" w:date="2014-11-28T15:41:00Z" w:initials="LD">
    <w:p w14:paraId="719C65BE" w14:textId="26FCFEDF" w:rsidR="002837BB" w:rsidRDefault="002837BB">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6055" w14:textId="77777777" w:rsidR="00D9211D" w:rsidRDefault="00D9211D" w:rsidP="007A0D55">
      <w:pPr>
        <w:spacing w:after="0" w:line="240" w:lineRule="auto"/>
      </w:pPr>
      <w:r>
        <w:separator/>
      </w:r>
    </w:p>
  </w:endnote>
  <w:endnote w:type="continuationSeparator" w:id="0">
    <w:p w14:paraId="2BC411AA" w14:textId="77777777" w:rsidR="00D9211D" w:rsidRDefault="00D921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CCD05" w14:textId="77777777" w:rsidR="00D9211D" w:rsidRDefault="00D9211D" w:rsidP="007A0D55">
      <w:pPr>
        <w:spacing w:after="0" w:line="240" w:lineRule="auto"/>
      </w:pPr>
      <w:r>
        <w:separator/>
      </w:r>
    </w:p>
  </w:footnote>
  <w:footnote w:type="continuationSeparator" w:id="0">
    <w:p w14:paraId="07CA2B4F" w14:textId="77777777" w:rsidR="00D9211D" w:rsidRDefault="00D921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39119" w14:textId="77777777" w:rsidR="00D9211D" w:rsidRDefault="00D921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F26517" w14:textId="77777777" w:rsidR="00D9211D" w:rsidRDefault="00D921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5C"/>
    <w:rsid w:val="00032559"/>
    <w:rsid w:val="00052040"/>
    <w:rsid w:val="000B25AE"/>
    <w:rsid w:val="000B2FEB"/>
    <w:rsid w:val="000B55AB"/>
    <w:rsid w:val="000D0026"/>
    <w:rsid w:val="000D24DC"/>
    <w:rsid w:val="00101B2E"/>
    <w:rsid w:val="00116FA0"/>
    <w:rsid w:val="0015114C"/>
    <w:rsid w:val="00161E34"/>
    <w:rsid w:val="001A21F3"/>
    <w:rsid w:val="001A2537"/>
    <w:rsid w:val="001A6A06"/>
    <w:rsid w:val="00210C03"/>
    <w:rsid w:val="002162E2"/>
    <w:rsid w:val="00225C5A"/>
    <w:rsid w:val="00230B10"/>
    <w:rsid w:val="00234353"/>
    <w:rsid w:val="00240186"/>
    <w:rsid w:val="00244BB0"/>
    <w:rsid w:val="002837BB"/>
    <w:rsid w:val="002A0A0D"/>
    <w:rsid w:val="002B0B37"/>
    <w:rsid w:val="0030662D"/>
    <w:rsid w:val="003235A7"/>
    <w:rsid w:val="003677B6"/>
    <w:rsid w:val="003D3579"/>
    <w:rsid w:val="003E2795"/>
    <w:rsid w:val="003F0D73"/>
    <w:rsid w:val="003F535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2C11"/>
    <w:rsid w:val="006B1584"/>
    <w:rsid w:val="006D0412"/>
    <w:rsid w:val="007411B9"/>
    <w:rsid w:val="007434FC"/>
    <w:rsid w:val="00780D95"/>
    <w:rsid w:val="00780DC7"/>
    <w:rsid w:val="007A0D55"/>
    <w:rsid w:val="007B3377"/>
    <w:rsid w:val="007E5F44"/>
    <w:rsid w:val="00821DE3"/>
    <w:rsid w:val="00846CE1"/>
    <w:rsid w:val="008A5B87"/>
    <w:rsid w:val="00922950"/>
    <w:rsid w:val="00957B20"/>
    <w:rsid w:val="009A7264"/>
    <w:rsid w:val="009B06CD"/>
    <w:rsid w:val="009D1606"/>
    <w:rsid w:val="009E18A1"/>
    <w:rsid w:val="009E73D7"/>
    <w:rsid w:val="00A27D2C"/>
    <w:rsid w:val="00A76FD9"/>
    <w:rsid w:val="00AB436D"/>
    <w:rsid w:val="00AD2F24"/>
    <w:rsid w:val="00AD4844"/>
    <w:rsid w:val="00B219AE"/>
    <w:rsid w:val="00B33145"/>
    <w:rsid w:val="00B574C9"/>
    <w:rsid w:val="00B6175C"/>
    <w:rsid w:val="00BC39C9"/>
    <w:rsid w:val="00BE5BF7"/>
    <w:rsid w:val="00BF40E1"/>
    <w:rsid w:val="00C27FAB"/>
    <w:rsid w:val="00C358D4"/>
    <w:rsid w:val="00C6296B"/>
    <w:rsid w:val="00CC586D"/>
    <w:rsid w:val="00CF1542"/>
    <w:rsid w:val="00CF3EC5"/>
    <w:rsid w:val="00D3240C"/>
    <w:rsid w:val="00D656DA"/>
    <w:rsid w:val="00D83300"/>
    <w:rsid w:val="00D9211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6B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4853189067C440B7526ED6AF48382A"/>
        <w:category>
          <w:name w:val="General"/>
          <w:gallery w:val="placeholder"/>
        </w:category>
        <w:types>
          <w:type w:val="bbPlcHdr"/>
        </w:types>
        <w:behaviors>
          <w:behavior w:val="content"/>
        </w:behaviors>
        <w:guid w:val="{E78E8BAB-3F3E-4E4B-AFBE-BE0C63AB29FA}"/>
      </w:docPartPr>
      <w:docPartBody>
        <w:p w:rsidR="00F137DC" w:rsidRDefault="00F137DC">
          <w:pPr>
            <w:pStyle w:val="E94853189067C440B7526ED6AF48382A"/>
          </w:pPr>
          <w:r w:rsidRPr="00CC586D">
            <w:rPr>
              <w:rStyle w:val="PlaceholderText"/>
              <w:b/>
              <w:color w:val="FFFFFF" w:themeColor="background1"/>
            </w:rPr>
            <w:t>[Salutation]</w:t>
          </w:r>
        </w:p>
      </w:docPartBody>
    </w:docPart>
    <w:docPart>
      <w:docPartPr>
        <w:name w:val="80C7BCF195C8714D9353EF564DF14A04"/>
        <w:category>
          <w:name w:val="General"/>
          <w:gallery w:val="placeholder"/>
        </w:category>
        <w:types>
          <w:type w:val="bbPlcHdr"/>
        </w:types>
        <w:behaviors>
          <w:behavior w:val="content"/>
        </w:behaviors>
        <w:guid w:val="{2837BC4E-35A5-7A4B-AE49-21453F6FA181}"/>
      </w:docPartPr>
      <w:docPartBody>
        <w:p w:rsidR="00F137DC" w:rsidRDefault="00F137DC">
          <w:pPr>
            <w:pStyle w:val="80C7BCF195C8714D9353EF564DF14A04"/>
          </w:pPr>
          <w:r>
            <w:rPr>
              <w:rStyle w:val="PlaceholderText"/>
            </w:rPr>
            <w:t>[First name]</w:t>
          </w:r>
        </w:p>
      </w:docPartBody>
    </w:docPart>
    <w:docPart>
      <w:docPartPr>
        <w:name w:val="BB2D68589796E74786F5A18EB42D9E18"/>
        <w:category>
          <w:name w:val="General"/>
          <w:gallery w:val="placeholder"/>
        </w:category>
        <w:types>
          <w:type w:val="bbPlcHdr"/>
        </w:types>
        <w:behaviors>
          <w:behavior w:val="content"/>
        </w:behaviors>
        <w:guid w:val="{D049C098-9774-1A4E-9DEB-EE5A63991204}"/>
      </w:docPartPr>
      <w:docPartBody>
        <w:p w:rsidR="00F137DC" w:rsidRDefault="00F137DC">
          <w:pPr>
            <w:pStyle w:val="BB2D68589796E74786F5A18EB42D9E18"/>
          </w:pPr>
          <w:r>
            <w:rPr>
              <w:rStyle w:val="PlaceholderText"/>
            </w:rPr>
            <w:t>[Middle name]</w:t>
          </w:r>
        </w:p>
      </w:docPartBody>
    </w:docPart>
    <w:docPart>
      <w:docPartPr>
        <w:name w:val="923845FD03540C4A9CCAA9C9365A61E1"/>
        <w:category>
          <w:name w:val="General"/>
          <w:gallery w:val="placeholder"/>
        </w:category>
        <w:types>
          <w:type w:val="bbPlcHdr"/>
        </w:types>
        <w:behaviors>
          <w:behavior w:val="content"/>
        </w:behaviors>
        <w:guid w:val="{7F595DE4-B806-7048-9948-1CBCFE669CCD}"/>
      </w:docPartPr>
      <w:docPartBody>
        <w:p w:rsidR="00F137DC" w:rsidRDefault="00F137DC">
          <w:pPr>
            <w:pStyle w:val="923845FD03540C4A9CCAA9C9365A61E1"/>
          </w:pPr>
          <w:r>
            <w:rPr>
              <w:rStyle w:val="PlaceholderText"/>
            </w:rPr>
            <w:t>[Last name]</w:t>
          </w:r>
        </w:p>
      </w:docPartBody>
    </w:docPart>
    <w:docPart>
      <w:docPartPr>
        <w:name w:val="8F50B2AF64CD744793880D1F3AECE649"/>
        <w:category>
          <w:name w:val="General"/>
          <w:gallery w:val="placeholder"/>
        </w:category>
        <w:types>
          <w:type w:val="bbPlcHdr"/>
        </w:types>
        <w:behaviors>
          <w:behavior w:val="content"/>
        </w:behaviors>
        <w:guid w:val="{52FBEC8E-F2BB-F14F-B1A4-8E9B67C583D1}"/>
      </w:docPartPr>
      <w:docPartBody>
        <w:p w:rsidR="00F137DC" w:rsidRDefault="00F137DC">
          <w:pPr>
            <w:pStyle w:val="8F50B2AF64CD744793880D1F3AECE649"/>
          </w:pPr>
          <w:r>
            <w:rPr>
              <w:rStyle w:val="PlaceholderText"/>
            </w:rPr>
            <w:t>[Enter your biography]</w:t>
          </w:r>
        </w:p>
      </w:docPartBody>
    </w:docPart>
    <w:docPart>
      <w:docPartPr>
        <w:name w:val="6B4EFE9DAC05224A9165F2635D08D177"/>
        <w:category>
          <w:name w:val="General"/>
          <w:gallery w:val="placeholder"/>
        </w:category>
        <w:types>
          <w:type w:val="bbPlcHdr"/>
        </w:types>
        <w:behaviors>
          <w:behavior w:val="content"/>
        </w:behaviors>
        <w:guid w:val="{2761A7BA-DC59-E94D-91A0-3FCD9C1CD253}"/>
      </w:docPartPr>
      <w:docPartBody>
        <w:p w:rsidR="00F137DC" w:rsidRDefault="00F137DC">
          <w:pPr>
            <w:pStyle w:val="6B4EFE9DAC05224A9165F2635D08D177"/>
          </w:pPr>
          <w:r>
            <w:rPr>
              <w:rStyle w:val="PlaceholderText"/>
            </w:rPr>
            <w:t>[Enter the institution with which you are affiliated]</w:t>
          </w:r>
        </w:p>
      </w:docPartBody>
    </w:docPart>
    <w:docPart>
      <w:docPartPr>
        <w:name w:val="BB2E577D190131458241C647879A9DD4"/>
        <w:category>
          <w:name w:val="General"/>
          <w:gallery w:val="placeholder"/>
        </w:category>
        <w:types>
          <w:type w:val="bbPlcHdr"/>
        </w:types>
        <w:behaviors>
          <w:behavior w:val="content"/>
        </w:behaviors>
        <w:guid w:val="{7F4C6261-A2B4-9041-BC44-0614C6686634}"/>
      </w:docPartPr>
      <w:docPartBody>
        <w:p w:rsidR="00F137DC" w:rsidRDefault="00F137DC">
          <w:pPr>
            <w:pStyle w:val="BB2E577D190131458241C647879A9DD4"/>
          </w:pPr>
          <w:r w:rsidRPr="00EF74F7">
            <w:rPr>
              <w:b/>
              <w:color w:val="808080" w:themeColor="background1" w:themeShade="80"/>
            </w:rPr>
            <w:t>[Enter the headword for your article]</w:t>
          </w:r>
        </w:p>
      </w:docPartBody>
    </w:docPart>
    <w:docPart>
      <w:docPartPr>
        <w:name w:val="E371C145372CCD45A90857DE9B0CC09C"/>
        <w:category>
          <w:name w:val="General"/>
          <w:gallery w:val="placeholder"/>
        </w:category>
        <w:types>
          <w:type w:val="bbPlcHdr"/>
        </w:types>
        <w:behaviors>
          <w:behavior w:val="content"/>
        </w:behaviors>
        <w:guid w:val="{E0B6B2A5-4482-6D4A-AB9C-B36960CDA8BE}"/>
      </w:docPartPr>
      <w:docPartBody>
        <w:p w:rsidR="00F137DC" w:rsidRDefault="00F137DC">
          <w:pPr>
            <w:pStyle w:val="E371C145372CCD45A90857DE9B0CC0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4F1CF4D9A2848B8C57DA5D4AF9791"/>
        <w:category>
          <w:name w:val="General"/>
          <w:gallery w:val="placeholder"/>
        </w:category>
        <w:types>
          <w:type w:val="bbPlcHdr"/>
        </w:types>
        <w:behaviors>
          <w:behavior w:val="content"/>
        </w:behaviors>
        <w:guid w:val="{72B73E82-D1C8-8241-AB76-267696CE1C9E}"/>
      </w:docPartPr>
      <w:docPartBody>
        <w:p w:rsidR="00F137DC" w:rsidRDefault="00F137DC">
          <w:pPr>
            <w:pStyle w:val="0854F1CF4D9A2848B8C57DA5D4AF97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B279A38C45F43993A63DB4CE41817"/>
        <w:category>
          <w:name w:val="General"/>
          <w:gallery w:val="placeholder"/>
        </w:category>
        <w:types>
          <w:type w:val="bbPlcHdr"/>
        </w:types>
        <w:behaviors>
          <w:behavior w:val="content"/>
        </w:behaviors>
        <w:guid w:val="{D8789547-4E9D-6241-9AA4-60C6F786B958}"/>
      </w:docPartPr>
      <w:docPartBody>
        <w:p w:rsidR="00F137DC" w:rsidRDefault="00F137DC">
          <w:pPr>
            <w:pStyle w:val="FE1B279A38C45F43993A63DB4CE418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291B5E22D60449A01F88D27EF489B2"/>
        <w:category>
          <w:name w:val="General"/>
          <w:gallery w:val="placeholder"/>
        </w:category>
        <w:types>
          <w:type w:val="bbPlcHdr"/>
        </w:types>
        <w:behaviors>
          <w:behavior w:val="content"/>
        </w:behaviors>
        <w:guid w:val="{A3C9495A-1167-9E49-B98F-69EE3FED2509}"/>
      </w:docPartPr>
      <w:docPartBody>
        <w:p w:rsidR="00F137DC" w:rsidRDefault="00F137DC">
          <w:pPr>
            <w:pStyle w:val="D7291B5E22D60449A01F88D27EF489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DC"/>
    <w:rsid w:val="00F1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Fro77</b:Tag>
    <b:SourceType>Book</b:SourceType>
    <b:Guid>{28E7E369-E56E-514C-8C6F-4D838C2F957F}</b:Guid>
    <b:Author>
      <b:Author>
        <b:NameList>
          <b:Person>
            <b:Last>Fromm</b:Last>
            <b:First>Gloria</b:First>
          </b:Person>
        </b:NameList>
      </b:Author>
    </b:Author>
    <b:Title>Dorothy Richardson: A Biography</b:Title>
    <b:City>Athens</b:City>
    <b:Publisher>Georgia UP</b:Publisher>
    <b:Year>1994 [1977]</b:Year>
    <b:Edition>2nd Edition</b:Edition>
    <b:RefOrder>1</b:RefOrder>
  </b:Source>
  <b:Source>
    <b:Tag>Glo95</b:Tag>
    <b:SourceType>Book</b:SourceType>
    <b:Guid>{F8E09CED-760E-FB47-BCCE-175C00D6A2AB}</b:Guid>
    <b:Author>
      <b:Author>
        <b:NameList>
          <b:Person>
            <b:Last>Fromm</b:Last>
            <b:First>Gloria</b:First>
          </b:Person>
        </b:NameList>
      </b:Author>
    </b:Author>
    <b:Title>Windows on Modernism: Selected Letters of Dorothy Richardson</b:Title>
    <b:City>Athens</b:City>
    <b:Publisher>Georgia UP</b:Publisher>
    <b:Year>1995</b:Year>
    <b:RefOrder>2</b:RefOrder>
  </b:Source>
  <b:Source>
    <b:Tag>Han82</b:Tag>
    <b:SourceType>Book</b:SourceType>
    <b:Guid>{94913B36-6BD5-EC4D-AFA4-76408E5EA66A}</b:Guid>
    <b:Author>
      <b:Author>
        <b:NameList>
          <b:Person>
            <b:Last>Hanscombe</b:Last>
            <b:First>Gloria</b:First>
          </b:Person>
        </b:NameList>
      </b:Author>
    </b:Author>
    <b:Title>The Art of Life: Dorothy Richardson and the Development of Feminist Consciousness</b:Title>
    <b:City>London</b:City>
    <b:Publisher>Owen</b:Publisher>
    <b:Year>1982</b:Year>
    <b:RefOrder>3</b:RefOrder>
  </b:Source>
  <b:Source>
    <b:Tag>Ric79</b:Tag>
    <b:SourceType>Book</b:SourceType>
    <b:Guid>{C337B06D-00F6-3E47-B424-8B4341A83DF5}</b:Guid>
    <b:Author>
      <b:Author>
        <b:NameList>
          <b:Person>
            <b:Last>Richardson</b:Last>
            <b:First>Dorothy</b:First>
          </b:Person>
        </b:NameList>
      </b:Author>
    </b:Author>
    <b:Title>Pilgrimage</b:Title>
    <b:City>London</b:City>
    <b:Publisher>Virago</b:Publisher>
    <b:Year>1979</b:Year>
    <b:NumberVolumes>4 vols.</b:NumberVolumes>
    <b:Comments>Introduction by Gillian Hanscombe.</b:Comments>
    <b:RefOrder>5</b:RefOrder>
  </b:Source>
  <b:Source>
    <b:Tag>Ric89</b:Tag>
    <b:SourceType>Book</b:SourceType>
    <b:Guid>{60281151-9BA5-314B-8F2C-50384E32079C}</b:Guid>
    <b:Author>
      <b:Author>
        <b:NameList>
          <b:Person>
            <b:Last>Richardson</b:Last>
            <b:First>Dorothy</b:First>
          </b:Person>
        </b:NameList>
      </b:Author>
    </b:Author>
    <b:Title>Journey to Paradise: Short Stories and Autobiographical Sketches</b:Title>
    <b:City>London</b:City>
    <b:Publisher>Virago</b:Publisher>
    <b:Year>1989</b:Year>
    <b:Comments>Introduction by Trudi Tate.</b:Comments>
    <b:RefOrder>4</b:RefOrder>
  </b:Source>
  <b:Source>
    <b:Tag>Tho96</b:Tag>
    <b:SourceType>Book</b:SourceType>
    <b:Guid>{F64A41D1-0666-A84C-B4D1-4F0AA61826D9}</b:Guid>
    <b:Author>
      <b:Author>
        <b:NameList>
          <b:Person>
            <b:Last>Thomson</b:Last>
            <b:First>George</b:First>
            <b:Middle>H.</b:Middle>
          </b:Person>
        </b:NameList>
      </b:Author>
    </b:Author>
    <b:Title>A Reader’s Guide: Dorothy Richardson’s Pilgrimage</b:Title>
    <b:City>Greensboro</b:City>
    <b:StateProvince>NC</b:StateProvince>
    <b:Publisher>ELT Press</b:Publisher>
    <b:Year>1996</b:Year>
    <b:RefOrder>6</b:RefOrder>
  </b:Source>
  <b:Source>
    <b:Tag>Win00</b:Tag>
    <b:SourceType>Book</b:SourceType>
    <b:Guid>{03AABF3A-3D51-F640-BEF4-42BFF12E3A26}</b:Guid>
    <b:Author>
      <b:Author>
        <b:NameList>
          <b:Person>
            <b:Last>Winning</b:Last>
            <b:First>Joanne</b:First>
          </b:Person>
        </b:NameList>
      </b:Author>
    </b:Author>
    <b:Title>The Pilgrimage of Dorothy Richardson</b:Title>
    <b:City>Madison</b:City>
    <b:Publisher>University of Wisconsin Press</b:Publisher>
    <b:Year>2000</b:Year>
    <b:RefOrder>7</b:RefOrder>
  </b:Source>
</b:Sources>
</file>

<file path=customXml/itemProps1.xml><?xml version="1.0" encoding="utf-8"?>
<ds:datastoreItem xmlns:ds="http://schemas.openxmlformats.org/officeDocument/2006/customXml" ds:itemID="{3A0C01DC-BA2C-AB4A-9E5A-911C84D3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1254</Words>
  <Characters>7154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cp:revision>
  <dcterms:created xsi:type="dcterms:W3CDTF">2014-11-28T20:45:00Z</dcterms:created>
  <dcterms:modified xsi:type="dcterms:W3CDTF">2014-11-28T20:45:00Z</dcterms:modified>
</cp:coreProperties>
</file>