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C321FE0" w14:textId="77777777" w:rsidTr="00922950">
        <w:tc>
          <w:tcPr>
            <w:tcW w:w="491" w:type="dxa"/>
            <w:vMerge w:val="restart"/>
            <w:shd w:val="clear" w:color="auto" w:fill="A6A6A6" w:themeFill="background1" w:themeFillShade="A6"/>
            <w:textDirection w:val="btLr"/>
          </w:tcPr>
          <w:p w14:paraId="6F1B3BD4" w14:textId="77777777" w:rsidR="00B574C9" w:rsidRPr="00CC586D" w:rsidRDefault="00B574C9" w:rsidP="00A15203">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708BA8B58D74895BECA543DF22DA311"/>
            </w:placeholder>
            <w:showingPlcHdr/>
            <w:dropDownList>
              <w:listItem w:displayText="Dr." w:value="Dr."/>
              <w:listItem w:displayText="Prof." w:value="Prof."/>
            </w:dropDownList>
          </w:sdtPr>
          <w:sdtEndPr/>
          <w:sdtContent>
            <w:tc>
              <w:tcPr>
                <w:tcW w:w="1259" w:type="dxa"/>
              </w:tcPr>
              <w:p w14:paraId="02D32157" w14:textId="77777777" w:rsidR="00B574C9" w:rsidRPr="00CC586D" w:rsidRDefault="00B574C9" w:rsidP="00A15203">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7C1783F34924EFAABC7C734B766D23D"/>
            </w:placeholder>
            <w:text/>
          </w:sdtPr>
          <w:sdtEndPr/>
          <w:sdtContent>
            <w:tc>
              <w:tcPr>
                <w:tcW w:w="2073" w:type="dxa"/>
              </w:tcPr>
              <w:p w14:paraId="78B2BAAD" w14:textId="77777777" w:rsidR="00B574C9" w:rsidRDefault="0002082E" w:rsidP="00A15203">
                <w:r w:rsidRPr="0002082E">
                  <w:t>Ivan</w:t>
                </w:r>
              </w:p>
            </w:tc>
          </w:sdtContent>
        </w:sdt>
        <w:sdt>
          <w:sdtPr>
            <w:alias w:val="Middle name"/>
            <w:tag w:val="authorMiddleName"/>
            <w:id w:val="-2076034781"/>
            <w:placeholder>
              <w:docPart w:val="1D74C6F4890748489728DC996EB7D9E1"/>
            </w:placeholder>
            <w:showingPlcHdr/>
            <w:text/>
          </w:sdtPr>
          <w:sdtEndPr/>
          <w:sdtContent>
            <w:tc>
              <w:tcPr>
                <w:tcW w:w="2551" w:type="dxa"/>
              </w:tcPr>
              <w:p w14:paraId="7BB08844" w14:textId="77777777" w:rsidR="00B574C9" w:rsidRDefault="00B574C9" w:rsidP="00A15203">
                <w:r>
                  <w:rPr>
                    <w:rStyle w:val="PlaceholderText"/>
                  </w:rPr>
                  <w:t>[Middle name]</w:t>
                </w:r>
              </w:p>
            </w:tc>
          </w:sdtContent>
        </w:sdt>
        <w:tc>
          <w:tcPr>
            <w:tcW w:w="2642" w:type="dxa"/>
          </w:tcPr>
          <w:p w14:paraId="3E688E91" w14:textId="77777777" w:rsidR="00B574C9" w:rsidRDefault="0002082E" w:rsidP="00A15203">
            <w:r>
              <w:t>Moody</w:t>
            </w:r>
          </w:p>
        </w:tc>
      </w:tr>
      <w:tr w:rsidR="00B574C9" w14:paraId="6AD6B362" w14:textId="77777777" w:rsidTr="001A6A06">
        <w:trPr>
          <w:trHeight w:val="986"/>
        </w:trPr>
        <w:tc>
          <w:tcPr>
            <w:tcW w:w="491" w:type="dxa"/>
            <w:vMerge/>
            <w:shd w:val="clear" w:color="auto" w:fill="A6A6A6" w:themeFill="background1" w:themeFillShade="A6"/>
          </w:tcPr>
          <w:p w14:paraId="39FDADFD" w14:textId="77777777" w:rsidR="00B574C9" w:rsidRPr="001A6A06" w:rsidRDefault="00B574C9" w:rsidP="00A15203">
            <w:pPr>
              <w:jc w:val="center"/>
              <w:rPr>
                <w:b/>
                <w:color w:val="FFFFFF" w:themeColor="background1"/>
              </w:rPr>
            </w:pPr>
          </w:p>
        </w:tc>
        <w:sdt>
          <w:sdtPr>
            <w:alias w:val="Biography"/>
            <w:tag w:val="authorBiography"/>
            <w:id w:val="938807824"/>
            <w:placeholder>
              <w:docPart w:val="17B12F2D1E8C4CE4AEC0DBF15B4DF35F"/>
            </w:placeholder>
            <w:showingPlcHdr/>
          </w:sdtPr>
          <w:sdtEndPr/>
          <w:sdtContent>
            <w:tc>
              <w:tcPr>
                <w:tcW w:w="8525" w:type="dxa"/>
                <w:gridSpan w:val="4"/>
              </w:tcPr>
              <w:p w14:paraId="5408A60A" w14:textId="77777777" w:rsidR="00B574C9" w:rsidRDefault="00B574C9" w:rsidP="00A15203">
                <w:r>
                  <w:rPr>
                    <w:rStyle w:val="PlaceholderText"/>
                  </w:rPr>
                  <w:t>[Enter your biography]</w:t>
                </w:r>
              </w:p>
            </w:tc>
          </w:sdtContent>
        </w:sdt>
      </w:tr>
      <w:tr w:rsidR="00B574C9" w14:paraId="6058B913" w14:textId="77777777" w:rsidTr="001A6A06">
        <w:trPr>
          <w:trHeight w:val="986"/>
        </w:trPr>
        <w:tc>
          <w:tcPr>
            <w:tcW w:w="491" w:type="dxa"/>
            <w:vMerge/>
            <w:shd w:val="clear" w:color="auto" w:fill="A6A6A6" w:themeFill="background1" w:themeFillShade="A6"/>
          </w:tcPr>
          <w:p w14:paraId="49ACAA11" w14:textId="77777777" w:rsidR="00B574C9" w:rsidRPr="001A6A06" w:rsidRDefault="00B574C9" w:rsidP="00A15203">
            <w:pPr>
              <w:jc w:val="center"/>
              <w:rPr>
                <w:b/>
                <w:color w:val="FFFFFF" w:themeColor="background1"/>
              </w:rPr>
            </w:pPr>
          </w:p>
        </w:tc>
        <w:sdt>
          <w:sdtPr>
            <w:alias w:val="Affiliation"/>
            <w:tag w:val="affiliation"/>
            <w:id w:val="2012937915"/>
            <w:placeholder>
              <w:docPart w:val="C464943F7F31426699EB014A8FCE59CF"/>
            </w:placeholder>
            <w:showingPlcHdr/>
            <w:text/>
          </w:sdtPr>
          <w:sdtEndPr/>
          <w:sdtContent>
            <w:tc>
              <w:tcPr>
                <w:tcW w:w="8525" w:type="dxa"/>
                <w:gridSpan w:val="4"/>
              </w:tcPr>
              <w:p w14:paraId="00052493" w14:textId="77777777" w:rsidR="00B574C9" w:rsidRDefault="00B574C9" w:rsidP="00A15203">
                <w:r>
                  <w:rPr>
                    <w:rStyle w:val="PlaceholderText"/>
                  </w:rPr>
                  <w:t>[Enter the institution with which you are affiliated]</w:t>
                </w:r>
              </w:p>
            </w:tc>
          </w:sdtContent>
        </w:sdt>
      </w:tr>
    </w:tbl>
    <w:p w14:paraId="46C0E50C" w14:textId="77777777" w:rsidR="003D3579" w:rsidRDefault="003D3579" w:rsidP="00A15203">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B50AB10" w14:textId="77777777" w:rsidTr="00244BB0">
        <w:tc>
          <w:tcPr>
            <w:tcW w:w="9016" w:type="dxa"/>
            <w:shd w:val="clear" w:color="auto" w:fill="A6A6A6" w:themeFill="background1" w:themeFillShade="A6"/>
            <w:tcMar>
              <w:top w:w="113" w:type="dxa"/>
              <w:bottom w:w="113" w:type="dxa"/>
            </w:tcMar>
          </w:tcPr>
          <w:p w14:paraId="711FC836" w14:textId="77777777" w:rsidR="00244BB0" w:rsidRPr="00244BB0" w:rsidRDefault="00244BB0" w:rsidP="00A15203">
            <w:pPr>
              <w:jc w:val="center"/>
              <w:rPr>
                <w:b/>
                <w:color w:val="FFFFFF" w:themeColor="background1"/>
              </w:rPr>
            </w:pPr>
            <w:r>
              <w:rPr>
                <w:b/>
                <w:color w:val="FFFFFF" w:themeColor="background1"/>
              </w:rPr>
              <w:t>Your article</w:t>
            </w:r>
          </w:p>
        </w:tc>
      </w:tr>
      <w:tr w:rsidR="003F0D73" w14:paraId="1B5C5EDD" w14:textId="77777777" w:rsidTr="003F0D73">
        <w:sdt>
          <w:sdtPr>
            <w:alias w:val="Article headword"/>
            <w:tag w:val="articleHeadword"/>
            <w:id w:val="-361440020"/>
            <w:placeholder>
              <w:docPart w:val="B659B9818E7443509EE805EF0D011727"/>
            </w:placeholder>
            <w:text/>
          </w:sdtPr>
          <w:sdtEndPr/>
          <w:sdtContent>
            <w:tc>
              <w:tcPr>
                <w:tcW w:w="9016" w:type="dxa"/>
                <w:tcMar>
                  <w:top w:w="113" w:type="dxa"/>
                  <w:bottom w:w="113" w:type="dxa"/>
                </w:tcMar>
              </w:tcPr>
              <w:p w14:paraId="10BF70F0" w14:textId="77777777" w:rsidR="003F0D73" w:rsidRPr="00FB589A" w:rsidRDefault="00A15203" w:rsidP="00A15203">
                <w:proofErr w:type="spellStart"/>
                <w:r w:rsidRPr="001E765F">
                  <w:t>Tavener</w:t>
                </w:r>
                <w:proofErr w:type="spellEnd"/>
                <w:r w:rsidRPr="001E765F">
                  <w:t>, John Kenneth (1944-</w:t>
                </w:r>
                <w:r w:rsidR="0002082E" w:rsidRPr="001E765F">
                  <w:t>2013)</w:t>
                </w:r>
              </w:p>
            </w:tc>
          </w:sdtContent>
        </w:sdt>
      </w:tr>
      <w:tr w:rsidR="00464699" w14:paraId="1684683B" w14:textId="77777777" w:rsidTr="00A15203">
        <w:sdt>
          <w:sdtPr>
            <w:alias w:val="Variant headwords"/>
            <w:tag w:val="variantHeadwords"/>
            <w:id w:val="173464402"/>
            <w:placeholder>
              <w:docPart w:val="158F76B845CF4D4D8F8EC23F537B9FB4"/>
            </w:placeholder>
            <w:showingPlcHdr/>
          </w:sdtPr>
          <w:sdtEndPr/>
          <w:sdtContent>
            <w:tc>
              <w:tcPr>
                <w:tcW w:w="9016" w:type="dxa"/>
                <w:tcMar>
                  <w:top w:w="113" w:type="dxa"/>
                  <w:bottom w:w="113" w:type="dxa"/>
                </w:tcMar>
              </w:tcPr>
              <w:p w14:paraId="41AFF630" w14:textId="77777777" w:rsidR="00464699" w:rsidRDefault="00464699" w:rsidP="00A15203">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CA3D627" w14:textId="77777777" w:rsidTr="003F0D73">
        <w:sdt>
          <w:sdtPr>
            <w:alias w:val="Abstract"/>
            <w:tag w:val="abstract"/>
            <w:id w:val="-635871867"/>
            <w:placeholder>
              <w:docPart w:val="B6ACC135DA8E4C6FBE44F3F0093CB750"/>
            </w:placeholder>
          </w:sdtPr>
          <w:sdtEndPr/>
          <w:sdtContent>
            <w:tc>
              <w:tcPr>
                <w:tcW w:w="9016" w:type="dxa"/>
                <w:tcMar>
                  <w:top w:w="113" w:type="dxa"/>
                  <w:bottom w:w="113" w:type="dxa"/>
                </w:tcMar>
              </w:tcPr>
              <w:p w14:paraId="709F5C46" w14:textId="77777777" w:rsidR="00E85A05" w:rsidRDefault="0002082E" w:rsidP="00A15203">
                <w:r w:rsidRPr="00D2631D">
                  <w:t xml:space="preserve">John </w:t>
                </w:r>
                <w:proofErr w:type="spellStart"/>
                <w:r w:rsidRPr="00D2631D">
                  <w:t>Tavener</w:t>
                </w:r>
                <w:proofErr w:type="spellEnd"/>
                <w:r w:rsidRPr="00D2631D">
                  <w:t xml:space="preserve"> </w:t>
                </w:r>
                <w:r>
                  <w:t>was a prolific</w:t>
                </w:r>
                <w:r w:rsidRPr="00D2631D">
                  <w:t xml:space="preserve"> English</w:t>
                </w:r>
                <w:r>
                  <w:t xml:space="preserve"> composer whose style evolved from an early engagement with modernism</w:t>
                </w:r>
                <w:r w:rsidR="00343357">
                  <w:t>, through its rejection</w:t>
                </w:r>
                <w:r w:rsidR="009B1396">
                  <w:t xml:space="preserve">, </w:t>
                </w:r>
                <w:r>
                  <w:t xml:space="preserve">to his later </w:t>
                </w:r>
                <w:r w:rsidR="00A15203">
                  <w:t>‘</w:t>
                </w:r>
                <w:r>
                  <w:t>holy minimalism.</w:t>
                </w:r>
                <w:r w:rsidR="00A15203">
                  <w:t>’</w:t>
                </w:r>
                <w:r w:rsidRPr="00D2631D">
                  <w:t xml:space="preserve"> </w:t>
                </w:r>
                <w:r w:rsidRPr="0002082E">
                  <w:t xml:space="preserve">His absorption </w:t>
                </w:r>
                <w:r>
                  <w:t xml:space="preserve">in the 1960s </w:t>
                </w:r>
                <w:r w:rsidRPr="0002082E">
                  <w:t>of the late serial style of Stravinsky had a profound effect on his subsequent development</w:t>
                </w:r>
                <w:r>
                  <w:t>.</w:t>
                </w:r>
                <w:r w:rsidRPr="00D2631D">
                  <w:t xml:space="preserve"> </w:t>
                </w:r>
                <w:r w:rsidR="000917DA" w:rsidRPr="000917DA">
                  <w:t xml:space="preserve">The spiritual and musical crisis that </w:t>
                </w:r>
                <w:proofErr w:type="spellStart"/>
                <w:r w:rsidR="000917DA" w:rsidRPr="000917DA">
                  <w:t>Tavener</w:t>
                </w:r>
                <w:proofErr w:type="spellEnd"/>
                <w:r w:rsidR="000917DA" w:rsidRPr="000917DA">
                  <w:t xml:space="preserve"> underwent during the composition and disastrous première of his highly dissonant, expressionistic opera </w:t>
                </w:r>
                <w:proofErr w:type="spellStart"/>
                <w:r w:rsidR="000917DA" w:rsidRPr="000917DA">
                  <w:rPr>
                    <w:i/>
                  </w:rPr>
                  <w:t>Thérèse</w:t>
                </w:r>
                <w:proofErr w:type="spellEnd"/>
                <w:r w:rsidR="000917DA" w:rsidRPr="000917DA">
                  <w:t xml:space="preserve"> was resolved by a change of religious orientation (he was received into the Orthodox Church in 1977) and a gradual change of musical style.</w:t>
                </w:r>
              </w:p>
            </w:tc>
          </w:sdtContent>
        </w:sdt>
      </w:tr>
      <w:tr w:rsidR="003F0D73" w14:paraId="28ABC454" w14:textId="77777777" w:rsidTr="003F0D73">
        <w:sdt>
          <w:sdtPr>
            <w:alias w:val="Article text"/>
            <w:tag w:val="articleText"/>
            <w:id w:val="634067588"/>
            <w:placeholder>
              <w:docPart w:val="E779B427A074451B8D24E66BD6CC594B"/>
            </w:placeholder>
          </w:sdtPr>
          <w:sdtEndPr/>
          <w:sdtContent>
            <w:tc>
              <w:tcPr>
                <w:tcW w:w="9016" w:type="dxa"/>
                <w:tcMar>
                  <w:top w:w="113" w:type="dxa"/>
                  <w:bottom w:w="113" w:type="dxa"/>
                </w:tcMar>
              </w:tcPr>
              <w:p w14:paraId="245B5F3A" w14:textId="77777777" w:rsidR="00D10ED5" w:rsidRPr="00D2631D" w:rsidRDefault="00D10ED5" w:rsidP="00A15203">
                <w:r w:rsidRPr="00D2631D">
                  <w:t xml:space="preserve">John </w:t>
                </w:r>
                <w:proofErr w:type="spellStart"/>
                <w:r w:rsidRPr="00D2631D">
                  <w:t>Tavener</w:t>
                </w:r>
                <w:proofErr w:type="spellEnd"/>
                <w:r w:rsidRPr="00D2631D">
                  <w:t xml:space="preserve"> </w:t>
                </w:r>
                <w:r>
                  <w:t>was</w:t>
                </w:r>
                <w:r w:rsidRPr="00D2631D">
                  <w:t xml:space="preserve"> an English</w:t>
                </w:r>
                <w:r>
                  <w:t xml:space="preserve"> composer</w:t>
                </w:r>
                <w:r w:rsidR="00A15203">
                  <w:t xml:space="preserve">. </w:t>
                </w:r>
                <w:r w:rsidRPr="00D2631D">
                  <w:t xml:space="preserve">He studied at the Royal Academy of Music in London, where his composition teachers were Lennox Berkeley and David </w:t>
                </w:r>
                <w:proofErr w:type="spellStart"/>
                <w:r w:rsidRPr="00D2631D">
                  <w:t>Lumsdaine</w:t>
                </w:r>
                <w:proofErr w:type="spellEnd"/>
                <w:r w:rsidR="00A15203">
                  <w:t xml:space="preserve">. </w:t>
                </w:r>
                <w:r w:rsidRPr="00D2631D">
                  <w:t xml:space="preserve">His earliest success was </w:t>
                </w:r>
                <w:r>
                  <w:t xml:space="preserve">with </w:t>
                </w:r>
                <w:r w:rsidRPr="00D2631D">
                  <w:t xml:space="preserve">the cantata </w:t>
                </w:r>
                <w:r w:rsidRPr="00D2631D">
                  <w:rPr>
                    <w:i/>
                  </w:rPr>
                  <w:t>The Whale</w:t>
                </w:r>
                <w:r w:rsidRPr="00D2631D">
                  <w:t xml:space="preserve">, first performed at the inaugural concert of the London </w:t>
                </w:r>
                <w:proofErr w:type="spellStart"/>
                <w:r w:rsidRPr="00D2631D">
                  <w:t>Sinfonietta</w:t>
                </w:r>
                <w:proofErr w:type="spellEnd"/>
                <w:r w:rsidRPr="00D2631D">
                  <w:t xml:space="preserve"> in 1968</w:t>
                </w:r>
                <w:r w:rsidR="00A15203">
                  <w:t xml:space="preserve">. </w:t>
                </w:r>
                <w:r w:rsidRPr="00D2631D">
                  <w:t xml:space="preserve">This was followed by </w:t>
                </w:r>
                <w:r w:rsidRPr="00D2631D">
                  <w:rPr>
                    <w:i/>
                  </w:rPr>
                  <w:t>Celtic Requiem</w:t>
                </w:r>
                <w:r>
                  <w:t xml:space="preserve"> in 1969. B</w:t>
                </w:r>
                <w:r w:rsidRPr="00D2631D">
                  <w:t>oth works were recorded on the Beatles’ Apple</w:t>
                </w:r>
                <w:r>
                  <w:t xml:space="preserve"> label.</w:t>
                </w:r>
                <w:r w:rsidRPr="00D2631D">
                  <w:t xml:space="preserve"> </w:t>
                </w:r>
                <w:proofErr w:type="spellStart"/>
                <w:r w:rsidRPr="00D2631D">
                  <w:t>Tavener</w:t>
                </w:r>
                <w:proofErr w:type="spellEnd"/>
                <w:r w:rsidRPr="00D2631D">
                  <w:t xml:space="preserve"> began teaching at Trinity College in 1969. </w:t>
                </w:r>
              </w:p>
              <w:p w14:paraId="6060EB5E" w14:textId="77777777" w:rsidR="00D10ED5" w:rsidRPr="00D2631D" w:rsidRDefault="00D10ED5" w:rsidP="00A15203"/>
              <w:p w14:paraId="013250F1" w14:textId="77777777" w:rsidR="00D10ED5" w:rsidRPr="00D2631D" w:rsidRDefault="00D10ED5" w:rsidP="00A15203">
                <w:proofErr w:type="spellStart"/>
                <w:r>
                  <w:t>Tavener</w:t>
                </w:r>
                <w:proofErr w:type="spellEnd"/>
                <w:r>
                  <w:t xml:space="preserve"> was</w:t>
                </w:r>
                <w:r w:rsidRPr="00D2631D">
                  <w:t xml:space="preserve"> extremely prolific</w:t>
                </w:r>
                <w:r w:rsidR="00A15203">
                  <w:t xml:space="preserve">. </w:t>
                </w:r>
                <w:r w:rsidRPr="00D2631D">
                  <w:t xml:space="preserve">Amongst his most significant compositions of the </w:t>
                </w:r>
                <w:r>
                  <w:t>following</w:t>
                </w:r>
                <w:r w:rsidRPr="00D2631D">
                  <w:t xml:space="preserve"> decades are </w:t>
                </w:r>
                <w:proofErr w:type="spellStart"/>
                <w:r w:rsidRPr="00D2631D">
                  <w:rPr>
                    <w:i/>
                  </w:rPr>
                  <w:t>Últimos</w:t>
                </w:r>
                <w:proofErr w:type="spellEnd"/>
                <w:r w:rsidRPr="00D2631D">
                  <w:rPr>
                    <w:i/>
                  </w:rPr>
                  <w:t xml:space="preserve"> </w:t>
                </w:r>
                <w:proofErr w:type="spellStart"/>
                <w:r w:rsidRPr="00D2631D">
                  <w:rPr>
                    <w:i/>
                  </w:rPr>
                  <w:t>Ritos</w:t>
                </w:r>
                <w:proofErr w:type="spellEnd"/>
                <w:r w:rsidRPr="00D2631D">
                  <w:t xml:space="preserve"> (1972), the opera </w:t>
                </w:r>
                <w:proofErr w:type="spellStart"/>
                <w:r w:rsidRPr="00D2631D">
                  <w:rPr>
                    <w:i/>
                  </w:rPr>
                  <w:t>Thérèse</w:t>
                </w:r>
                <w:proofErr w:type="spellEnd"/>
                <w:r w:rsidRPr="00D2631D">
                  <w:t xml:space="preserve"> (1973-6), </w:t>
                </w:r>
                <w:proofErr w:type="spellStart"/>
                <w:r w:rsidRPr="00D2631D">
                  <w:rPr>
                    <w:i/>
                  </w:rPr>
                  <w:t>Akhmatova</w:t>
                </w:r>
                <w:proofErr w:type="spellEnd"/>
                <w:r w:rsidRPr="00D2631D">
                  <w:rPr>
                    <w:i/>
                  </w:rPr>
                  <w:t>: Requiem</w:t>
                </w:r>
                <w:r w:rsidRPr="00D2631D">
                  <w:t xml:space="preserve"> (1979-80), </w:t>
                </w:r>
                <w:proofErr w:type="spellStart"/>
                <w:r w:rsidRPr="00D2631D">
                  <w:rPr>
                    <w:i/>
                  </w:rPr>
                  <w:t>Ikon</w:t>
                </w:r>
                <w:proofErr w:type="spellEnd"/>
                <w:r w:rsidRPr="00D2631D">
                  <w:rPr>
                    <w:i/>
                  </w:rPr>
                  <w:t xml:space="preserve"> of Light</w:t>
                </w:r>
                <w:r w:rsidRPr="00D2631D">
                  <w:t xml:space="preserve"> (1984), </w:t>
                </w:r>
                <w:r w:rsidRPr="00D2631D">
                  <w:rPr>
                    <w:i/>
                  </w:rPr>
                  <w:t>Orthodox Vigil Service</w:t>
                </w:r>
                <w:r w:rsidRPr="00D2631D">
                  <w:t xml:space="preserve"> (1984) and </w:t>
                </w:r>
                <w:proofErr w:type="spellStart"/>
                <w:r w:rsidRPr="00D2631D">
                  <w:rPr>
                    <w:i/>
                  </w:rPr>
                  <w:t>Akathist</w:t>
                </w:r>
                <w:proofErr w:type="spellEnd"/>
                <w:r w:rsidRPr="00D2631D">
                  <w:rPr>
                    <w:i/>
                  </w:rPr>
                  <w:t xml:space="preserve"> of Thanksgiving</w:t>
                </w:r>
                <w:r w:rsidRPr="00D2631D">
                  <w:t xml:space="preserve"> (1986-7)</w:t>
                </w:r>
                <w:r w:rsidR="00A15203">
                  <w:t xml:space="preserve">. </w:t>
                </w:r>
                <w:r w:rsidRPr="00D2631D">
                  <w:t xml:space="preserve">The huge unexpected success of </w:t>
                </w:r>
                <w:r w:rsidRPr="00D2631D">
                  <w:rPr>
                    <w:i/>
                  </w:rPr>
                  <w:t>The Protecting Veil</w:t>
                </w:r>
                <w:r w:rsidRPr="00D2631D">
                  <w:t xml:space="preserve"> for solo cello and orchestra (1987) brought his music to the attention of a wider audience than ever before</w:t>
                </w:r>
                <w:r w:rsidR="00A15203">
                  <w:t xml:space="preserve">. </w:t>
                </w:r>
                <w:r w:rsidRPr="00D2631D">
                  <w:t xml:space="preserve">Subsequent large-scale works of significance are </w:t>
                </w:r>
                <w:r w:rsidRPr="00D2631D">
                  <w:rPr>
                    <w:i/>
                  </w:rPr>
                  <w:t>Resurrection</w:t>
                </w:r>
                <w:r w:rsidRPr="00D2631D">
                  <w:t xml:space="preserve"> (1989), </w:t>
                </w:r>
                <w:r w:rsidRPr="00D2631D">
                  <w:rPr>
                    <w:i/>
                  </w:rPr>
                  <w:t>Apocalypse</w:t>
                </w:r>
                <w:r w:rsidRPr="00D2631D">
                  <w:t xml:space="preserve"> (1993), </w:t>
                </w:r>
                <w:r w:rsidRPr="00D2631D">
                  <w:rPr>
                    <w:i/>
                  </w:rPr>
                  <w:t>Fall and Resurrection</w:t>
                </w:r>
                <w:r w:rsidRPr="00D2631D">
                  <w:t xml:space="preserve"> (1997), </w:t>
                </w:r>
                <w:r w:rsidRPr="00D2631D">
                  <w:rPr>
                    <w:i/>
                  </w:rPr>
                  <w:t>Total Eclipse</w:t>
                </w:r>
                <w:r w:rsidRPr="00D2631D">
                  <w:t xml:space="preserve"> (1999), </w:t>
                </w:r>
                <w:r w:rsidRPr="00D2631D">
                  <w:rPr>
                    <w:i/>
                  </w:rPr>
                  <w:t>The Veil of the Temple</w:t>
                </w:r>
                <w:r w:rsidRPr="00D2631D">
                  <w:t xml:space="preserve"> (2001), </w:t>
                </w:r>
                <w:r w:rsidRPr="00D2631D">
                  <w:rPr>
                    <w:i/>
                  </w:rPr>
                  <w:t>Laila</w:t>
                </w:r>
                <w:r w:rsidRPr="00D2631D">
                  <w:t xml:space="preserve"> (2004),</w:t>
                </w:r>
                <w:r w:rsidRPr="00D2631D">
                  <w:rPr>
                    <w:i/>
                  </w:rPr>
                  <w:t xml:space="preserve"> </w:t>
                </w:r>
                <w:hyperlink r:id="rId9" w:history="1">
                  <w:proofErr w:type="spellStart"/>
                  <w:r w:rsidRPr="00D2631D">
                    <w:rPr>
                      <w:i/>
                    </w:rPr>
                    <w:t>Sollemnitas</w:t>
                  </w:r>
                  <w:proofErr w:type="spellEnd"/>
                  <w:r w:rsidRPr="00D2631D">
                    <w:rPr>
                      <w:i/>
                    </w:rPr>
                    <w:t xml:space="preserve"> in </w:t>
                  </w:r>
                  <w:proofErr w:type="spellStart"/>
                  <w:r w:rsidRPr="00D2631D">
                    <w:rPr>
                      <w:i/>
                    </w:rPr>
                    <w:t>Conceptione</w:t>
                  </w:r>
                  <w:proofErr w:type="spellEnd"/>
                  <w:r w:rsidRPr="00D2631D">
                    <w:rPr>
                      <w:i/>
                    </w:rPr>
                    <w:t xml:space="preserve"> </w:t>
                  </w:r>
                  <w:proofErr w:type="spellStart"/>
                  <w:r w:rsidRPr="00D2631D">
                    <w:rPr>
                      <w:i/>
                    </w:rPr>
                    <w:t>Immaculata</w:t>
                  </w:r>
                  <w:proofErr w:type="spellEnd"/>
                  <w:r w:rsidRPr="00D2631D">
                    <w:rPr>
                      <w:i/>
                    </w:rPr>
                    <w:t xml:space="preserve"> </w:t>
                  </w:r>
                  <w:proofErr w:type="spellStart"/>
                  <w:r w:rsidRPr="00D2631D">
                    <w:rPr>
                      <w:i/>
                    </w:rPr>
                    <w:t>Beatae</w:t>
                  </w:r>
                  <w:proofErr w:type="spellEnd"/>
                  <w:r w:rsidRPr="00D2631D">
                    <w:rPr>
                      <w:i/>
                    </w:rPr>
                    <w:t xml:space="preserve"> </w:t>
                  </w:r>
                  <w:proofErr w:type="spellStart"/>
                  <w:r w:rsidRPr="00D2631D">
                    <w:rPr>
                      <w:i/>
                    </w:rPr>
                    <w:t>Mariae</w:t>
                  </w:r>
                  <w:proofErr w:type="spellEnd"/>
                  <w:r w:rsidRPr="00D2631D">
                    <w:rPr>
                      <w:i/>
                    </w:rPr>
                    <w:t xml:space="preserve"> </w:t>
                  </w:r>
                  <w:proofErr w:type="spellStart"/>
                  <w:r w:rsidRPr="00D2631D">
                    <w:rPr>
                      <w:i/>
                    </w:rPr>
                    <w:t>Virginis</w:t>
                  </w:r>
                  <w:proofErr w:type="spellEnd"/>
                </w:hyperlink>
                <w:r w:rsidRPr="00D2631D">
                  <w:t xml:space="preserve"> (2006) and </w:t>
                </w:r>
                <w:r w:rsidRPr="00D2631D">
                  <w:rPr>
                    <w:i/>
                  </w:rPr>
                  <w:t>Requie</w:t>
                </w:r>
                <w:r w:rsidRPr="00F87FAA">
                  <w:rPr>
                    <w:i/>
                  </w:rPr>
                  <w:t>m</w:t>
                </w:r>
                <w:r>
                  <w:t xml:space="preserve"> </w:t>
                </w:r>
                <w:r w:rsidRPr="00D2631D">
                  <w:t>(2007)</w:t>
                </w:r>
                <w:r w:rsidR="00A15203">
                  <w:t xml:space="preserve">. </w:t>
                </w:r>
                <w:proofErr w:type="spellStart"/>
                <w:r w:rsidRPr="00D2631D">
                  <w:t>Tavener</w:t>
                </w:r>
                <w:proofErr w:type="spellEnd"/>
                <w:r w:rsidRPr="00D2631D">
                  <w:t xml:space="preserve"> was knighted in the 2000 honours list.</w:t>
                </w:r>
              </w:p>
              <w:p w14:paraId="0257CE39" w14:textId="77777777" w:rsidR="00D10ED5" w:rsidRPr="00D2631D" w:rsidRDefault="00D10ED5" w:rsidP="00A15203"/>
              <w:p w14:paraId="7D8F1BAC" w14:textId="77777777" w:rsidR="00D10ED5" w:rsidRPr="00A15203" w:rsidRDefault="00D10ED5" w:rsidP="00A15203">
                <w:pPr>
                  <w:pStyle w:val="Heading1"/>
                  <w:spacing w:after="0"/>
                  <w:outlineLvl w:val="0"/>
                  <w:rPr>
                    <w:rFonts w:asciiTheme="minorHAnsi" w:hAnsiTheme="minorHAnsi"/>
                    <w:color w:val="auto"/>
                  </w:rPr>
                </w:pPr>
                <w:r w:rsidRPr="00A15203">
                  <w:rPr>
                    <w:rFonts w:asciiTheme="minorHAnsi" w:hAnsiTheme="minorHAnsi"/>
                    <w:color w:val="auto"/>
                  </w:rPr>
                  <w:t>Style</w:t>
                </w:r>
              </w:p>
              <w:p w14:paraId="76259F4F" w14:textId="77777777" w:rsidR="00D10ED5" w:rsidRPr="00D2631D" w:rsidRDefault="00D10ED5" w:rsidP="00A15203">
                <w:proofErr w:type="spellStart"/>
                <w:r w:rsidRPr="00D2631D">
                  <w:t>Tavener’s</w:t>
                </w:r>
                <w:proofErr w:type="spellEnd"/>
                <w:r w:rsidRPr="00D2631D">
                  <w:t xml:space="preserve"> early engagement with modernism was later very publicly rejected, but his absorption </w:t>
                </w:r>
                <w:r>
                  <w:t xml:space="preserve">in the 1960s </w:t>
                </w:r>
                <w:r w:rsidRPr="00D2631D">
                  <w:t xml:space="preserve">of the late serial </w:t>
                </w:r>
                <w:r>
                  <w:t>style of Stravinsky</w:t>
                </w:r>
                <w:r w:rsidRPr="00D2631D">
                  <w:t xml:space="preserve"> had a profound effect on his subsequent development</w:t>
                </w:r>
                <w:r w:rsidR="00A15203">
                  <w:t xml:space="preserve">. </w:t>
                </w:r>
                <w:r w:rsidRPr="00D2631D">
                  <w:t xml:space="preserve">In such works as </w:t>
                </w:r>
                <w:r w:rsidRPr="00D2631D">
                  <w:rPr>
                    <w:i/>
                  </w:rPr>
                  <w:t>The Whale</w:t>
                </w:r>
                <w:r w:rsidRPr="00D2631D">
                  <w:t xml:space="preserve"> and </w:t>
                </w:r>
                <w:r w:rsidRPr="00D2631D">
                  <w:rPr>
                    <w:i/>
                  </w:rPr>
                  <w:t>Celtic Requiem</w:t>
                </w:r>
                <w:r w:rsidR="00A15203">
                  <w:t>, his</w:t>
                </w:r>
                <w:r w:rsidRPr="00D2631D">
                  <w:t xml:space="preserve"> use of collage and quotation more than balances the quest for ritualized objectivity</w:t>
                </w:r>
                <w:r>
                  <w:t>. T</w:t>
                </w:r>
                <w:r w:rsidRPr="00D2631D">
                  <w:t xml:space="preserve">he attraction towards sentimentality that has also been a constant in </w:t>
                </w:r>
                <w:proofErr w:type="spellStart"/>
                <w:r w:rsidRPr="00D2631D">
                  <w:t>Tavener’s</w:t>
                </w:r>
                <w:proofErr w:type="spellEnd"/>
                <w:r w:rsidRPr="00D2631D">
                  <w:t xml:space="preserve"> work is clearly audible in the </w:t>
                </w:r>
                <w:proofErr w:type="spellStart"/>
                <w:r w:rsidRPr="00D2631D">
                  <w:t>Messiaen</w:t>
                </w:r>
                <w:proofErr w:type="spellEnd"/>
                <w:r w:rsidRPr="00D2631D">
                  <w:t xml:space="preserve">-influenced lushness of </w:t>
                </w:r>
                <w:r w:rsidRPr="00D2631D">
                  <w:rPr>
                    <w:i/>
                  </w:rPr>
                  <w:t xml:space="preserve">In </w:t>
                </w:r>
                <w:proofErr w:type="spellStart"/>
                <w:r w:rsidRPr="00D2631D">
                  <w:rPr>
                    <w:i/>
                  </w:rPr>
                  <w:t>alium</w:t>
                </w:r>
                <w:proofErr w:type="spellEnd"/>
                <w:r w:rsidRPr="00D2631D">
                  <w:t xml:space="preserve"> and </w:t>
                </w:r>
                <w:r w:rsidRPr="00D2631D">
                  <w:rPr>
                    <w:i/>
                  </w:rPr>
                  <w:t>Celtic Requiem</w:t>
                </w:r>
                <w:r w:rsidRPr="00D2631D">
                  <w:t>.</w:t>
                </w:r>
              </w:p>
              <w:p w14:paraId="1C5D9B1A" w14:textId="77777777" w:rsidR="00D10ED5" w:rsidRPr="00D2631D" w:rsidRDefault="00D10ED5" w:rsidP="00A15203"/>
              <w:p w14:paraId="4E140298" w14:textId="77777777" w:rsidR="00D10ED5" w:rsidRPr="00D2631D" w:rsidRDefault="00D10ED5" w:rsidP="00A15203">
                <w:r w:rsidRPr="00D2631D">
                  <w:t xml:space="preserve">Quotation of earlier music continued to be of interest to </w:t>
                </w:r>
                <w:proofErr w:type="spellStart"/>
                <w:r w:rsidRPr="00D2631D">
                  <w:t>Tavener</w:t>
                </w:r>
                <w:proofErr w:type="spellEnd"/>
                <w:r w:rsidRPr="00D2631D">
                  <w:t xml:space="preserve">, and was a particular feature of the vast </w:t>
                </w:r>
                <w:proofErr w:type="spellStart"/>
                <w:r w:rsidRPr="00D2631D">
                  <w:rPr>
                    <w:i/>
                  </w:rPr>
                  <w:t>Últimos</w:t>
                </w:r>
                <w:proofErr w:type="spellEnd"/>
                <w:r w:rsidRPr="00D2631D">
                  <w:rPr>
                    <w:i/>
                  </w:rPr>
                  <w:t xml:space="preserve"> </w:t>
                </w:r>
                <w:proofErr w:type="spellStart"/>
                <w:r w:rsidRPr="00D2631D">
                  <w:rPr>
                    <w:i/>
                  </w:rPr>
                  <w:t>Ritos</w:t>
                </w:r>
                <w:proofErr w:type="spellEnd"/>
                <w:r w:rsidRPr="00D2631D">
                  <w:t xml:space="preserve"> and the song cycle </w:t>
                </w:r>
                <w:proofErr w:type="spellStart"/>
                <w:r w:rsidRPr="00D2631D">
                  <w:rPr>
                    <w:i/>
                  </w:rPr>
                  <w:t>Canciones</w:t>
                </w:r>
                <w:proofErr w:type="spellEnd"/>
                <w:r w:rsidRPr="00D2631D">
                  <w:rPr>
                    <w:i/>
                  </w:rPr>
                  <w:t xml:space="preserve"> </w:t>
                </w:r>
                <w:proofErr w:type="spellStart"/>
                <w:r w:rsidRPr="00D2631D">
                  <w:rPr>
                    <w:i/>
                  </w:rPr>
                  <w:t>Espa</w:t>
                </w:r>
                <w:r w:rsidRPr="00D2631D">
                  <w:rPr>
                    <w:i/>
                    <w:lang w:val="pt-BR"/>
                  </w:rPr>
                  <w:t>ñolas</w:t>
                </w:r>
                <w:proofErr w:type="spellEnd"/>
                <w:r w:rsidRPr="00D2631D">
                  <w:rPr>
                    <w:lang w:val="en-US"/>
                  </w:rPr>
                  <w:t xml:space="preserve"> </w:t>
                </w:r>
                <w:r w:rsidRPr="00D2631D">
                  <w:t>(specifically Bach and 16</w:t>
                </w:r>
                <w:r w:rsidRPr="00D2631D">
                  <w:rPr>
                    <w:vertAlign w:val="superscript"/>
                  </w:rPr>
                  <w:t>th</w:t>
                </w:r>
                <w:r w:rsidRPr="00D2631D">
                  <w:t xml:space="preserve"> century Spanish songs)</w:t>
                </w:r>
                <w:r w:rsidR="00A15203">
                  <w:t xml:space="preserve">. </w:t>
                </w:r>
                <w:r w:rsidRPr="00D2631D">
                  <w:t xml:space="preserve">The spiritual and musical crisis that </w:t>
                </w:r>
                <w:proofErr w:type="spellStart"/>
                <w:r w:rsidRPr="00D2631D">
                  <w:t>Tavener</w:t>
                </w:r>
                <w:proofErr w:type="spellEnd"/>
                <w:r w:rsidRPr="00D2631D">
                  <w:t xml:space="preserve"> underwent during the composition and disastrous première of his highly dissonant, expressionistic opera </w:t>
                </w:r>
                <w:proofErr w:type="spellStart"/>
                <w:r w:rsidRPr="00D2631D">
                  <w:rPr>
                    <w:i/>
                  </w:rPr>
                  <w:t>Thérèse</w:t>
                </w:r>
                <w:proofErr w:type="spellEnd"/>
                <w:r w:rsidRPr="00D2631D">
                  <w:t xml:space="preserve"> was resolved by a change of religious orientation (he was received into the Orthodox Church in 1977) and a gr</w:t>
                </w:r>
                <w:r>
                  <w:t>adual change of musical style.</w:t>
                </w:r>
              </w:p>
              <w:p w14:paraId="70B46C5D" w14:textId="77777777" w:rsidR="00D10ED5" w:rsidRPr="00D2631D" w:rsidRDefault="00D10ED5" w:rsidP="00A15203"/>
              <w:p w14:paraId="54AE223F" w14:textId="77777777" w:rsidR="00D10ED5" w:rsidRPr="00D2631D" w:rsidRDefault="00D10ED5" w:rsidP="00A15203">
                <w:r w:rsidRPr="00D2631D">
                  <w:t xml:space="preserve">Works written during this period, such as </w:t>
                </w:r>
                <w:proofErr w:type="spellStart"/>
                <w:r w:rsidRPr="00D2631D">
                  <w:rPr>
                    <w:i/>
                  </w:rPr>
                  <w:t>Kyklike</w:t>
                </w:r>
                <w:proofErr w:type="spellEnd"/>
                <w:r w:rsidRPr="00D2631D">
                  <w:rPr>
                    <w:i/>
                  </w:rPr>
                  <w:t xml:space="preserve"> Kinesis </w:t>
                </w:r>
                <w:r w:rsidRPr="00D2631D">
                  <w:t xml:space="preserve">(1977), </w:t>
                </w:r>
                <w:proofErr w:type="spellStart"/>
                <w:r w:rsidRPr="00D2631D">
                  <w:rPr>
                    <w:i/>
                  </w:rPr>
                  <w:t>Mandelion</w:t>
                </w:r>
                <w:proofErr w:type="spellEnd"/>
                <w:r w:rsidRPr="00D2631D">
                  <w:t xml:space="preserve"> for organ (1981) and </w:t>
                </w:r>
                <w:r w:rsidRPr="00D2631D">
                  <w:rPr>
                    <w:i/>
                  </w:rPr>
                  <w:t>Prayer for the World</w:t>
                </w:r>
                <w:r w:rsidRPr="00D2631D">
                  <w:t xml:space="preserve"> (1981) in spite of their connection to the world of Orthodox spirituality and their increasingly spare textures, continued to be constructed in much the same way as the music of the preceding years, using twelve-note melodic writing and a high level of dissonance</w:t>
                </w:r>
                <w:r w:rsidR="00A15203">
                  <w:t xml:space="preserve">. </w:t>
                </w:r>
                <w:r w:rsidRPr="00D2631D">
                  <w:t xml:space="preserve">With the lengthy </w:t>
                </w:r>
                <w:proofErr w:type="spellStart"/>
                <w:r w:rsidRPr="00D2631D">
                  <w:rPr>
                    <w:i/>
                  </w:rPr>
                  <w:t>Akhmatova</w:t>
                </w:r>
                <w:proofErr w:type="spellEnd"/>
                <w:r w:rsidRPr="00D2631D">
                  <w:rPr>
                    <w:i/>
                  </w:rPr>
                  <w:t>: Requiem</w:t>
                </w:r>
                <w:r w:rsidRPr="00D2631D">
                  <w:t xml:space="preserve"> (1979-80), the twelve-note technique had become much looser and more instinctive, but it was with shorter, unaccompanied choral works such as </w:t>
                </w:r>
                <w:r w:rsidRPr="00D2631D">
                  <w:rPr>
                    <w:i/>
                  </w:rPr>
                  <w:t xml:space="preserve">Funeral </w:t>
                </w:r>
                <w:proofErr w:type="spellStart"/>
                <w:r w:rsidRPr="00D2631D">
                  <w:rPr>
                    <w:i/>
                  </w:rPr>
                  <w:t>Ikos</w:t>
                </w:r>
                <w:proofErr w:type="spellEnd"/>
                <w:r w:rsidRPr="00D2631D">
                  <w:t xml:space="preserve"> and </w:t>
                </w:r>
                <w:r w:rsidRPr="00D2631D">
                  <w:rPr>
                    <w:i/>
                  </w:rPr>
                  <w:t>The Great Canon of St Andrew of Crete</w:t>
                </w:r>
                <w:r w:rsidRPr="00D2631D">
                  <w:t xml:space="preserve"> (both 1981) that </w:t>
                </w:r>
                <w:proofErr w:type="spellStart"/>
                <w:r w:rsidRPr="00D2631D">
                  <w:t>Tavener</w:t>
                </w:r>
                <w:proofErr w:type="spellEnd"/>
                <w:r w:rsidRPr="00D2631D">
                  <w:t xml:space="preserve"> discovered a new, essentially tonal, simplicity and made a decisive break with modernism, connecting this change of vocabulary to his ever-deeper interest in liturgical and spiritual texts from the Orthodox Christian tradition, such as the Prayer to the Holy Spirit by St </w:t>
                </w:r>
                <w:proofErr w:type="spellStart"/>
                <w:r w:rsidRPr="00D2631D">
                  <w:t>Symeon</w:t>
                </w:r>
                <w:proofErr w:type="spellEnd"/>
                <w:r w:rsidRPr="00D2631D">
                  <w:t xml:space="preserve"> the New Theologian (949-1022), set in </w:t>
                </w:r>
                <w:proofErr w:type="spellStart"/>
                <w:r w:rsidRPr="00D2631D">
                  <w:rPr>
                    <w:i/>
                  </w:rPr>
                  <w:t>Ikon</w:t>
                </w:r>
                <w:proofErr w:type="spellEnd"/>
                <w:r w:rsidRPr="00D2631D">
                  <w:rPr>
                    <w:i/>
                  </w:rPr>
                  <w:t xml:space="preserve"> of Light</w:t>
                </w:r>
                <w:r w:rsidRPr="00D2631D">
                  <w:t xml:space="preserve"> (1984)</w:t>
                </w:r>
                <w:r w:rsidR="00A15203">
                  <w:t xml:space="preserve">. </w:t>
                </w:r>
                <w:r w:rsidRPr="00D2631D">
                  <w:t>This said</w:t>
                </w:r>
                <w:proofErr w:type="gramStart"/>
                <w:r>
                  <w:t>,</w:t>
                </w:r>
                <w:proofErr w:type="gramEnd"/>
                <w:r w:rsidRPr="00D2631D">
                  <w:t xml:space="preserve"> </w:t>
                </w:r>
                <w:r>
                  <w:t>his</w:t>
                </w:r>
                <w:r w:rsidRPr="00D2631D">
                  <w:t xml:space="preserve"> use of modal elements from Eastern chant traditions has tended to be within the context of diatonic tonality.</w:t>
                </w:r>
              </w:p>
              <w:p w14:paraId="3764AB78" w14:textId="77777777" w:rsidR="00D10ED5" w:rsidRPr="00D2631D" w:rsidRDefault="00D10ED5" w:rsidP="00A15203"/>
              <w:p w14:paraId="2C12F99B" w14:textId="77777777" w:rsidR="00D10ED5" w:rsidRPr="00D2631D" w:rsidRDefault="00D10ED5" w:rsidP="00A15203">
                <w:r w:rsidRPr="00D2631D">
                  <w:t xml:space="preserve">While </w:t>
                </w:r>
                <w:proofErr w:type="spellStart"/>
                <w:r w:rsidRPr="00D2631D">
                  <w:t>Tavener’s</w:t>
                </w:r>
                <w:proofErr w:type="spellEnd"/>
                <w:r w:rsidRPr="00D2631D">
                  <w:t xml:space="preserve"> more recent interest in non-Christian religions, including Hinduism (</w:t>
                </w:r>
                <w:r w:rsidRPr="00D2631D">
                  <w:rPr>
                    <w:i/>
                  </w:rPr>
                  <w:t>The Veil of the Temple</w:t>
                </w:r>
                <w:r w:rsidRPr="00D2631D">
                  <w:t xml:space="preserve">, 2001, </w:t>
                </w:r>
                <w:r w:rsidRPr="00D2631D">
                  <w:rPr>
                    <w:i/>
                  </w:rPr>
                  <w:t>Laila</w:t>
                </w:r>
                <w:r w:rsidRPr="00D2631D">
                  <w:t>, 2004), Buddhism (</w:t>
                </w:r>
                <w:proofErr w:type="spellStart"/>
                <w:r w:rsidRPr="00D2631D">
                  <w:rPr>
                    <w:i/>
                  </w:rPr>
                  <w:t>Shûnya</w:t>
                </w:r>
                <w:proofErr w:type="spellEnd"/>
                <w:r w:rsidRPr="00D2631D">
                  <w:t>, 2002) and Islam (</w:t>
                </w:r>
                <w:r w:rsidRPr="00D2631D">
                  <w:rPr>
                    <w:i/>
                  </w:rPr>
                  <w:t>The Beautiful Names</w:t>
                </w:r>
                <w:r w:rsidRPr="00D2631D">
                  <w:t xml:space="preserve">, 2003, </w:t>
                </w:r>
                <w:r w:rsidRPr="00D2631D">
                  <w:rPr>
                    <w:i/>
                  </w:rPr>
                  <w:t xml:space="preserve">Two Hadiths, </w:t>
                </w:r>
                <w:r w:rsidR="000C3FE5">
                  <w:t>2007) and his return to</w:t>
                </w:r>
                <w:r w:rsidRPr="00D2631D">
                  <w:t xml:space="preserve"> Roman Catholic liturgical structures (</w:t>
                </w:r>
                <w:hyperlink r:id="rId10" w:history="1">
                  <w:proofErr w:type="spellStart"/>
                  <w:r w:rsidRPr="00D2631D">
                    <w:rPr>
                      <w:i/>
                    </w:rPr>
                    <w:t>Sollemnitas</w:t>
                  </w:r>
                  <w:proofErr w:type="spellEnd"/>
                  <w:r w:rsidRPr="00D2631D">
                    <w:rPr>
                      <w:i/>
                    </w:rPr>
                    <w:t xml:space="preserve"> in </w:t>
                  </w:r>
                  <w:proofErr w:type="spellStart"/>
                  <w:r w:rsidRPr="00D2631D">
                    <w:rPr>
                      <w:i/>
                    </w:rPr>
                    <w:t>Conceptione</w:t>
                  </w:r>
                  <w:proofErr w:type="spellEnd"/>
                  <w:r w:rsidRPr="00D2631D">
                    <w:rPr>
                      <w:i/>
                    </w:rPr>
                    <w:t xml:space="preserve"> </w:t>
                  </w:r>
                  <w:proofErr w:type="spellStart"/>
                  <w:r w:rsidRPr="00D2631D">
                    <w:rPr>
                      <w:i/>
                    </w:rPr>
                    <w:t>Immaculata</w:t>
                  </w:r>
                  <w:proofErr w:type="spellEnd"/>
                  <w:r w:rsidRPr="00D2631D">
                    <w:rPr>
                      <w:i/>
                    </w:rPr>
                    <w:t xml:space="preserve"> </w:t>
                  </w:r>
                  <w:proofErr w:type="spellStart"/>
                  <w:r w:rsidRPr="00D2631D">
                    <w:rPr>
                      <w:i/>
                    </w:rPr>
                    <w:t>Beatae</w:t>
                  </w:r>
                  <w:proofErr w:type="spellEnd"/>
                  <w:r w:rsidRPr="00D2631D">
                    <w:rPr>
                      <w:i/>
                    </w:rPr>
                    <w:t xml:space="preserve"> </w:t>
                  </w:r>
                  <w:proofErr w:type="spellStart"/>
                  <w:r w:rsidRPr="00D2631D">
                    <w:rPr>
                      <w:i/>
                    </w:rPr>
                    <w:t>Mariae</w:t>
                  </w:r>
                  <w:proofErr w:type="spellEnd"/>
                  <w:r w:rsidRPr="00D2631D">
                    <w:rPr>
                      <w:i/>
                    </w:rPr>
                    <w:t xml:space="preserve"> </w:t>
                  </w:r>
                  <w:proofErr w:type="spellStart"/>
                  <w:r w:rsidRPr="00D2631D">
                    <w:rPr>
                      <w:i/>
                    </w:rPr>
                    <w:t>Virginis</w:t>
                  </w:r>
                  <w:proofErr w:type="spellEnd"/>
                </w:hyperlink>
                <w:r w:rsidRPr="00D2631D">
                  <w:t xml:space="preserve">, 2006 and </w:t>
                </w:r>
                <w:r w:rsidRPr="00D2631D">
                  <w:rPr>
                    <w:i/>
                  </w:rPr>
                  <w:t>Requiem</w:t>
                </w:r>
                <w:r w:rsidRPr="00D2631D">
                  <w:t xml:space="preserve">, 2007) brought a renewed lushness and </w:t>
                </w:r>
                <w:r>
                  <w:t>a more saturated harmonic style</w:t>
                </w:r>
                <w:r w:rsidRPr="00D2631D">
                  <w:t xml:space="preserve"> to his work, his rejection of modernism remained </w:t>
                </w:r>
                <w:r>
                  <w:t xml:space="preserve">a </w:t>
                </w:r>
                <w:r w:rsidRPr="00D2631D">
                  <w:t>constant</w:t>
                </w:r>
                <w:r>
                  <w:t xml:space="preserve"> until the end of his career</w:t>
                </w:r>
                <w:r w:rsidRPr="00D2631D">
                  <w:t>.</w:t>
                </w:r>
              </w:p>
              <w:p w14:paraId="6EFE6F12" w14:textId="77777777" w:rsidR="00D10ED5" w:rsidRPr="00D2631D" w:rsidRDefault="00D10ED5" w:rsidP="00A15203"/>
              <w:p w14:paraId="109157E9" w14:textId="5151E3D6" w:rsidR="00D10ED5" w:rsidRPr="00AC2C91" w:rsidRDefault="000C3FE5" w:rsidP="00AC2C91">
                <w:pPr>
                  <w:pStyle w:val="Heading1"/>
                  <w:spacing w:after="0"/>
                  <w:outlineLvl w:val="0"/>
                  <w:rPr>
                    <w:rFonts w:asciiTheme="minorHAnsi" w:hAnsiTheme="minorHAnsi"/>
                    <w:b w:val="0"/>
                    <w:color w:val="auto"/>
                  </w:rPr>
                </w:pPr>
                <w:r w:rsidRPr="000C3FE5">
                  <w:rPr>
                    <w:rFonts w:asciiTheme="minorHAnsi" w:hAnsiTheme="minorHAnsi"/>
                    <w:b w:val="0"/>
                    <w:color w:val="auto"/>
                    <w:u w:val="single"/>
                  </w:rPr>
                  <w:t>Selected List of</w:t>
                </w:r>
                <w:r w:rsidR="00D10ED5" w:rsidRPr="000C3FE5">
                  <w:rPr>
                    <w:rFonts w:asciiTheme="minorHAnsi" w:hAnsiTheme="minorHAnsi"/>
                    <w:b w:val="0"/>
                    <w:color w:val="auto"/>
                    <w:u w:val="single"/>
                  </w:rPr>
                  <w:t xml:space="preserve"> Works</w:t>
                </w:r>
                <w:r>
                  <w:rPr>
                    <w:rFonts w:asciiTheme="minorHAnsi" w:hAnsiTheme="minorHAnsi"/>
                    <w:b w:val="0"/>
                    <w:color w:val="auto"/>
                  </w:rPr>
                  <w:t>:</w:t>
                </w:r>
              </w:p>
              <w:p w14:paraId="32E65286" w14:textId="314C8B37" w:rsidR="00D10ED5" w:rsidRPr="00B44299" w:rsidRDefault="00D10ED5" w:rsidP="000C3FE5">
                <w:pPr>
                  <w:ind w:left="142"/>
                </w:pPr>
                <w:r w:rsidRPr="00B44299">
                  <w:rPr>
                    <w:i/>
                  </w:rPr>
                  <w:t>Genesis</w:t>
                </w:r>
                <w:r w:rsidRPr="00B44299">
                  <w:t xml:space="preserve">, tenor solo, chorus, narrator, brass, percussion, organ, piano, string quartet </w:t>
                </w:r>
                <w:r w:rsidR="00E10331">
                  <w:t>(</w:t>
                </w:r>
                <w:r w:rsidRPr="00B44299">
                  <w:t>1962</w:t>
                </w:r>
                <w:r w:rsidR="00E10331">
                  <w:t>)</w:t>
                </w:r>
              </w:p>
              <w:p w14:paraId="48F8A018" w14:textId="7C741070" w:rsidR="00D10ED5" w:rsidRPr="00B44299" w:rsidRDefault="00D10ED5" w:rsidP="000C3FE5">
                <w:pPr>
                  <w:ind w:left="142"/>
                </w:pPr>
                <w:r w:rsidRPr="00B44299">
                  <w:t xml:space="preserve">Piano Concerto, piano solo, horns, timpani, strings </w:t>
                </w:r>
                <w:r w:rsidR="00E10331">
                  <w:t>(</w:t>
                </w:r>
                <w:r w:rsidRPr="00B44299">
                  <w:t>1962-3</w:t>
                </w:r>
                <w:r w:rsidR="00E10331">
                  <w:t>)</w:t>
                </w:r>
              </w:p>
              <w:p w14:paraId="05228227" w14:textId="35652E3D" w:rsidR="00D10ED5" w:rsidRPr="00B44299" w:rsidRDefault="00D10ED5" w:rsidP="000C3FE5">
                <w:pPr>
                  <w:ind w:left="142"/>
                </w:pPr>
                <w:r w:rsidRPr="00B44299">
                  <w:rPr>
                    <w:i/>
                  </w:rPr>
                  <w:t>Three Holy Sonnets of John Donne</w:t>
                </w:r>
                <w:r w:rsidRPr="00B44299">
                  <w:t xml:space="preserve">, baritone solo, brass, percussion, strings </w:t>
                </w:r>
                <w:r w:rsidR="00E10331">
                  <w:t>(</w:t>
                </w:r>
                <w:r w:rsidRPr="00B44299">
                  <w:t>1962</w:t>
                </w:r>
                <w:r w:rsidR="00E10331">
                  <w:t>)</w:t>
                </w:r>
              </w:p>
              <w:p w14:paraId="17E7C5F2" w14:textId="733DA605" w:rsidR="00D10ED5" w:rsidRPr="00B44299" w:rsidRDefault="00D10ED5" w:rsidP="000C3FE5">
                <w:pPr>
                  <w:ind w:left="142"/>
                </w:pPr>
                <w:r w:rsidRPr="00B44299">
                  <w:rPr>
                    <w:i/>
                  </w:rPr>
                  <w:t xml:space="preserve">The </w:t>
                </w:r>
                <w:proofErr w:type="spellStart"/>
                <w:r w:rsidRPr="00B44299">
                  <w:rPr>
                    <w:i/>
                  </w:rPr>
                  <w:t>Cappemakers</w:t>
                </w:r>
                <w:proofErr w:type="spellEnd"/>
                <w:r w:rsidRPr="00B44299">
                  <w:t xml:space="preserve"> </w:t>
                </w:r>
                <w:r w:rsidR="00E10331">
                  <w:t xml:space="preserve">(1964; </w:t>
                </w:r>
                <w:r w:rsidRPr="00B44299">
                  <w:t>revised 1965)</w:t>
                </w:r>
              </w:p>
              <w:p w14:paraId="31A19C19" w14:textId="4E5D0E49" w:rsidR="00D10ED5" w:rsidRPr="00B44299" w:rsidRDefault="00D10ED5" w:rsidP="000C3FE5">
                <w:pPr>
                  <w:ind w:left="142"/>
                </w:pPr>
                <w:r w:rsidRPr="00B44299">
                  <w:rPr>
                    <w:i/>
                  </w:rPr>
                  <w:t>Cain and Abel</w:t>
                </w:r>
                <w:r w:rsidRPr="00B44299">
                  <w:t xml:space="preserve">, 4 solo voices and orchestra </w:t>
                </w:r>
                <w:r w:rsidR="00E10331">
                  <w:t>(</w:t>
                </w:r>
                <w:r w:rsidRPr="00B44299">
                  <w:t>1965</w:t>
                </w:r>
                <w:r w:rsidR="00E10331">
                  <w:t>)</w:t>
                </w:r>
              </w:p>
              <w:p w14:paraId="1FEE33FD" w14:textId="77777777" w:rsidR="00D10ED5" w:rsidRPr="00B44299" w:rsidRDefault="00D10ED5" w:rsidP="000C3FE5">
                <w:pPr>
                  <w:ind w:left="142"/>
                </w:pPr>
                <w:r w:rsidRPr="00B44299">
                  <w:rPr>
                    <w:i/>
                  </w:rPr>
                  <w:t>The Whale</w:t>
                </w:r>
                <w:r w:rsidRPr="00B44299">
                  <w:t>, mezzo-soprano, baritone, chorus, narrator, orchestra, tape, loud hailers (1965-66)</w:t>
                </w:r>
              </w:p>
              <w:p w14:paraId="104D40A3" w14:textId="2A6B3534" w:rsidR="00D10ED5" w:rsidRPr="00B44299" w:rsidRDefault="00D10ED5" w:rsidP="000C3FE5">
                <w:pPr>
                  <w:ind w:left="142"/>
                </w:pPr>
                <w:r w:rsidRPr="00B44299">
                  <w:rPr>
                    <w:i/>
                  </w:rPr>
                  <w:t xml:space="preserve">In </w:t>
                </w:r>
                <w:proofErr w:type="spellStart"/>
                <w:r w:rsidRPr="00B44299">
                  <w:rPr>
                    <w:i/>
                  </w:rPr>
                  <w:t>Alium</w:t>
                </w:r>
                <w:proofErr w:type="spellEnd"/>
                <w:r w:rsidRPr="00B44299">
                  <w:t xml:space="preserve">, high soprano, Hammond organ, grand organ, piano, strings, tape </w:t>
                </w:r>
                <w:r w:rsidR="00E10331">
                  <w:t>(</w:t>
                </w:r>
                <w:r w:rsidRPr="00B44299">
                  <w:t>1968</w:t>
                </w:r>
                <w:r w:rsidR="00E10331">
                  <w:t>)</w:t>
                </w:r>
              </w:p>
              <w:p w14:paraId="7EB56AE1" w14:textId="7E8248CE" w:rsidR="00D10ED5" w:rsidRPr="00B44299" w:rsidRDefault="00D10ED5" w:rsidP="000C3FE5">
                <w:pPr>
                  <w:ind w:left="142"/>
                </w:pPr>
                <w:r w:rsidRPr="00B44299">
                  <w:rPr>
                    <w:i/>
                  </w:rPr>
                  <w:t>Celtic Requiem</w:t>
                </w:r>
                <w:r w:rsidRPr="00B44299">
                  <w:t xml:space="preserve">, high soprano solo, children's chorus, adult chorus, orchestra </w:t>
                </w:r>
                <w:r w:rsidR="00E10331">
                  <w:t>(</w:t>
                </w:r>
                <w:r w:rsidRPr="00B44299">
                  <w:t>1969</w:t>
                </w:r>
                <w:r w:rsidR="00E10331">
                  <w:t>)</w:t>
                </w:r>
              </w:p>
              <w:p w14:paraId="10D22663" w14:textId="3709ADB6" w:rsidR="00D10ED5" w:rsidRPr="00B44299" w:rsidRDefault="00D10ED5" w:rsidP="000C3FE5">
                <w:pPr>
                  <w:ind w:left="142"/>
                </w:pPr>
                <w:r w:rsidRPr="00B44299">
                  <w:rPr>
                    <w:i/>
                  </w:rPr>
                  <w:t xml:space="preserve">Little Requiem for Father </w:t>
                </w:r>
                <w:proofErr w:type="spellStart"/>
                <w:r w:rsidRPr="00B44299">
                  <w:rPr>
                    <w:i/>
                  </w:rPr>
                  <w:t>Malachy</w:t>
                </w:r>
                <w:proofErr w:type="spellEnd"/>
                <w:r w:rsidRPr="00B44299">
                  <w:rPr>
                    <w:i/>
                  </w:rPr>
                  <w:t xml:space="preserve"> Lynch</w:t>
                </w:r>
                <w:r w:rsidRPr="00B44299">
                  <w:t xml:space="preserve">, chorus, flutes trumpet, organ, strings </w:t>
                </w:r>
                <w:r w:rsidR="00E10331">
                  <w:t>(</w:t>
                </w:r>
                <w:r w:rsidRPr="00B44299">
                  <w:t>1972</w:t>
                </w:r>
                <w:r w:rsidR="00E10331">
                  <w:t>)</w:t>
                </w:r>
              </w:p>
              <w:p w14:paraId="69176620" w14:textId="592F9D84" w:rsidR="00D10ED5" w:rsidRPr="00B44299" w:rsidRDefault="00D10ED5" w:rsidP="000C3FE5">
                <w:pPr>
                  <w:ind w:left="142"/>
                </w:pPr>
                <w:proofErr w:type="spellStart"/>
                <w:r w:rsidRPr="00B44299">
                  <w:rPr>
                    <w:i/>
                  </w:rPr>
                  <w:t>Canciones</w:t>
                </w:r>
                <w:proofErr w:type="spellEnd"/>
                <w:r w:rsidRPr="00B44299">
                  <w:rPr>
                    <w:i/>
                  </w:rPr>
                  <w:t xml:space="preserve"> </w:t>
                </w:r>
                <w:proofErr w:type="spellStart"/>
                <w:r w:rsidRPr="00B44299">
                  <w:rPr>
                    <w:i/>
                  </w:rPr>
                  <w:t>Españolas</w:t>
                </w:r>
                <w:proofErr w:type="spellEnd"/>
                <w:r w:rsidRPr="00B44299">
                  <w:t xml:space="preserve">, 2 high voices, flutes, organ, harpsichord, percussion </w:t>
                </w:r>
                <w:r w:rsidR="00E10331">
                  <w:t>(</w:t>
                </w:r>
                <w:r w:rsidRPr="00B44299">
                  <w:t>1972</w:t>
                </w:r>
                <w:r w:rsidR="00E10331">
                  <w:t>)</w:t>
                </w:r>
              </w:p>
              <w:p w14:paraId="41B5C260" w14:textId="72ED13AF" w:rsidR="00D10ED5" w:rsidRPr="00B44299" w:rsidRDefault="00D10ED5" w:rsidP="000C3FE5">
                <w:pPr>
                  <w:ind w:left="142"/>
                </w:pPr>
                <w:proofErr w:type="spellStart"/>
                <w:r w:rsidRPr="00B44299">
                  <w:rPr>
                    <w:i/>
                  </w:rPr>
                  <w:t>Ultimos</w:t>
                </w:r>
                <w:proofErr w:type="spellEnd"/>
                <w:r w:rsidRPr="00B44299">
                  <w:rPr>
                    <w:i/>
                  </w:rPr>
                  <w:t xml:space="preserve"> </w:t>
                </w:r>
                <w:proofErr w:type="spellStart"/>
                <w:r w:rsidRPr="00B44299">
                  <w:rPr>
                    <w:i/>
                  </w:rPr>
                  <w:t>Ritos</w:t>
                </w:r>
                <w:proofErr w:type="spellEnd"/>
                <w:r w:rsidRPr="00B44299">
                  <w:t xml:space="preserve">, mezzo-soprano, 12 basses, SATB soloists, 5 male speaking voices, chorus, orchestra, tape </w:t>
                </w:r>
                <w:r w:rsidR="00BA1DE3">
                  <w:t>(</w:t>
                </w:r>
                <w:r w:rsidRPr="00B44299">
                  <w:t>1972</w:t>
                </w:r>
                <w:r w:rsidR="00BA1DE3">
                  <w:t>)</w:t>
                </w:r>
              </w:p>
              <w:p w14:paraId="74EEB42A" w14:textId="36FD92CD" w:rsidR="00D10ED5" w:rsidRPr="00B44299" w:rsidRDefault="00D10ED5" w:rsidP="000C3FE5">
                <w:pPr>
                  <w:ind w:left="142"/>
                </w:pPr>
                <w:proofErr w:type="spellStart"/>
                <w:r w:rsidRPr="00B44299">
                  <w:rPr>
                    <w:i/>
                  </w:rPr>
                  <w:t>Thérèse</w:t>
                </w:r>
                <w:proofErr w:type="spellEnd"/>
                <w:r w:rsidRPr="00B44299">
                  <w:t xml:space="preserve"> (opera), soprano, bass and 2 tenor soloists, chorus, children's chorus, orchestra </w:t>
                </w:r>
                <w:r w:rsidR="00BA1DE3">
                  <w:t>(</w:t>
                </w:r>
                <w:r w:rsidRPr="00B44299">
                  <w:t>1973-76</w:t>
                </w:r>
                <w:r w:rsidR="00BA1DE3">
                  <w:t>)</w:t>
                </w:r>
              </w:p>
              <w:p w14:paraId="0482A08E" w14:textId="423B1212" w:rsidR="00D10ED5" w:rsidRPr="00B44299" w:rsidRDefault="00D10ED5" w:rsidP="000C3FE5">
                <w:pPr>
                  <w:ind w:left="142"/>
                </w:pPr>
                <w:r w:rsidRPr="00B44299">
                  <w:t xml:space="preserve">The Liturgy of St John Chrysostom, celebrant and chorus </w:t>
                </w:r>
                <w:r w:rsidR="00BA1DE3">
                  <w:t>(</w:t>
                </w:r>
                <w:r w:rsidRPr="00B44299">
                  <w:t>1976</w:t>
                </w:r>
                <w:r w:rsidR="00BA1DE3">
                  <w:t>)</w:t>
                </w:r>
              </w:p>
              <w:p w14:paraId="22560D47" w14:textId="4800C6BF" w:rsidR="00D10ED5" w:rsidRPr="00B44299" w:rsidRDefault="00D10ED5" w:rsidP="000C3FE5">
                <w:pPr>
                  <w:ind w:left="142"/>
                </w:pPr>
                <w:proofErr w:type="spellStart"/>
                <w:r w:rsidRPr="00B44299">
                  <w:rPr>
                    <w:i/>
                  </w:rPr>
                  <w:t>Kyklike</w:t>
                </w:r>
                <w:proofErr w:type="spellEnd"/>
                <w:r w:rsidRPr="00B44299">
                  <w:rPr>
                    <w:i/>
                  </w:rPr>
                  <w:t xml:space="preserve"> Kinesis</w:t>
                </w:r>
                <w:r w:rsidRPr="00B44299">
                  <w:t xml:space="preserve">, soprano, cello, chorus, orchestra </w:t>
                </w:r>
                <w:r w:rsidR="00BA1DE3">
                  <w:t>(</w:t>
                </w:r>
                <w:r w:rsidRPr="00B44299">
                  <w:t>1977</w:t>
                </w:r>
                <w:r w:rsidR="00BA1DE3">
                  <w:t>)</w:t>
                </w:r>
              </w:p>
              <w:p w14:paraId="5A481E47" w14:textId="78AECDAB" w:rsidR="00D10ED5" w:rsidRPr="00B44299" w:rsidRDefault="00D10ED5" w:rsidP="000C3FE5">
                <w:pPr>
                  <w:ind w:left="142"/>
                </w:pPr>
                <w:proofErr w:type="spellStart"/>
                <w:r w:rsidRPr="00B44299">
                  <w:rPr>
                    <w:i/>
                  </w:rPr>
                  <w:t>Akhmatova</w:t>
                </w:r>
                <w:proofErr w:type="spellEnd"/>
                <w:r w:rsidRPr="00B44299">
                  <w:rPr>
                    <w:i/>
                  </w:rPr>
                  <w:t>: Requiem</w:t>
                </w:r>
                <w:r w:rsidRPr="00B44299">
                  <w:t xml:space="preserve">, soprano, bass, orchestra </w:t>
                </w:r>
                <w:r w:rsidR="00BA1DE3">
                  <w:t>(</w:t>
                </w:r>
                <w:r w:rsidRPr="00B44299">
                  <w:t>1979-80</w:t>
                </w:r>
                <w:r w:rsidR="00BA1DE3">
                  <w:t>)</w:t>
                </w:r>
              </w:p>
              <w:p w14:paraId="1BBE808F" w14:textId="71B94217" w:rsidR="00D10ED5" w:rsidRPr="00B44299" w:rsidRDefault="00D10ED5" w:rsidP="000C3FE5">
                <w:pPr>
                  <w:ind w:left="142"/>
                </w:pPr>
                <w:r w:rsidRPr="00B44299">
                  <w:rPr>
                    <w:i/>
                  </w:rPr>
                  <w:t>The Great Canon of St Andrew of Crete</w:t>
                </w:r>
                <w:r w:rsidRPr="00B44299">
                  <w:t xml:space="preserve">, chorus </w:t>
                </w:r>
                <w:r w:rsidR="00BA1DE3">
                  <w:t>(</w:t>
                </w:r>
                <w:r w:rsidRPr="00B44299">
                  <w:t>1981</w:t>
                </w:r>
                <w:r w:rsidR="00BA1DE3">
                  <w:t>)</w:t>
                </w:r>
              </w:p>
              <w:p w14:paraId="76569D9A" w14:textId="2F7E5864" w:rsidR="00D10ED5" w:rsidRPr="00B44299" w:rsidRDefault="00D10ED5" w:rsidP="000C3FE5">
                <w:pPr>
                  <w:ind w:left="142"/>
                </w:pPr>
                <w:r w:rsidRPr="00B44299">
                  <w:rPr>
                    <w:i/>
                  </w:rPr>
                  <w:t>Prayer for the World</w:t>
                </w:r>
                <w:r w:rsidRPr="00B44299">
                  <w:t xml:space="preserve">, chorus </w:t>
                </w:r>
                <w:r w:rsidR="00BA1DE3">
                  <w:t>(</w:t>
                </w:r>
                <w:r w:rsidRPr="00B44299">
                  <w:t>1981</w:t>
                </w:r>
                <w:r w:rsidR="00BA1DE3">
                  <w:t>)</w:t>
                </w:r>
              </w:p>
              <w:p w14:paraId="73E90ADD" w14:textId="4B1FC755" w:rsidR="00D10ED5" w:rsidRPr="00B44299" w:rsidRDefault="00D10ED5" w:rsidP="000C3FE5">
                <w:pPr>
                  <w:ind w:left="142"/>
                </w:pPr>
                <w:proofErr w:type="spellStart"/>
                <w:r w:rsidRPr="00B44299">
                  <w:rPr>
                    <w:i/>
                  </w:rPr>
                  <w:t>Mandelion</w:t>
                </w:r>
                <w:proofErr w:type="spellEnd"/>
                <w:r w:rsidRPr="00B44299">
                  <w:t xml:space="preserve">, organ </w:t>
                </w:r>
                <w:r w:rsidR="00BA1DE3">
                  <w:t>(</w:t>
                </w:r>
                <w:r w:rsidRPr="00B44299">
                  <w:t>1981</w:t>
                </w:r>
                <w:r w:rsidR="00BA1DE3">
                  <w:t>)</w:t>
                </w:r>
              </w:p>
              <w:p w14:paraId="4E52AC1B" w14:textId="2BE95242" w:rsidR="00D10ED5" w:rsidRPr="00B44299" w:rsidRDefault="00D10ED5" w:rsidP="000C3FE5">
                <w:pPr>
                  <w:ind w:left="142"/>
                </w:pPr>
                <w:r w:rsidRPr="00B44299">
                  <w:rPr>
                    <w:i/>
                  </w:rPr>
                  <w:t xml:space="preserve">Funeral </w:t>
                </w:r>
                <w:proofErr w:type="spellStart"/>
                <w:r w:rsidRPr="00B44299">
                  <w:rPr>
                    <w:i/>
                  </w:rPr>
                  <w:t>Ikos</w:t>
                </w:r>
                <w:proofErr w:type="spellEnd"/>
                <w:r w:rsidRPr="00B44299">
                  <w:t xml:space="preserve">, chorus </w:t>
                </w:r>
                <w:r w:rsidR="00BA1DE3">
                  <w:t>(</w:t>
                </w:r>
                <w:r w:rsidRPr="00B44299">
                  <w:t>1981</w:t>
                </w:r>
                <w:r w:rsidR="00BA1DE3">
                  <w:t>)</w:t>
                </w:r>
              </w:p>
              <w:p w14:paraId="54A17055" w14:textId="38445C1F" w:rsidR="00D10ED5" w:rsidRPr="00B44299" w:rsidRDefault="00D10ED5" w:rsidP="000C3FE5">
                <w:pPr>
                  <w:ind w:left="142"/>
                </w:pPr>
                <w:proofErr w:type="spellStart"/>
                <w:r w:rsidRPr="00B44299">
                  <w:rPr>
                    <w:i/>
                  </w:rPr>
                  <w:t>Doxa</w:t>
                </w:r>
                <w:proofErr w:type="spellEnd"/>
                <w:r w:rsidRPr="00B44299">
                  <w:t xml:space="preserve">, chorus </w:t>
                </w:r>
                <w:r w:rsidR="00BA1DE3">
                  <w:t>(</w:t>
                </w:r>
                <w:r w:rsidRPr="00B44299">
                  <w:t>1982</w:t>
                </w:r>
                <w:r w:rsidR="00BA1DE3">
                  <w:t>)</w:t>
                </w:r>
              </w:p>
              <w:p w14:paraId="505F55A1" w14:textId="51B8E34F" w:rsidR="00D10ED5" w:rsidRPr="00B44299" w:rsidRDefault="00D10ED5" w:rsidP="000C3FE5">
                <w:pPr>
                  <w:ind w:left="142"/>
                </w:pPr>
                <w:r w:rsidRPr="00B44299">
                  <w:rPr>
                    <w:i/>
                  </w:rPr>
                  <w:t>The Lamb</w:t>
                </w:r>
                <w:r w:rsidRPr="00B44299">
                  <w:t xml:space="preserve">, chorus </w:t>
                </w:r>
                <w:r w:rsidR="00BA1DE3">
                  <w:t>(</w:t>
                </w:r>
                <w:r w:rsidRPr="00B44299">
                  <w:t>1982</w:t>
                </w:r>
                <w:r w:rsidR="00BA1DE3">
                  <w:t>)</w:t>
                </w:r>
              </w:p>
              <w:p w14:paraId="7464D8C7" w14:textId="23AA2E6E" w:rsidR="00D10ED5" w:rsidRPr="00B44299" w:rsidRDefault="00D10ED5" w:rsidP="000C3FE5">
                <w:pPr>
                  <w:ind w:left="142"/>
                </w:pPr>
                <w:proofErr w:type="spellStart"/>
                <w:r w:rsidRPr="00B44299">
                  <w:rPr>
                    <w:i/>
                  </w:rPr>
                  <w:t>Ikon</w:t>
                </w:r>
                <w:proofErr w:type="spellEnd"/>
                <w:r w:rsidRPr="00B44299">
                  <w:rPr>
                    <w:i/>
                  </w:rPr>
                  <w:t xml:space="preserve"> of Light</w:t>
                </w:r>
                <w:r w:rsidRPr="00B44299">
                  <w:t xml:space="preserve">, chorus and string trio </w:t>
                </w:r>
                <w:r w:rsidR="00BA1DE3">
                  <w:t>(</w:t>
                </w:r>
                <w:r w:rsidRPr="00B44299">
                  <w:t>1983</w:t>
                </w:r>
                <w:r w:rsidR="00BA1DE3">
                  <w:t>)</w:t>
                </w:r>
              </w:p>
              <w:p w14:paraId="5BDD3B95" w14:textId="40400B9E" w:rsidR="00D10ED5" w:rsidRPr="00B44299" w:rsidRDefault="00D10ED5" w:rsidP="000C3FE5">
                <w:pPr>
                  <w:ind w:left="142"/>
                </w:pPr>
                <w:r w:rsidRPr="00B44299">
                  <w:t xml:space="preserve">Orthodox Vigil Service, celebrants, chorus, </w:t>
                </w:r>
                <w:proofErr w:type="spellStart"/>
                <w:r w:rsidRPr="00B44299">
                  <w:t>handbells</w:t>
                </w:r>
                <w:proofErr w:type="spellEnd"/>
                <w:r w:rsidRPr="00B44299">
                  <w:t xml:space="preserve"> </w:t>
                </w:r>
                <w:r w:rsidR="00BA1DE3">
                  <w:t>(</w:t>
                </w:r>
                <w:r w:rsidRPr="00B44299">
                  <w:t>1984</w:t>
                </w:r>
                <w:r w:rsidR="00BA1DE3">
                  <w:t>)</w:t>
                </w:r>
              </w:p>
              <w:p w14:paraId="5143B58B" w14:textId="53F79662" w:rsidR="00D10ED5" w:rsidRPr="00B44299" w:rsidRDefault="00D10ED5" w:rsidP="000C3FE5">
                <w:pPr>
                  <w:ind w:left="142"/>
                </w:pPr>
                <w:proofErr w:type="spellStart"/>
                <w:r w:rsidRPr="00B44299">
                  <w:rPr>
                    <w:i/>
                  </w:rPr>
                  <w:t>Akathist</w:t>
                </w:r>
                <w:proofErr w:type="spellEnd"/>
                <w:r w:rsidRPr="00B44299">
                  <w:rPr>
                    <w:i/>
                  </w:rPr>
                  <w:t xml:space="preserve"> of Thanksgiving</w:t>
                </w:r>
                <w:r w:rsidRPr="00B44299">
                  <w:t xml:space="preserve">, soloists, chorus, percussion, organ, strings </w:t>
                </w:r>
                <w:r w:rsidR="00BA1DE3">
                  <w:t>(</w:t>
                </w:r>
                <w:r w:rsidRPr="00B44299">
                  <w:t>1986</w:t>
                </w:r>
                <w:r w:rsidR="00BA1DE3">
                  <w:t>)</w:t>
                </w:r>
              </w:p>
              <w:p w14:paraId="2D987D59" w14:textId="2A8ED79F" w:rsidR="00D10ED5" w:rsidRPr="00B44299" w:rsidRDefault="00D10ED5" w:rsidP="000C3FE5">
                <w:pPr>
                  <w:ind w:left="142"/>
                </w:pPr>
                <w:r w:rsidRPr="00B44299">
                  <w:rPr>
                    <w:i/>
                  </w:rPr>
                  <w:t>Resurrection</w:t>
                </w:r>
                <w:r w:rsidRPr="00B44299">
                  <w:t xml:space="preserve">, soloists, chorus, recorders, brass, percussion, organ, string quartet </w:t>
                </w:r>
                <w:r w:rsidR="00BA1DE3">
                  <w:t>(</w:t>
                </w:r>
                <w:r w:rsidRPr="00B44299">
                  <w:t>1988</w:t>
                </w:r>
                <w:r w:rsidR="00BA1DE3">
                  <w:t>)</w:t>
                </w:r>
              </w:p>
              <w:p w14:paraId="4E0D8FBB" w14:textId="3048D627" w:rsidR="00D10ED5" w:rsidRPr="00B44299" w:rsidRDefault="00D10ED5" w:rsidP="000C3FE5">
                <w:pPr>
                  <w:ind w:left="142"/>
                </w:pPr>
                <w:r w:rsidRPr="00B44299">
                  <w:rPr>
                    <w:i/>
                  </w:rPr>
                  <w:t>We Shall See Him As He Is</w:t>
                </w:r>
                <w:r w:rsidRPr="00B44299">
                  <w:t xml:space="preserve">, tenor and soprano soloists, chorus, trumpets, percussion, organ, strings </w:t>
                </w:r>
                <w:r w:rsidR="00BA1DE3">
                  <w:t>(</w:t>
                </w:r>
                <w:r w:rsidRPr="00B44299">
                  <w:t>1990</w:t>
                </w:r>
                <w:r w:rsidR="00BA1DE3">
                  <w:t>)</w:t>
                </w:r>
              </w:p>
              <w:p w14:paraId="794FCEF3" w14:textId="10E4C93B" w:rsidR="00D10ED5" w:rsidRPr="00B44299" w:rsidRDefault="00D10ED5" w:rsidP="000C3FE5">
                <w:pPr>
                  <w:ind w:left="142"/>
                </w:pPr>
                <w:r w:rsidRPr="00B44299">
                  <w:rPr>
                    <w:i/>
                  </w:rPr>
                  <w:lastRenderedPageBreak/>
                  <w:t>The Apocalypse</w:t>
                </w:r>
                <w:r w:rsidRPr="00B44299">
                  <w:t xml:space="preserve">, tenor, bass, soprano, mezzo and saxophone soloists, 7 male-voice choirs, 7 counter-tenors, children's choir, recorders, brass, percussion, </w:t>
                </w:r>
                <w:proofErr w:type="spellStart"/>
                <w:r w:rsidRPr="00B44299">
                  <w:t>handbells</w:t>
                </w:r>
                <w:proofErr w:type="spellEnd"/>
                <w:r w:rsidRPr="00B44299">
                  <w:t xml:space="preserve">, organ, strings, string quartet </w:t>
                </w:r>
                <w:r w:rsidR="00BA1DE3">
                  <w:t>(</w:t>
                </w:r>
                <w:r w:rsidRPr="00B44299">
                  <w:t>1991-2</w:t>
                </w:r>
                <w:r w:rsidR="00BA1DE3">
                  <w:t>)</w:t>
                </w:r>
              </w:p>
              <w:p w14:paraId="05C32E33" w14:textId="45C5437E" w:rsidR="00D10ED5" w:rsidRPr="00B44299" w:rsidRDefault="00D10ED5" w:rsidP="000C3FE5">
                <w:pPr>
                  <w:ind w:left="142"/>
                </w:pPr>
                <w:r w:rsidRPr="00B44299">
                  <w:rPr>
                    <w:i/>
                  </w:rPr>
                  <w:t xml:space="preserve">Song For </w:t>
                </w:r>
                <w:proofErr w:type="spellStart"/>
                <w:r w:rsidRPr="00B44299">
                  <w:rPr>
                    <w:i/>
                  </w:rPr>
                  <w:t>Athene</w:t>
                </w:r>
                <w:proofErr w:type="spellEnd"/>
                <w:r w:rsidRPr="00B44299">
                  <w:t xml:space="preserve">, chorus </w:t>
                </w:r>
                <w:r w:rsidR="00BA1DE3">
                  <w:t>(</w:t>
                </w:r>
                <w:r w:rsidRPr="00B44299">
                  <w:t>1993</w:t>
                </w:r>
                <w:r w:rsidR="00BA1DE3">
                  <w:t>)</w:t>
                </w:r>
              </w:p>
              <w:p w14:paraId="2BD01FFD" w14:textId="11503386" w:rsidR="00D10ED5" w:rsidRPr="00B44299" w:rsidRDefault="00D10ED5" w:rsidP="000C3FE5">
                <w:pPr>
                  <w:ind w:left="142"/>
                </w:pPr>
                <w:r w:rsidRPr="00B44299">
                  <w:rPr>
                    <w:i/>
                  </w:rPr>
                  <w:t>Funeral Canticle</w:t>
                </w:r>
                <w:r w:rsidRPr="00B44299">
                  <w:t xml:space="preserve">, SATB </w:t>
                </w:r>
                <w:r w:rsidR="00BA1DE3">
                  <w:t>(</w:t>
                </w:r>
                <w:r w:rsidRPr="00B44299">
                  <w:t>1996</w:t>
                </w:r>
                <w:r w:rsidR="00BA1DE3">
                  <w:t>)</w:t>
                </w:r>
              </w:p>
              <w:p w14:paraId="6A67EEFF" w14:textId="2E05864F" w:rsidR="00D10ED5" w:rsidRPr="00B44299" w:rsidRDefault="00D10ED5" w:rsidP="000C3FE5">
                <w:pPr>
                  <w:ind w:left="142"/>
                </w:pPr>
                <w:r w:rsidRPr="00B44299">
                  <w:rPr>
                    <w:i/>
                  </w:rPr>
                  <w:t>Eternity's Sunrise</w:t>
                </w:r>
                <w:r w:rsidRPr="00B44299">
                  <w:t xml:space="preserve">, soprano solo, flute, oboe, lute, </w:t>
                </w:r>
                <w:proofErr w:type="spellStart"/>
                <w:r w:rsidRPr="00B44299">
                  <w:t>handbells</w:t>
                </w:r>
                <w:proofErr w:type="spellEnd"/>
                <w:r w:rsidRPr="00B44299">
                  <w:t xml:space="preserve">, strings </w:t>
                </w:r>
                <w:r w:rsidR="00BA1DE3">
                  <w:t>(</w:t>
                </w:r>
                <w:r w:rsidRPr="00B44299">
                  <w:t>1997</w:t>
                </w:r>
                <w:r w:rsidR="00BA1DE3">
                  <w:t>)</w:t>
                </w:r>
              </w:p>
              <w:p w14:paraId="30488E6B" w14:textId="4AFF8284" w:rsidR="00D10ED5" w:rsidRPr="00B44299" w:rsidRDefault="00D10ED5" w:rsidP="000C3FE5">
                <w:pPr>
                  <w:ind w:left="142"/>
                </w:pPr>
                <w:proofErr w:type="spellStart"/>
                <w:r w:rsidRPr="00B44299">
                  <w:rPr>
                    <w:i/>
                  </w:rPr>
                  <w:t>Samaveda</w:t>
                </w:r>
                <w:proofErr w:type="spellEnd"/>
                <w:r w:rsidRPr="00B44299">
                  <w:t xml:space="preserve">, soprano, flute and tempura </w:t>
                </w:r>
                <w:r w:rsidR="00BA1DE3">
                  <w:t>(</w:t>
                </w:r>
                <w:r w:rsidRPr="00B44299">
                  <w:t>1997</w:t>
                </w:r>
                <w:r w:rsidR="00BA1DE3">
                  <w:t>)</w:t>
                </w:r>
              </w:p>
              <w:p w14:paraId="6A8C7A48" w14:textId="50915748" w:rsidR="00D10ED5" w:rsidRPr="00A403E8" w:rsidRDefault="00D10ED5" w:rsidP="000C3FE5">
                <w:pPr>
                  <w:ind w:left="142"/>
                </w:pPr>
                <w:r w:rsidRPr="00B44299">
                  <w:rPr>
                    <w:i/>
                  </w:rPr>
                  <w:t>Fall and Resurrection</w:t>
                </w:r>
                <w:r w:rsidRPr="00B44299">
                  <w:t xml:space="preserve">, orchestra and soloists </w:t>
                </w:r>
                <w:r w:rsidR="00BA1DE3">
                  <w:t>(</w:t>
                </w:r>
                <w:r w:rsidRPr="00B44299">
                  <w:t>1997</w:t>
                </w:r>
                <w:r w:rsidR="00BA1DE3">
                  <w:t>)</w:t>
                </w:r>
              </w:p>
              <w:p w14:paraId="2A3C0D13" w14:textId="6D64CD88" w:rsidR="00D10ED5" w:rsidRDefault="00D10ED5" w:rsidP="000C3FE5">
                <w:pPr>
                  <w:ind w:left="142"/>
                </w:pPr>
                <w:r w:rsidRPr="001754C8">
                  <w:rPr>
                    <w:i/>
                  </w:rPr>
                  <w:t>Total Eclipse</w:t>
                </w:r>
                <w:r w:rsidRPr="00B44299">
                  <w:t>, for treble, countertenor, tenor, saxophone, chorus &amp; orchestra</w:t>
                </w:r>
                <w:r>
                  <w:t xml:space="preserve"> </w:t>
                </w:r>
                <w:r w:rsidR="00BA1DE3">
                  <w:t>(</w:t>
                </w:r>
                <w:r w:rsidRPr="00B44299">
                  <w:t>1999</w:t>
                </w:r>
                <w:r w:rsidR="00BA1DE3">
                  <w:t>)</w:t>
                </w:r>
              </w:p>
              <w:p w14:paraId="5CCE617A" w14:textId="29628FE0" w:rsidR="00D10ED5" w:rsidRPr="00B44299" w:rsidRDefault="00D10ED5" w:rsidP="000C3FE5">
                <w:pPr>
                  <w:ind w:left="142"/>
                </w:pPr>
                <w:proofErr w:type="spellStart"/>
                <w:r w:rsidRPr="00B44299">
                  <w:rPr>
                    <w:i/>
                  </w:rPr>
                  <w:t>Ikon</w:t>
                </w:r>
                <w:proofErr w:type="spellEnd"/>
                <w:r w:rsidRPr="00B44299">
                  <w:rPr>
                    <w:i/>
                  </w:rPr>
                  <w:t xml:space="preserve"> of Eros</w:t>
                </w:r>
                <w:r w:rsidRPr="00B44299">
                  <w:t xml:space="preserve">, soprano, baritone and violin soloists, chorus, orchestra </w:t>
                </w:r>
                <w:r w:rsidR="00BA1DE3">
                  <w:t>(</w:t>
                </w:r>
                <w:r w:rsidRPr="00B44299">
                  <w:t>2000</w:t>
                </w:r>
                <w:r w:rsidR="00BA1DE3">
                  <w:t>)</w:t>
                </w:r>
              </w:p>
              <w:p w14:paraId="747E5B69" w14:textId="4D8D8668" w:rsidR="00D10ED5" w:rsidRPr="00B44299" w:rsidRDefault="00D10ED5" w:rsidP="000C3FE5">
                <w:pPr>
                  <w:ind w:left="142"/>
                </w:pPr>
                <w:r w:rsidRPr="00B44299">
                  <w:rPr>
                    <w:i/>
                  </w:rPr>
                  <w:t>Lamentations and Praises</w:t>
                </w:r>
                <w:r w:rsidRPr="00B44299">
                  <w:t xml:space="preserve">, male chorus, orchestra/ensemble </w:t>
                </w:r>
                <w:r w:rsidR="00BA1DE3">
                  <w:t>(</w:t>
                </w:r>
                <w:r w:rsidRPr="00B44299">
                  <w:t>2000</w:t>
                </w:r>
                <w:r w:rsidR="00BA1DE3">
                  <w:t>)</w:t>
                </w:r>
              </w:p>
              <w:p w14:paraId="2E85C009" w14:textId="09CAEE3C" w:rsidR="00D10ED5" w:rsidRPr="00B44299" w:rsidRDefault="00D10ED5" w:rsidP="000C3FE5">
                <w:pPr>
                  <w:ind w:left="142"/>
                </w:pPr>
                <w:r w:rsidRPr="00B44299">
                  <w:rPr>
                    <w:i/>
                  </w:rPr>
                  <w:t>The Veil of the Temple</w:t>
                </w:r>
                <w:r w:rsidRPr="00B44299">
                  <w:t xml:space="preserve">, soprano soloist, boy’s choir, chorus, ensemble </w:t>
                </w:r>
                <w:r w:rsidR="00BA1DE3">
                  <w:t>(</w:t>
                </w:r>
                <w:r w:rsidRPr="00B44299">
                  <w:t>2001</w:t>
                </w:r>
                <w:r w:rsidR="00BA1DE3">
                  <w:t>)</w:t>
                </w:r>
              </w:p>
              <w:p w14:paraId="5C24DA88" w14:textId="3FAB0A32" w:rsidR="00D10ED5" w:rsidRPr="00B44299" w:rsidRDefault="00D10ED5" w:rsidP="000C3FE5">
                <w:pPr>
                  <w:ind w:left="142"/>
                </w:pPr>
                <w:r w:rsidRPr="00B44299">
                  <w:rPr>
                    <w:i/>
                  </w:rPr>
                  <w:t>Lament for Jerusalem</w:t>
                </w:r>
                <w:r w:rsidRPr="00B44299">
                  <w:t xml:space="preserve">, soprano and counter-tenor soloists, chorus, orchestra </w:t>
                </w:r>
                <w:r w:rsidR="00BA1DE3">
                  <w:t>(</w:t>
                </w:r>
                <w:r w:rsidRPr="00B44299">
                  <w:t>2002</w:t>
                </w:r>
                <w:r w:rsidR="00BA1DE3">
                  <w:t>)</w:t>
                </w:r>
              </w:p>
              <w:p w14:paraId="0CE07544" w14:textId="2EE338E9" w:rsidR="00D10ED5" w:rsidRPr="00B44299" w:rsidRDefault="00D10ED5" w:rsidP="000C3FE5">
                <w:pPr>
                  <w:ind w:left="142"/>
                </w:pPr>
                <w:r w:rsidRPr="00B44299">
                  <w:rPr>
                    <w:i/>
                  </w:rPr>
                  <w:t>Hymn of Dawn</w:t>
                </w:r>
                <w:r w:rsidRPr="00B44299">
                  <w:t xml:space="preserve">, soprano, baritone, violin and flute soloists, orchestra </w:t>
                </w:r>
                <w:r w:rsidR="00BA1DE3">
                  <w:t>(</w:t>
                </w:r>
                <w:r w:rsidRPr="00B44299">
                  <w:t>2002</w:t>
                </w:r>
                <w:r w:rsidR="00BA1DE3">
                  <w:t>)</w:t>
                </w:r>
              </w:p>
              <w:p w14:paraId="19FF6DB9" w14:textId="203A5055" w:rsidR="00D10ED5" w:rsidRPr="00B44299" w:rsidRDefault="00D10ED5" w:rsidP="000C3FE5">
                <w:pPr>
                  <w:ind w:left="142"/>
                </w:pPr>
                <w:proofErr w:type="spellStart"/>
                <w:r w:rsidRPr="00B44299">
                  <w:rPr>
                    <w:i/>
                  </w:rPr>
                  <w:t>Shûnya</w:t>
                </w:r>
                <w:proofErr w:type="spellEnd"/>
                <w:r w:rsidRPr="00B44299">
                  <w:t xml:space="preserve">, chorus, temple bowl </w:t>
                </w:r>
                <w:r w:rsidR="00BA1DE3">
                  <w:t>(</w:t>
                </w:r>
                <w:r w:rsidRPr="00B44299">
                  <w:t>2002</w:t>
                </w:r>
                <w:r w:rsidR="00BA1DE3">
                  <w:t>)</w:t>
                </w:r>
              </w:p>
              <w:p w14:paraId="772118A3" w14:textId="4901247E" w:rsidR="00D10ED5" w:rsidRPr="00B44299" w:rsidRDefault="00D10ED5" w:rsidP="00BA1DE3">
                <w:pPr>
                  <w:ind w:left="142"/>
                </w:pPr>
                <w:r w:rsidRPr="00B44299">
                  <w:rPr>
                    <w:i/>
                  </w:rPr>
                  <w:t>The Beautiful Names</w:t>
                </w:r>
                <w:r w:rsidRPr="00B44299">
                  <w:t xml:space="preserve">, tenor soloist, chorus, semi-chorus, orchestra </w:t>
                </w:r>
                <w:r w:rsidR="00BA1DE3">
                  <w:t>(</w:t>
                </w:r>
                <w:r w:rsidRPr="00B44299">
                  <w:t>2003</w:t>
                </w:r>
                <w:r w:rsidR="00BA1DE3">
                  <w:t>)</w:t>
                </w:r>
              </w:p>
              <w:p w14:paraId="4BBB1B87" w14:textId="307390E2" w:rsidR="00D10ED5" w:rsidRPr="00B44299" w:rsidRDefault="00D10ED5" w:rsidP="000C3FE5">
                <w:pPr>
                  <w:ind w:left="142"/>
                </w:pPr>
                <w:proofErr w:type="spellStart"/>
                <w:r w:rsidRPr="00B44299">
                  <w:rPr>
                    <w:i/>
                  </w:rPr>
                  <w:t>Schuon</w:t>
                </w:r>
                <w:proofErr w:type="spellEnd"/>
                <w:r w:rsidRPr="00B44299">
                  <w:rPr>
                    <w:i/>
                  </w:rPr>
                  <w:t xml:space="preserve"> Lieder</w:t>
                </w:r>
                <w:r w:rsidRPr="00B44299">
                  <w:t xml:space="preserve">, soprano, string quartet, piano, 4 temple bowls </w:t>
                </w:r>
                <w:r w:rsidR="00BA1DE3">
                  <w:t>(</w:t>
                </w:r>
                <w:r w:rsidRPr="00B44299">
                  <w:t>2003</w:t>
                </w:r>
                <w:r w:rsidR="00BA1DE3">
                  <w:t>)</w:t>
                </w:r>
              </w:p>
              <w:p w14:paraId="641BDCB0" w14:textId="3243698F" w:rsidR="00D10ED5" w:rsidRPr="00B44299" w:rsidRDefault="00D10ED5" w:rsidP="000C3FE5">
                <w:pPr>
                  <w:ind w:left="142"/>
                </w:pPr>
                <w:r w:rsidRPr="00B44299">
                  <w:rPr>
                    <w:i/>
                  </w:rPr>
                  <w:t>Laila</w:t>
                </w:r>
                <w:r w:rsidRPr="00B44299">
                  <w:t xml:space="preserve">, soprano and tenor soloists, orchestra </w:t>
                </w:r>
                <w:r w:rsidR="00BA1DE3">
                  <w:t>(</w:t>
                </w:r>
                <w:r w:rsidRPr="00B44299">
                  <w:t>2004</w:t>
                </w:r>
                <w:r w:rsidR="00BA1DE3">
                  <w:t>)</w:t>
                </w:r>
              </w:p>
              <w:p w14:paraId="1BEE3331" w14:textId="1B9C0119" w:rsidR="00D10ED5" w:rsidRPr="00B44299" w:rsidRDefault="00D10ED5" w:rsidP="000C3FE5">
                <w:pPr>
                  <w:ind w:left="142"/>
                </w:pPr>
                <w:proofErr w:type="spellStart"/>
                <w:r w:rsidRPr="00B44299">
                  <w:rPr>
                    <w:i/>
                  </w:rPr>
                  <w:t>Lalishri</w:t>
                </w:r>
                <w:proofErr w:type="spellEnd"/>
                <w:r w:rsidRPr="00B44299">
                  <w:t xml:space="preserve">, violin, strings </w:t>
                </w:r>
                <w:r w:rsidR="00BA1DE3">
                  <w:t>(</w:t>
                </w:r>
                <w:r w:rsidRPr="00B44299">
                  <w:t>2006</w:t>
                </w:r>
                <w:r w:rsidR="00BA1DE3">
                  <w:t>)</w:t>
                </w:r>
              </w:p>
              <w:p w14:paraId="1C2E9DD1" w14:textId="7B94A35B" w:rsidR="00D10ED5" w:rsidRDefault="00D10ED5" w:rsidP="000C3FE5">
                <w:pPr>
                  <w:ind w:left="142"/>
                  <w:rPr>
                    <w:lang w:val="en-US"/>
                  </w:rPr>
                </w:pPr>
                <w:proofErr w:type="spellStart"/>
                <w:r w:rsidRPr="00B44299">
                  <w:rPr>
                    <w:i/>
                    <w:lang w:val="en-US"/>
                  </w:rPr>
                  <w:t>Sollemnitas</w:t>
                </w:r>
                <w:proofErr w:type="spellEnd"/>
                <w:r w:rsidRPr="00B44299">
                  <w:rPr>
                    <w:i/>
                    <w:lang w:val="en-US"/>
                  </w:rPr>
                  <w:t xml:space="preserve"> in </w:t>
                </w:r>
                <w:proofErr w:type="spellStart"/>
                <w:r w:rsidRPr="00B44299">
                  <w:rPr>
                    <w:i/>
                    <w:lang w:val="en-US"/>
                  </w:rPr>
                  <w:t>Conceptione</w:t>
                </w:r>
                <w:proofErr w:type="spellEnd"/>
                <w:r w:rsidRPr="00B44299">
                  <w:rPr>
                    <w:i/>
                    <w:lang w:val="en-US"/>
                  </w:rPr>
                  <w:t xml:space="preserve"> </w:t>
                </w:r>
                <w:proofErr w:type="spellStart"/>
                <w:r w:rsidRPr="00B44299">
                  <w:rPr>
                    <w:i/>
                    <w:lang w:val="en-US"/>
                  </w:rPr>
                  <w:t>Immaculata</w:t>
                </w:r>
                <w:proofErr w:type="spellEnd"/>
                <w:r w:rsidRPr="00B44299">
                  <w:rPr>
                    <w:i/>
                    <w:lang w:val="en-US"/>
                  </w:rPr>
                  <w:t xml:space="preserve"> </w:t>
                </w:r>
                <w:proofErr w:type="spellStart"/>
                <w:r w:rsidRPr="00B44299">
                  <w:rPr>
                    <w:i/>
                    <w:lang w:val="en-US"/>
                  </w:rPr>
                  <w:t>Beatae</w:t>
                </w:r>
                <w:proofErr w:type="spellEnd"/>
                <w:r w:rsidRPr="00B44299">
                  <w:rPr>
                    <w:i/>
                    <w:lang w:val="en-US"/>
                  </w:rPr>
                  <w:t xml:space="preserve"> </w:t>
                </w:r>
                <w:proofErr w:type="spellStart"/>
                <w:r w:rsidRPr="00B44299">
                  <w:rPr>
                    <w:i/>
                    <w:lang w:val="en-US"/>
                  </w:rPr>
                  <w:t>Mariae</w:t>
                </w:r>
                <w:proofErr w:type="spellEnd"/>
                <w:r w:rsidRPr="00B44299">
                  <w:rPr>
                    <w:i/>
                    <w:lang w:val="en-US"/>
                  </w:rPr>
                  <w:t xml:space="preserve"> </w:t>
                </w:r>
                <w:proofErr w:type="spellStart"/>
                <w:r w:rsidRPr="00B44299">
                  <w:rPr>
                    <w:i/>
                    <w:lang w:val="en-US"/>
                  </w:rPr>
                  <w:t>Virginis</w:t>
                </w:r>
                <w:proofErr w:type="spellEnd"/>
                <w:r w:rsidRPr="00B44299">
                  <w:rPr>
                    <w:lang w:val="en-US"/>
                  </w:rPr>
                  <w:t xml:space="preserve">, soprano, string quartet, percussion, double chorus, tenor, 2 baritone, 4 bass soloists, orchestra </w:t>
                </w:r>
                <w:r w:rsidR="00BA1DE3">
                  <w:rPr>
                    <w:lang w:val="en-US"/>
                  </w:rPr>
                  <w:t>(</w:t>
                </w:r>
                <w:r w:rsidRPr="00B44299">
                  <w:rPr>
                    <w:lang w:val="en-US"/>
                  </w:rPr>
                  <w:t>2006</w:t>
                </w:r>
                <w:r w:rsidR="00BA1DE3">
                  <w:rPr>
                    <w:lang w:val="en-US"/>
                  </w:rPr>
                  <w:t>)</w:t>
                </w:r>
              </w:p>
              <w:p w14:paraId="43692B8C" w14:textId="4ACCF965" w:rsidR="00D10ED5" w:rsidRPr="00B44299" w:rsidRDefault="00D10ED5" w:rsidP="000C3FE5">
                <w:pPr>
                  <w:ind w:left="142"/>
                  <w:rPr>
                    <w:lang w:val="en-US"/>
                  </w:rPr>
                </w:pPr>
                <w:r w:rsidRPr="00B44299">
                  <w:rPr>
                    <w:i/>
                    <w:lang w:val="en-US"/>
                  </w:rPr>
                  <w:t>Towards Silence</w:t>
                </w:r>
                <w:r w:rsidRPr="00B44299">
                  <w:rPr>
                    <w:lang w:val="en-US"/>
                  </w:rPr>
                  <w:t xml:space="preserve">, four string quartets, large Tibetan temple bowl </w:t>
                </w:r>
                <w:r w:rsidR="00BA1DE3">
                  <w:rPr>
                    <w:lang w:val="en-US"/>
                  </w:rPr>
                  <w:t>(</w:t>
                </w:r>
                <w:r w:rsidRPr="00B44299">
                  <w:rPr>
                    <w:lang w:val="en-US"/>
                  </w:rPr>
                  <w:t>2007</w:t>
                </w:r>
                <w:r w:rsidR="00BA1DE3">
                  <w:rPr>
                    <w:lang w:val="en-US"/>
                  </w:rPr>
                  <w:t>)</w:t>
                </w:r>
              </w:p>
              <w:p w14:paraId="34B884C8" w14:textId="715E613D" w:rsidR="00D10ED5" w:rsidRDefault="00D10ED5" w:rsidP="000C3FE5">
                <w:pPr>
                  <w:ind w:left="142"/>
                  <w:rPr>
                    <w:lang w:val="en-US"/>
                  </w:rPr>
                </w:pPr>
                <w:r w:rsidRPr="00B44299">
                  <w:rPr>
                    <w:i/>
                    <w:lang w:val="en-US"/>
                  </w:rPr>
                  <w:t>Requiem</w:t>
                </w:r>
                <w:r w:rsidRPr="00B44299">
                  <w:rPr>
                    <w:lang w:val="en-US"/>
                  </w:rPr>
                  <w:t xml:space="preserve">, cello, soprano, tenor soloists, chorus, orchestra </w:t>
                </w:r>
                <w:r w:rsidR="00BA1DE3">
                  <w:rPr>
                    <w:lang w:val="en-US"/>
                  </w:rPr>
                  <w:t>(</w:t>
                </w:r>
                <w:r w:rsidRPr="00B44299">
                  <w:rPr>
                    <w:lang w:val="en-US"/>
                  </w:rPr>
                  <w:t>2007</w:t>
                </w:r>
                <w:r w:rsidR="00BA1DE3">
                  <w:rPr>
                    <w:lang w:val="en-US"/>
                  </w:rPr>
                  <w:t>)</w:t>
                </w:r>
              </w:p>
              <w:p w14:paraId="25CACE37" w14:textId="4AF2E16E" w:rsidR="00D10ED5" w:rsidRDefault="00D10ED5" w:rsidP="000C3FE5">
                <w:pPr>
                  <w:ind w:left="142"/>
                  <w:rPr>
                    <w:lang w:val="en-US"/>
                  </w:rPr>
                </w:pPr>
                <w:r w:rsidRPr="001754C8">
                  <w:rPr>
                    <w:i/>
                    <w:lang w:val="en-US"/>
                  </w:rPr>
                  <w:t>Two Hadiths</w:t>
                </w:r>
                <w:r w:rsidRPr="001754C8">
                  <w:rPr>
                    <w:lang w:val="en-US"/>
                  </w:rPr>
                  <w:t>,</w:t>
                </w:r>
                <w:r w:rsidRPr="001754C8">
                  <w:t xml:space="preserve"> </w:t>
                </w:r>
                <w:r w:rsidRPr="001754C8">
                  <w:rPr>
                    <w:lang w:val="en-US"/>
                  </w:rPr>
                  <w:t xml:space="preserve">female chorus and renaissance bray harp </w:t>
                </w:r>
                <w:r w:rsidR="00BA1DE3">
                  <w:rPr>
                    <w:lang w:val="en-US"/>
                  </w:rPr>
                  <w:t>(</w:t>
                </w:r>
                <w:r w:rsidRPr="001754C8">
                  <w:rPr>
                    <w:lang w:val="en-US"/>
                  </w:rPr>
                  <w:t>2007</w:t>
                </w:r>
                <w:r w:rsidR="00BA1DE3">
                  <w:rPr>
                    <w:lang w:val="en-US"/>
                  </w:rPr>
                  <w:t>)</w:t>
                </w:r>
              </w:p>
              <w:p w14:paraId="7055DA7C" w14:textId="59E495C0" w:rsidR="003F0D73" w:rsidRDefault="00D10ED5" w:rsidP="000C3FE5">
                <w:pPr>
                  <w:ind w:left="142"/>
                </w:pPr>
                <w:r w:rsidRPr="007B12BD">
                  <w:rPr>
                    <w:i/>
                    <w:lang w:val="en-US"/>
                  </w:rPr>
                  <w:t>They are All Gone into the World of Light</w:t>
                </w:r>
                <w:r>
                  <w:rPr>
                    <w:lang w:val="en-US"/>
                  </w:rPr>
                  <w:t xml:space="preserve">, chorus </w:t>
                </w:r>
                <w:r w:rsidR="00BA1DE3">
                  <w:rPr>
                    <w:lang w:val="en-US"/>
                  </w:rPr>
                  <w:t>(</w:t>
                </w:r>
                <w:r>
                  <w:rPr>
                    <w:lang w:val="en-US"/>
                  </w:rPr>
                  <w:t>2011</w:t>
                </w:r>
                <w:r w:rsidR="00BA1DE3">
                  <w:rPr>
                    <w:lang w:val="en-US"/>
                  </w:rPr>
                  <w:t>)</w:t>
                </w:r>
              </w:p>
            </w:tc>
          </w:sdtContent>
        </w:sdt>
      </w:tr>
      <w:tr w:rsidR="003235A7" w14:paraId="44B06B95" w14:textId="77777777" w:rsidTr="003235A7">
        <w:tc>
          <w:tcPr>
            <w:tcW w:w="9016" w:type="dxa"/>
          </w:tcPr>
          <w:p w14:paraId="609798F7" w14:textId="77777777" w:rsidR="003235A7" w:rsidRDefault="003235A7" w:rsidP="00A15203">
            <w:r w:rsidRPr="0015114C">
              <w:rPr>
                <w:u w:val="single"/>
              </w:rPr>
              <w:lastRenderedPageBreak/>
              <w:t>Further reading</w:t>
            </w:r>
            <w:r>
              <w:t>:</w:t>
            </w:r>
          </w:p>
          <w:sdt>
            <w:sdtPr>
              <w:alias w:val="Further reading"/>
              <w:tag w:val="furtherReading"/>
              <w:id w:val="-1516217107"/>
              <w:placeholder>
                <w:docPart w:val="A57D08FDABE24F3C9B0F339F0291BD71"/>
              </w:placeholder>
            </w:sdtPr>
            <w:sdtEndPr/>
            <w:sdtContent>
              <w:p w14:paraId="0E51E7F2" w14:textId="0453A9BE" w:rsidR="00F12720" w:rsidRDefault="001E765F" w:rsidP="00A15203">
                <w:sdt>
                  <w:sdtPr>
                    <w:id w:val="267581360"/>
                    <w:citation/>
                  </w:sdtPr>
                  <w:sdtEndPr/>
                  <w:sdtContent>
                    <w:r w:rsidR="00F12720">
                      <w:fldChar w:fldCharType="begin"/>
                    </w:r>
                    <w:r w:rsidR="00F12720">
                      <w:rPr>
                        <w:lang w:val="en-US"/>
                      </w:rPr>
                      <w:instrText xml:space="preserve"> CITATION Den69 \l 1033 </w:instrText>
                    </w:r>
                    <w:r w:rsidR="00F12720">
                      <w:fldChar w:fldCharType="separate"/>
                    </w:r>
                    <w:r w:rsidR="00F12720">
                      <w:rPr>
                        <w:noProof/>
                        <w:lang w:val="en-US"/>
                      </w:rPr>
                      <w:t>(Dennis)</w:t>
                    </w:r>
                    <w:r w:rsidR="00F12720">
                      <w:fldChar w:fldCharType="end"/>
                    </w:r>
                  </w:sdtContent>
                </w:sdt>
              </w:p>
              <w:p w14:paraId="773BEA8E" w14:textId="77777777" w:rsidR="00F12720" w:rsidRDefault="00F12720" w:rsidP="00A15203"/>
              <w:p w14:paraId="50A239E7" w14:textId="77777777" w:rsidR="00F12720" w:rsidRDefault="001E765F" w:rsidP="00A15203">
                <w:sdt>
                  <w:sdtPr>
                    <w:id w:val="-1002887625"/>
                    <w:citation/>
                  </w:sdtPr>
                  <w:sdtEndPr/>
                  <w:sdtContent>
                    <w:r w:rsidR="00F12720">
                      <w:fldChar w:fldCharType="begin"/>
                    </w:r>
                    <w:r w:rsidR="00AE287F">
                      <w:rPr>
                        <w:lang w:val="en-US"/>
                      </w:rPr>
                      <w:instrText xml:space="preserve">CITATION Gri74 \l 1033 </w:instrText>
                    </w:r>
                    <w:r w:rsidR="00F12720">
                      <w:fldChar w:fldCharType="separate"/>
                    </w:r>
                    <w:r w:rsidR="00AE287F">
                      <w:rPr>
                        <w:noProof/>
                        <w:lang w:val="en-US"/>
                      </w:rPr>
                      <w:t>(Griffiths, Tavener and Ultimos Ritos)</w:t>
                    </w:r>
                    <w:r w:rsidR="00F12720">
                      <w:fldChar w:fldCharType="end"/>
                    </w:r>
                  </w:sdtContent>
                </w:sdt>
              </w:p>
              <w:p w14:paraId="7A94378B" w14:textId="77777777" w:rsidR="00F12720" w:rsidRDefault="00F12720" w:rsidP="00A15203"/>
              <w:p w14:paraId="2323CD87" w14:textId="77777777" w:rsidR="00F12720" w:rsidRDefault="001E765F" w:rsidP="00A15203">
                <w:sdt>
                  <w:sdtPr>
                    <w:id w:val="874127843"/>
                    <w:citation/>
                  </w:sdtPr>
                  <w:sdtEndPr/>
                  <w:sdtContent>
                    <w:r w:rsidR="00F12720">
                      <w:fldChar w:fldCharType="begin"/>
                    </w:r>
                    <w:r w:rsidR="00F12720">
                      <w:rPr>
                        <w:lang w:val="en-US"/>
                      </w:rPr>
                      <w:instrText xml:space="preserve"> CITATION Gri79 \l 1033 </w:instrText>
                    </w:r>
                    <w:r w:rsidR="00F12720">
                      <w:fldChar w:fldCharType="separate"/>
                    </w:r>
                    <w:r w:rsidR="00F12720">
                      <w:rPr>
                        <w:noProof/>
                        <w:lang w:val="en-US"/>
                      </w:rPr>
                      <w:t>(Griffiths)</w:t>
                    </w:r>
                    <w:r w:rsidR="00F12720">
                      <w:fldChar w:fldCharType="end"/>
                    </w:r>
                  </w:sdtContent>
                </w:sdt>
              </w:p>
              <w:p w14:paraId="2F907B9A" w14:textId="77777777" w:rsidR="00F12720" w:rsidRDefault="00F12720" w:rsidP="00A15203"/>
              <w:p w14:paraId="54E28854" w14:textId="77777777" w:rsidR="00F12720" w:rsidRDefault="001E765F" w:rsidP="00A15203">
                <w:sdt>
                  <w:sdtPr>
                    <w:id w:val="-1886554371"/>
                    <w:citation/>
                  </w:sdtPr>
                  <w:sdtEndPr/>
                  <w:sdtContent>
                    <w:r w:rsidR="00F12720">
                      <w:fldChar w:fldCharType="begin"/>
                    </w:r>
                    <w:r w:rsidR="00F12720">
                      <w:rPr>
                        <w:lang w:val="en-US"/>
                      </w:rPr>
                      <w:instrText xml:space="preserve"> CITATION Hay94 \l 1033 </w:instrText>
                    </w:r>
                    <w:r w:rsidR="00F12720">
                      <w:fldChar w:fldCharType="separate"/>
                    </w:r>
                    <w:r w:rsidR="00F12720">
                      <w:rPr>
                        <w:noProof/>
                        <w:lang w:val="en-US"/>
                      </w:rPr>
                      <w:t>(Haydon)</w:t>
                    </w:r>
                    <w:r w:rsidR="00F12720">
                      <w:fldChar w:fldCharType="end"/>
                    </w:r>
                  </w:sdtContent>
                </w:sdt>
              </w:p>
              <w:p w14:paraId="1194E000" w14:textId="77777777" w:rsidR="00F12720" w:rsidRDefault="00F12720" w:rsidP="00A15203"/>
              <w:p w14:paraId="17621F8B" w14:textId="77777777" w:rsidR="00F12720" w:rsidRDefault="001E765F" w:rsidP="00A15203">
                <w:sdt>
                  <w:sdtPr>
                    <w:id w:val="1727567175"/>
                    <w:citation/>
                  </w:sdtPr>
                  <w:sdtEndPr/>
                  <w:sdtContent>
                    <w:r w:rsidR="00F12720">
                      <w:fldChar w:fldCharType="begin"/>
                    </w:r>
                    <w:r w:rsidR="00F12720">
                      <w:rPr>
                        <w:lang w:val="en-US"/>
                      </w:rPr>
                      <w:instrText xml:space="preserve"> CITATION Mar89 \l 1033 </w:instrText>
                    </w:r>
                    <w:r w:rsidR="00F12720">
                      <w:fldChar w:fldCharType="separate"/>
                    </w:r>
                    <w:r w:rsidR="00F12720">
                      <w:rPr>
                        <w:noProof/>
                        <w:lang w:val="en-US"/>
                      </w:rPr>
                      <w:t>(Martland)</w:t>
                    </w:r>
                    <w:r w:rsidR="00F12720">
                      <w:fldChar w:fldCharType="end"/>
                    </w:r>
                  </w:sdtContent>
                </w:sdt>
              </w:p>
              <w:p w14:paraId="2A60CC2C" w14:textId="77777777" w:rsidR="00F12720" w:rsidRDefault="00F12720" w:rsidP="00A15203"/>
              <w:p w14:paraId="5E85820F" w14:textId="77777777" w:rsidR="00F12720" w:rsidRDefault="001E765F" w:rsidP="00A15203">
                <w:sdt>
                  <w:sdtPr>
                    <w:id w:val="-8457970"/>
                    <w:citation/>
                  </w:sdtPr>
                  <w:sdtEndPr/>
                  <w:sdtContent>
                    <w:r w:rsidR="00F12720">
                      <w:fldChar w:fldCharType="begin"/>
                    </w:r>
                    <w:r w:rsidR="00F12720">
                      <w:rPr>
                        <w:lang w:val="en-US"/>
                      </w:rPr>
                      <w:instrText xml:space="preserve"> CITATION Moo94 \l 1033 </w:instrText>
                    </w:r>
                    <w:r w:rsidR="00F12720">
                      <w:fldChar w:fldCharType="separate"/>
                    </w:r>
                    <w:r w:rsidR="00F12720">
                      <w:rPr>
                        <w:noProof/>
                        <w:lang w:val="en-US"/>
                      </w:rPr>
                      <w:t>(Moody)</w:t>
                    </w:r>
                    <w:r w:rsidR="00F12720">
                      <w:fldChar w:fldCharType="end"/>
                    </w:r>
                  </w:sdtContent>
                </w:sdt>
              </w:p>
              <w:p w14:paraId="42DB5DA1" w14:textId="77777777" w:rsidR="00B44D41" w:rsidRDefault="00B44D41" w:rsidP="00A15203"/>
              <w:p w14:paraId="74A3BDB4" w14:textId="77777777" w:rsidR="00B44D41" w:rsidRDefault="001E765F" w:rsidP="00A15203">
                <w:sdt>
                  <w:sdtPr>
                    <w:id w:val="-343555833"/>
                    <w:citation/>
                  </w:sdtPr>
                  <w:sdtEndPr/>
                  <w:sdtContent>
                    <w:r w:rsidR="00B44D41">
                      <w:fldChar w:fldCharType="begin"/>
                    </w:r>
                    <w:r w:rsidR="00B44D41">
                      <w:rPr>
                        <w:lang w:val="en-US"/>
                      </w:rPr>
                      <w:instrText xml:space="preserve"> CITATION Moo871 \l 1033 </w:instrText>
                    </w:r>
                    <w:r w:rsidR="00B44D41">
                      <w:fldChar w:fldCharType="separate"/>
                    </w:r>
                    <w:r w:rsidR="00B44D41">
                      <w:rPr>
                        <w:noProof/>
                        <w:lang w:val="en-US"/>
                      </w:rPr>
                      <w:t>(Moody, The Mystic's Point of View)</w:t>
                    </w:r>
                    <w:r w:rsidR="00B44D41">
                      <w:fldChar w:fldCharType="end"/>
                    </w:r>
                  </w:sdtContent>
                </w:sdt>
              </w:p>
              <w:p w14:paraId="48B1A8E3" w14:textId="77777777" w:rsidR="00F12720" w:rsidRDefault="00F12720" w:rsidP="00A15203"/>
              <w:p w14:paraId="62A8E81A" w14:textId="77777777" w:rsidR="00F12720" w:rsidRDefault="001E765F" w:rsidP="00A15203">
                <w:sdt>
                  <w:sdtPr>
                    <w:id w:val="-682740348"/>
                    <w:citation/>
                  </w:sdtPr>
                  <w:sdtEndPr/>
                  <w:sdtContent>
                    <w:r w:rsidR="00F12720">
                      <w:fldChar w:fldCharType="begin"/>
                    </w:r>
                    <w:r w:rsidR="00F12720">
                      <w:rPr>
                        <w:lang w:val="en-US"/>
                      </w:rPr>
                      <w:instrText xml:space="preserve"> CITATION Moo87 \l 1033 </w:instrText>
                    </w:r>
                    <w:r w:rsidR="00F12720">
                      <w:fldChar w:fldCharType="separate"/>
                    </w:r>
                    <w:r w:rsidR="00F12720">
                      <w:rPr>
                        <w:noProof/>
                        <w:lang w:val="en-US"/>
                      </w:rPr>
                      <w:t>(Moody and Philips, John Tavener's Music for the Church)</w:t>
                    </w:r>
                    <w:r w:rsidR="00F12720">
                      <w:fldChar w:fldCharType="end"/>
                    </w:r>
                  </w:sdtContent>
                </w:sdt>
              </w:p>
              <w:p w14:paraId="04DD0CE8" w14:textId="77777777" w:rsidR="00AE287F" w:rsidRDefault="00AE287F" w:rsidP="00A15203"/>
              <w:p w14:paraId="2F44E37E" w14:textId="77777777" w:rsidR="00AE287F" w:rsidRDefault="001E765F" w:rsidP="00A15203">
                <w:sdt>
                  <w:sdtPr>
                    <w:id w:val="351691294"/>
                    <w:citation/>
                  </w:sdtPr>
                  <w:sdtEndPr/>
                  <w:sdtContent>
                    <w:r w:rsidR="00AE287F">
                      <w:fldChar w:fldCharType="begin"/>
                    </w:r>
                    <w:r w:rsidR="00AE287F">
                      <w:rPr>
                        <w:lang w:val="en-US"/>
                      </w:rPr>
                      <w:instrText xml:space="preserve"> CITATION Moo34 \l 1033 </w:instrText>
                    </w:r>
                    <w:r w:rsidR="00AE287F">
                      <w:fldChar w:fldCharType="separate"/>
                    </w:r>
                    <w:r w:rsidR="00AE287F">
                      <w:rPr>
                        <w:noProof/>
                        <w:lang w:val="en-US"/>
                      </w:rPr>
                      <w:t>(Moody, Music as a Sacred Art)</w:t>
                    </w:r>
                    <w:r w:rsidR="00AE287F">
                      <w:fldChar w:fldCharType="end"/>
                    </w:r>
                  </w:sdtContent>
                </w:sdt>
              </w:p>
              <w:p w14:paraId="00D82FFF" w14:textId="77777777" w:rsidR="00AE287F" w:rsidRDefault="00AE287F" w:rsidP="00A15203"/>
              <w:p w14:paraId="00B5E73D" w14:textId="77777777" w:rsidR="00AE287F" w:rsidRDefault="001E765F" w:rsidP="00A15203">
                <w:sdt>
                  <w:sdtPr>
                    <w:id w:val="-681443513"/>
                    <w:citation/>
                  </w:sdtPr>
                  <w:sdtEndPr/>
                  <w:sdtContent>
                    <w:r w:rsidR="00AE287F">
                      <w:fldChar w:fldCharType="begin"/>
                    </w:r>
                    <w:r w:rsidR="00AE287F">
                      <w:rPr>
                        <w:lang w:val="en-US"/>
                      </w:rPr>
                      <w:instrText xml:space="preserve"> CITATION Moo96 \l 1033 </w:instrText>
                    </w:r>
                    <w:r w:rsidR="00AE287F">
                      <w:fldChar w:fldCharType="separate"/>
                    </w:r>
                    <w:r w:rsidR="00AE287F">
                      <w:rPr>
                        <w:noProof/>
                        <w:lang w:val="en-US"/>
                      </w:rPr>
                      <w:t>(Moody, The Mind and the Heart: Mysticism and Music in the Experience of Contemporary Eastern Orthodox Composers)</w:t>
                    </w:r>
                    <w:r w:rsidR="00AE287F">
                      <w:fldChar w:fldCharType="end"/>
                    </w:r>
                  </w:sdtContent>
                </w:sdt>
              </w:p>
              <w:p w14:paraId="5D74B8F8" w14:textId="77777777" w:rsidR="00B44D41" w:rsidRDefault="00B44D41" w:rsidP="00A15203"/>
              <w:p w14:paraId="61E8F511" w14:textId="77777777" w:rsidR="00F12720" w:rsidRDefault="001E765F" w:rsidP="00A15203">
                <w:sdt>
                  <w:sdtPr>
                    <w:id w:val="97688048"/>
                    <w:citation/>
                  </w:sdtPr>
                  <w:sdtEndPr/>
                  <w:sdtContent>
                    <w:r w:rsidR="00F12720">
                      <w:fldChar w:fldCharType="begin"/>
                    </w:r>
                    <w:r w:rsidR="00F12720">
                      <w:rPr>
                        <w:lang w:val="en-US"/>
                      </w:rPr>
                      <w:instrText xml:space="preserve"> CITATION Pay68 \l 1033 </w:instrText>
                    </w:r>
                    <w:r w:rsidR="00F12720">
                      <w:fldChar w:fldCharType="separate"/>
                    </w:r>
                    <w:r w:rsidR="00F12720">
                      <w:rPr>
                        <w:noProof/>
                        <w:lang w:val="en-US"/>
                      </w:rPr>
                      <w:t>(Payne)</w:t>
                    </w:r>
                    <w:r w:rsidR="00F12720">
                      <w:fldChar w:fldCharType="end"/>
                    </w:r>
                  </w:sdtContent>
                </w:sdt>
              </w:p>
              <w:p w14:paraId="410E7F24" w14:textId="77777777" w:rsidR="00F12720" w:rsidRDefault="00F12720" w:rsidP="00A15203"/>
              <w:p w14:paraId="2157E9C8" w14:textId="2DD5B2DC" w:rsidR="003235A7" w:rsidRDefault="001E765F" w:rsidP="00A15203">
                <w:sdt>
                  <w:sdtPr>
                    <w:id w:val="1294338154"/>
                    <w:citation/>
                  </w:sdtPr>
                  <w:sdtEndPr/>
                  <w:sdtContent>
                    <w:r w:rsidR="00F12720">
                      <w:fldChar w:fldCharType="begin"/>
                    </w:r>
                    <w:r w:rsidR="00F12720">
                      <w:rPr>
                        <w:lang w:val="en-US"/>
                      </w:rPr>
                      <w:instrText xml:space="preserve"> CITATION Phi83 \l 1033 </w:instrText>
                    </w:r>
                    <w:r w:rsidR="00F12720">
                      <w:fldChar w:fldCharType="separate"/>
                    </w:r>
                    <w:r w:rsidR="00F12720">
                      <w:rPr>
                        <w:noProof/>
                        <w:lang w:val="en-US"/>
                      </w:rPr>
                      <w:t>(Philips)</w:t>
                    </w:r>
                    <w:r w:rsidR="00F12720">
                      <w:fldChar w:fldCharType="end"/>
                    </w:r>
                  </w:sdtContent>
                </w:sdt>
              </w:p>
            </w:sdtContent>
          </w:sdt>
        </w:tc>
      </w:tr>
    </w:tbl>
    <w:p w14:paraId="3F1C095F" w14:textId="77777777" w:rsidR="00C27FAB" w:rsidRPr="00F36937" w:rsidRDefault="00C27FAB" w:rsidP="00A15203">
      <w:pPr>
        <w:spacing w:after="0" w:line="240" w:lineRule="auto"/>
      </w:pPr>
    </w:p>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3D8B18" w14:textId="77777777" w:rsidR="00E10331" w:rsidRDefault="00E10331" w:rsidP="007A0D55">
      <w:pPr>
        <w:spacing w:after="0" w:line="240" w:lineRule="auto"/>
      </w:pPr>
      <w:r>
        <w:separator/>
      </w:r>
    </w:p>
  </w:endnote>
  <w:endnote w:type="continuationSeparator" w:id="0">
    <w:p w14:paraId="504D5971" w14:textId="77777777" w:rsidR="00E10331" w:rsidRDefault="00E1033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A05DF9" w14:textId="77777777" w:rsidR="00E10331" w:rsidRDefault="00E10331" w:rsidP="007A0D55">
      <w:pPr>
        <w:spacing w:after="0" w:line="240" w:lineRule="auto"/>
      </w:pPr>
      <w:r>
        <w:separator/>
      </w:r>
    </w:p>
  </w:footnote>
  <w:footnote w:type="continuationSeparator" w:id="0">
    <w:p w14:paraId="2DF432B6" w14:textId="77777777" w:rsidR="00E10331" w:rsidRDefault="00E1033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592F3" w14:textId="77777777" w:rsidR="00E10331" w:rsidRDefault="00E1033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1135444" w14:textId="77777777" w:rsidR="00E10331" w:rsidRDefault="00E1033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9C856DE"/>
    <w:lvl w:ilvl="0">
      <w:start w:val="1"/>
      <w:numFmt w:val="bullet"/>
      <w:pStyle w:val="PlaceholderText1"/>
      <w:lvlText w:val=""/>
      <w:lvlJc w:val="left"/>
      <w:pPr>
        <w:tabs>
          <w:tab w:val="num" w:pos="0"/>
        </w:tabs>
        <w:ind w:left="0" w:firstLine="0"/>
      </w:pPr>
      <w:rPr>
        <w:rFonts w:ascii="Symbol" w:hAnsi="Symbol" w:hint="default"/>
      </w:rPr>
    </w:lvl>
    <w:lvl w:ilvl="1">
      <w:start w:val="1"/>
      <w:numFmt w:val="bullet"/>
      <w:pStyle w:val="NoSpacing"/>
      <w:lvlText w:val=""/>
      <w:lvlJc w:val="left"/>
      <w:pPr>
        <w:tabs>
          <w:tab w:val="num" w:pos="720"/>
        </w:tabs>
        <w:ind w:left="1080" w:hanging="360"/>
      </w:pPr>
      <w:rPr>
        <w:rFonts w:ascii="Symbol" w:hAnsi="Symbol" w:hint="default"/>
      </w:rPr>
    </w:lvl>
    <w:lvl w:ilvl="2">
      <w:start w:val="1"/>
      <w:numFmt w:val="bullet"/>
      <w:pStyle w:val="LightShading1"/>
      <w:lvlText w:val="o"/>
      <w:lvlJc w:val="left"/>
      <w:pPr>
        <w:tabs>
          <w:tab w:val="num" w:pos="1440"/>
        </w:tabs>
        <w:ind w:left="1800" w:hanging="360"/>
      </w:pPr>
      <w:rPr>
        <w:rFonts w:ascii="Courier New" w:hAnsi="Courier New" w:cs="Courier New" w:hint="default"/>
      </w:rPr>
    </w:lvl>
    <w:lvl w:ilvl="3">
      <w:start w:val="1"/>
      <w:numFmt w:val="bullet"/>
      <w:pStyle w:val="LightList1"/>
      <w:lvlText w:val=""/>
      <w:lvlJc w:val="left"/>
      <w:pPr>
        <w:tabs>
          <w:tab w:val="num" w:pos="2160"/>
        </w:tabs>
        <w:ind w:left="2520" w:hanging="360"/>
      </w:pPr>
      <w:rPr>
        <w:rFonts w:ascii="Wingdings" w:hAnsi="Wingdings" w:hint="default"/>
      </w:rPr>
    </w:lvl>
    <w:lvl w:ilvl="4">
      <w:start w:val="1"/>
      <w:numFmt w:val="bullet"/>
      <w:pStyle w:val="LightGrid1"/>
      <w:lvlText w:val=""/>
      <w:lvlJc w:val="left"/>
      <w:pPr>
        <w:tabs>
          <w:tab w:val="num" w:pos="2880"/>
        </w:tabs>
        <w:ind w:left="3240" w:hanging="360"/>
      </w:pPr>
      <w:rPr>
        <w:rFonts w:ascii="Wingdings" w:hAnsi="Wingdings" w:hint="default"/>
      </w:rPr>
    </w:lvl>
    <w:lvl w:ilvl="5">
      <w:start w:val="1"/>
      <w:numFmt w:val="bullet"/>
      <w:pStyle w:val="MediumShading11"/>
      <w:lvlText w:val=""/>
      <w:lvlJc w:val="left"/>
      <w:pPr>
        <w:tabs>
          <w:tab w:val="num" w:pos="3600"/>
        </w:tabs>
        <w:ind w:left="3960" w:hanging="360"/>
      </w:pPr>
      <w:rPr>
        <w:rFonts w:ascii="Symbol" w:hAnsi="Symbol" w:hint="default"/>
      </w:rPr>
    </w:lvl>
    <w:lvl w:ilvl="6">
      <w:start w:val="1"/>
      <w:numFmt w:val="bullet"/>
      <w:pStyle w:val="MediumShading21"/>
      <w:lvlText w:val="o"/>
      <w:lvlJc w:val="left"/>
      <w:pPr>
        <w:tabs>
          <w:tab w:val="num" w:pos="4320"/>
        </w:tabs>
        <w:ind w:left="4680" w:hanging="360"/>
      </w:pPr>
      <w:rPr>
        <w:rFonts w:ascii="Courier New" w:hAnsi="Courier New" w:cs="Courier New" w:hint="default"/>
      </w:rPr>
    </w:lvl>
    <w:lvl w:ilvl="7">
      <w:start w:val="1"/>
      <w:numFmt w:val="bullet"/>
      <w:pStyle w:val="MediumList11"/>
      <w:lvlText w:val=""/>
      <w:lvlJc w:val="left"/>
      <w:pPr>
        <w:tabs>
          <w:tab w:val="num" w:pos="5040"/>
        </w:tabs>
        <w:ind w:left="5400" w:hanging="360"/>
      </w:pPr>
      <w:rPr>
        <w:rFonts w:ascii="Wingdings" w:hAnsi="Wingdings" w:hint="default"/>
      </w:rPr>
    </w:lvl>
    <w:lvl w:ilvl="8">
      <w:start w:val="1"/>
      <w:numFmt w:val="bullet"/>
      <w:pStyle w:val="MediumList21"/>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BE4"/>
    <w:rsid w:val="0002082E"/>
    <w:rsid w:val="00032559"/>
    <w:rsid w:val="00052040"/>
    <w:rsid w:val="000917DA"/>
    <w:rsid w:val="000B25AE"/>
    <w:rsid w:val="000B55AB"/>
    <w:rsid w:val="000B6F6A"/>
    <w:rsid w:val="000C3FE5"/>
    <w:rsid w:val="000D24DC"/>
    <w:rsid w:val="00101B2E"/>
    <w:rsid w:val="00116FA0"/>
    <w:rsid w:val="0015114C"/>
    <w:rsid w:val="001A21F3"/>
    <w:rsid w:val="001A2537"/>
    <w:rsid w:val="001A6A06"/>
    <w:rsid w:val="001E765F"/>
    <w:rsid w:val="00210C03"/>
    <w:rsid w:val="002162E2"/>
    <w:rsid w:val="00225C5A"/>
    <w:rsid w:val="00230B10"/>
    <w:rsid w:val="00234353"/>
    <w:rsid w:val="00244BB0"/>
    <w:rsid w:val="002A0A0D"/>
    <w:rsid w:val="002B0B37"/>
    <w:rsid w:val="0030662D"/>
    <w:rsid w:val="003235A7"/>
    <w:rsid w:val="00343357"/>
    <w:rsid w:val="00364BE4"/>
    <w:rsid w:val="003677B6"/>
    <w:rsid w:val="003D3579"/>
    <w:rsid w:val="003E2795"/>
    <w:rsid w:val="003F0D73"/>
    <w:rsid w:val="00430889"/>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B1396"/>
    <w:rsid w:val="009D1606"/>
    <w:rsid w:val="009E18A1"/>
    <w:rsid w:val="009E73D7"/>
    <w:rsid w:val="00A15203"/>
    <w:rsid w:val="00A27D2C"/>
    <w:rsid w:val="00A36FD0"/>
    <w:rsid w:val="00A76FD9"/>
    <w:rsid w:val="00AB436D"/>
    <w:rsid w:val="00AC2C91"/>
    <w:rsid w:val="00AD2F24"/>
    <w:rsid w:val="00AD4844"/>
    <w:rsid w:val="00AE287F"/>
    <w:rsid w:val="00B219AE"/>
    <w:rsid w:val="00B33145"/>
    <w:rsid w:val="00B44D41"/>
    <w:rsid w:val="00B574C9"/>
    <w:rsid w:val="00BA1DE3"/>
    <w:rsid w:val="00BC39C9"/>
    <w:rsid w:val="00BE5BF7"/>
    <w:rsid w:val="00BF40E1"/>
    <w:rsid w:val="00C27FAB"/>
    <w:rsid w:val="00C358D4"/>
    <w:rsid w:val="00C6296B"/>
    <w:rsid w:val="00CC586D"/>
    <w:rsid w:val="00CF1542"/>
    <w:rsid w:val="00CF3EC5"/>
    <w:rsid w:val="00D10ED5"/>
    <w:rsid w:val="00D46421"/>
    <w:rsid w:val="00D656DA"/>
    <w:rsid w:val="00D83300"/>
    <w:rsid w:val="00DC6B48"/>
    <w:rsid w:val="00DD40FB"/>
    <w:rsid w:val="00DF01B0"/>
    <w:rsid w:val="00E10331"/>
    <w:rsid w:val="00E85A05"/>
    <w:rsid w:val="00E95829"/>
    <w:rsid w:val="00EA606C"/>
    <w:rsid w:val="00EB0C8C"/>
    <w:rsid w:val="00EB51FD"/>
    <w:rsid w:val="00EB77DB"/>
    <w:rsid w:val="00ED139F"/>
    <w:rsid w:val="00EF74F7"/>
    <w:rsid w:val="00F12720"/>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CE3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64B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BE4"/>
    <w:rPr>
      <w:rFonts w:ascii="Tahoma" w:hAnsi="Tahoma" w:cs="Tahoma"/>
      <w:sz w:val="16"/>
      <w:szCs w:val="16"/>
    </w:rPr>
  </w:style>
  <w:style w:type="paragraph" w:customStyle="1" w:styleId="PlaceholderText1">
    <w:name w:val="Placeholder Text1"/>
    <w:basedOn w:val="Normal"/>
    <w:uiPriority w:val="99"/>
    <w:unhideWhenUsed/>
    <w:rsid w:val="00D10ED5"/>
    <w:pPr>
      <w:keepNext/>
      <w:numPr>
        <w:numId w:val="12"/>
      </w:numPr>
      <w:spacing w:after="0" w:line="240" w:lineRule="auto"/>
      <w:contextualSpacing/>
      <w:outlineLvl w:val="0"/>
    </w:pPr>
    <w:rPr>
      <w:rFonts w:ascii="Verdana" w:eastAsia="MS Mincho" w:hAnsi="Verdana" w:cs="Times New Roman"/>
      <w:sz w:val="24"/>
      <w:szCs w:val="24"/>
    </w:rPr>
  </w:style>
  <w:style w:type="paragraph" w:styleId="NoSpacing">
    <w:name w:val="No Spacing"/>
    <w:basedOn w:val="Normal"/>
    <w:uiPriority w:val="99"/>
    <w:qFormat/>
    <w:rsid w:val="00D10ED5"/>
    <w:pPr>
      <w:keepNext/>
      <w:numPr>
        <w:ilvl w:val="1"/>
        <w:numId w:val="12"/>
      </w:numPr>
      <w:spacing w:after="0" w:line="240" w:lineRule="auto"/>
      <w:contextualSpacing/>
      <w:outlineLvl w:val="1"/>
    </w:pPr>
    <w:rPr>
      <w:rFonts w:ascii="Verdana" w:eastAsia="MS Mincho" w:hAnsi="Verdana" w:cs="Times New Roman"/>
      <w:sz w:val="24"/>
      <w:szCs w:val="24"/>
    </w:rPr>
  </w:style>
  <w:style w:type="paragraph" w:customStyle="1" w:styleId="LightShading1">
    <w:name w:val="Light Shading1"/>
    <w:basedOn w:val="Normal"/>
    <w:uiPriority w:val="99"/>
    <w:semiHidden/>
    <w:unhideWhenUsed/>
    <w:rsid w:val="00D10ED5"/>
    <w:pPr>
      <w:keepNext/>
      <w:numPr>
        <w:ilvl w:val="2"/>
        <w:numId w:val="12"/>
      </w:numPr>
      <w:spacing w:after="0" w:line="240" w:lineRule="auto"/>
      <w:contextualSpacing/>
      <w:outlineLvl w:val="2"/>
    </w:pPr>
    <w:rPr>
      <w:rFonts w:ascii="Verdana" w:eastAsia="MS Mincho" w:hAnsi="Verdana" w:cs="Times New Roman"/>
      <w:sz w:val="24"/>
      <w:szCs w:val="24"/>
    </w:rPr>
  </w:style>
  <w:style w:type="paragraph" w:customStyle="1" w:styleId="LightList1">
    <w:name w:val="Light List1"/>
    <w:basedOn w:val="Normal"/>
    <w:uiPriority w:val="99"/>
    <w:semiHidden/>
    <w:unhideWhenUsed/>
    <w:rsid w:val="00D10ED5"/>
    <w:pPr>
      <w:keepNext/>
      <w:numPr>
        <w:ilvl w:val="3"/>
        <w:numId w:val="12"/>
      </w:numPr>
      <w:spacing w:after="0" w:line="240" w:lineRule="auto"/>
      <w:contextualSpacing/>
      <w:outlineLvl w:val="3"/>
    </w:pPr>
    <w:rPr>
      <w:rFonts w:ascii="Verdana" w:eastAsia="MS Mincho" w:hAnsi="Verdana" w:cs="Times New Roman"/>
      <w:sz w:val="24"/>
      <w:szCs w:val="24"/>
    </w:rPr>
  </w:style>
  <w:style w:type="paragraph" w:customStyle="1" w:styleId="LightGrid1">
    <w:name w:val="Light Grid1"/>
    <w:basedOn w:val="Normal"/>
    <w:uiPriority w:val="99"/>
    <w:semiHidden/>
    <w:unhideWhenUsed/>
    <w:rsid w:val="00D10ED5"/>
    <w:pPr>
      <w:keepNext/>
      <w:numPr>
        <w:ilvl w:val="4"/>
        <w:numId w:val="12"/>
      </w:numPr>
      <w:spacing w:after="0" w:line="240" w:lineRule="auto"/>
      <w:contextualSpacing/>
      <w:outlineLvl w:val="4"/>
    </w:pPr>
    <w:rPr>
      <w:rFonts w:ascii="Verdana" w:eastAsia="MS Mincho" w:hAnsi="Verdana" w:cs="Times New Roman"/>
      <w:sz w:val="24"/>
      <w:szCs w:val="24"/>
    </w:rPr>
  </w:style>
  <w:style w:type="paragraph" w:customStyle="1" w:styleId="MediumShading11">
    <w:name w:val="Medium Shading 11"/>
    <w:basedOn w:val="Normal"/>
    <w:uiPriority w:val="99"/>
    <w:semiHidden/>
    <w:unhideWhenUsed/>
    <w:rsid w:val="00D10ED5"/>
    <w:pPr>
      <w:keepNext/>
      <w:numPr>
        <w:ilvl w:val="5"/>
        <w:numId w:val="12"/>
      </w:numPr>
      <w:spacing w:after="0" w:line="240" w:lineRule="auto"/>
      <w:contextualSpacing/>
      <w:outlineLvl w:val="5"/>
    </w:pPr>
    <w:rPr>
      <w:rFonts w:ascii="Verdana" w:eastAsia="MS Mincho" w:hAnsi="Verdana" w:cs="Times New Roman"/>
      <w:sz w:val="24"/>
      <w:szCs w:val="24"/>
    </w:rPr>
  </w:style>
  <w:style w:type="paragraph" w:customStyle="1" w:styleId="MediumShading21">
    <w:name w:val="Medium Shading 21"/>
    <w:basedOn w:val="Normal"/>
    <w:uiPriority w:val="99"/>
    <w:semiHidden/>
    <w:unhideWhenUsed/>
    <w:rsid w:val="00D10ED5"/>
    <w:pPr>
      <w:keepNext/>
      <w:numPr>
        <w:ilvl w:val="6"/>
        <w:numId w:val="12"/>
      </w:numPr>
      <w:spacing w:after="0" w:line="240" w:lineRule="auto"/>
      <w:contextualSpacing/>
      <w:outlineLvl w:val="6"/>
    </w:pPr>
    <w:rPr>
      <w:rFonts w:ascii="Verdana" w:eastAsia="MS Mincho" w:hAnsi="Verdana" w:cs="Times New Roman"/>
      <w:sz w:val="24"/>
      <w:szCs w:val="24"/>
    </w:rPr>
  </w:style>
  <w:style w:type="paragraph" w:customStyle="1" w:styleId="MediumList11">
    <w:name w:val="Medium List 11"/>
    <w:basedOn w:val="Normal"/>
    <w:uiPriority w:val="99"/>
    <w:semiHidden/>
    <w:unhideWhenUsed/>
    <w:rsid w:val="00D10ED5"/>
    <w:pPr>
      <w:keepNext/>
      <w:numPr>
        <w:ilvl w:val="7"/>
        <w:numId w:val="12"/>
      </w:numPr>
      <w:spacing w:after="0" w:line="240" w:lineRule="auto"/>
      <w:contextualSpacing/>
      <w:outlineLvl w:val="7"/>
    </w:pPr>
    <w:rPr>
      <w:rFonts w:ascii="Verdana" w:eastAsia="MS Mincho" w:hAnsi="Verdana" w:cs="Times New Roman"/>
      <w:sz w:val="24"/>
      <w:szCs w:val="24"/>
    </w:rPr>
  </w:style>
  <w:style w:type="paragraph" w:customStyle="1" w:styleId="MediumList21">
    <w:name w:val="Medium List 21"/>
    <w:basedOn w:val="Normal"/>
    <w:uiPriority w:val="99"/>
    <w:semiHidden/>
    <w:unhideWhenUsed/>
    <w:rsid w:val="00D10ED5"/>
    <w:pPr>
      <w:keepNext/>
      <w:numPr>
        <w:ilvl w:val="8"/>
        <w:numId w:val="12"/>
      </w:numPr>
      <w:spacing w:after="0" w:line="240" w:lineRule="auto"/>
      <w:contextualSpacing/>
      <w:outlineLvl w:val="8"/>
    </w:pPr>
    <w:rPr>
      <w:rFonts w:ascii="Verdana" w:eastAsia="MS Mincho" w:hAnsi="Verdana"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64B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BE4"/>
    <w:rPr>
      <w:rFonts w:ascii="Tahoma" w:hAnsi="Tahoma" w:cs="Tahoma"/>
      <w:sz w:val="16"/>
      <w:szCs w:val="16"/>
    </w:rPr>
  </w:style>
  <w:style w:type="paragraph" w:customStyle="1" w:styleId="PlaceholderText1">
    <w:name w:val="Placeholder Text1"/>
    <w:basedOn w:val="Normal"/>
    <w:uiPriority w:val="99"/>
    <w:unhideWhenUsed/>
    <w:rsid w:val="00D10ED5"/>
    <w:pPr>
      <w:keepNext/>
      <w:numPr>
        <w:numId w:val="12"/>
      </w:numPr>
      <w:spacing w:after="0" w:line="240" w:lineRule="auto"/>
      <w:contextualSpacing/>
      <w:outlineLvl w:val="0"/>
    </w:pPr>
    <w:rPr>
      <w:rFonts w:ascii="Verdana" w:eastAsia="MS Mincho" w:hAnsi="Verdana" w:cs="Times New Roman"/>
      <w:sz w:val="24"/>
      <w:szCs w:val="24"/>
    </w:rPr>
  </w:style>
  <w:style w:type="paragraph" w:styleId="NoSpacing">
    <w:name w:val="No Spacing"/>
    <w:basedOn w:val="Normal"/>
    <w:uiPriority w:val="99"/>
    <w:qFormat/>
    <w:rsid w:val="00D10ED5"/>
    <w:pPr>
      <w:keepNext/>
      <w:numPr>
        <w:ilvl w:val="1"/>
        <w:numId w:val="12"/>
      </w:numPr>
      <w:spacing w:after="0" w:line="240" w:lineRule="auto"/>
      <w:contextualSpacing/>
      <w:outlineLvl w:val="1"/>
    </w:pPr>
    <w:rPr>
      <w:rFonts w:ascii="Verdana" w:eastAsia="MS Mincho" w:hAnsi="Verdana" w:cs="Times New Roman"/>
      <w:sz w:val="24"/>
      <w:szCs w:val="24"/>
    </w:rPr>
  </w:style>
  <w:style w:type="paragraph" w:customStyle="1" w:styleId="LightShading1">
    <w:name w:val="Light Shading1"/>
    <w:basedOn w:val="Normal"/>
    <w:uiPriority w:val="99"/>
    <w:semiHidden/>
    <w:unhideWhenUsed/>
    <w:rsid w:val="00D10ED5"/>
    <w:pPr>
      <w:keepNext/>
      <w:numPr>
        <w:ilvl w:val="2"/>
        <w:numId w:val="12"/>
      </w:numPr>
      <w:spacing w:after="0" w:line="240" w:lineRule="auto"/>
      <w:contextualSpacing/>
      <w:outlineLvl w:val="2"/>
    </w:pPr>
    <w:rPr>
      <w:rFonts w:ascii="Verdana" w:eastAsia="MS Mincho" w:hAnsi="Verdana" w:cs="Times New Roman"/>
      <w:sz w:val="24"/>
      <w:szCs w:val="24"/>
    </w:rPr>
  </w:style>
  <w:style w:type="paragraph" w:customStyle="1" w:styleId="LightList1">
    <w:name w:val="Light List1"/>
    <w:basedOn w:val="Normal"/>
    <w:uiPriority w:val="99"/>
    <w:semiHidden/>
    <w:unhideWhenUsed/>
    <w:rsid w:val="00D10ED5"/>
    <w:pPr>
      <w:keepNext/>
      <w:numPr>
        <w:ilvl w:val="3"/>
        <w:numId w:val="12"/>
      </w:numPr>
      <w:spacing w:after="0" w:line="240" w:lineRule="auto"/>
      <w:contextualSpacing/>
      <w:outlineLvl w:val="3"/>
    </w:pPr>
    <w:rPr>
      <w:rFonts w:ascii="Verdana" w:eastAsia="MS Mincho" w:hAnsi="Verdana" w:cs="Times New Roman"/>
      <w:sz w:val="24"/>
      <w:szCs w:val="24"/>
    </w:rPr>
  </w:style>
  <w:style w:type="paragraph" w:customStyle="1" w:styleId="LightGrid1">
    <w:name w:val="Light Grid1"/>
    <w:basedOn w:val="Normal"/>
    <w:uiPriority w:val="99"/>
    <w:semiHidden/>
    <w:unhideWhenUsed/>
    <w:rsid w:val="00D10ED5"/>
    <w:pPr>
      <w:keepNext/>
      <w:numPr>
        <w:ilvl w:val="4"/>
        <w:numId w:val="12"/>
      </w:numPr>
      <w:spacing w:after="0" w:line="240" w:lineRule="auto"/>
      <w:contextualSpacing/>
      <w:outlineLvl w:val="4"/>
    </w:pPr>
    <w:rPr>
      <w:rFonts w:ascii="Verdana" w:eastAsia="MS Mincho" w:hAnsi="Verdana" w:cs="Times New Roman"/>
      <w:sz w:val="24"/>
      <w:szCs w:val="24"/>
    </w:rPr>
  </w:style>
  <w:style w:type="paragraph" w:customStyle="1" w:styleId="MediumShading11">
    <w:name w:val="Medium Shading 11"/>
    <w:basedOn w:val="Normal"/>
    <w:uiPriority w:val="99"/>
    <w:semiHidden/>
    <w:unhideWhenUsed/>
    <w:rsid w:val="00D10ED5"/>
    <w:pPr>
      <w:keepNext/>
      <w:numPr>
        <w:ilvl w:val="5"/>
        <w:numId w:val="12"/>
      </w:numPr>
      <w:spacing w:after="0" w:line="240" w:lineRule="auto"/>
      <w:contextualSpacing/>
      <w:outlineLvl w:val="5"/>
    </w:pPr>
    <w:rPr>
      <w:rFonts w:ascii="Verdana" w:eastAsia="MS Mincho" w:hAnsi="Verdana" w:cs="Times New Roman"/>
      <w:sz w:val="24"/>
      <w:szCs w:val="24"/>
    </w:rPr>
  </w:style>
  <w:style w:type="paragraph" w:customStyle="1" w:styleId="MediumShading21">
    <w:name w:val="Medium Shading 21"/>
    <w:basedOn w:val="Normal"/>
    <w:uiPriority w:val="99"/>
    <w:semiHidden/>
    <w:unhideWhenUsed/>
    <w:rsid w:val="00D10ED5"/>
    <w:pPr>
      <w:keepNext/>
      <w:numPr>
        <w:ilvl w:val="6"/>
        <w:numId w:val="12"/>
      </w:numPr>
      <w:spacing w:after="0" w:line="240" w:lineRule="auto"/>
      <w:contextualSpacing/>
      <w:outlineLvl w:val="6"/>
    </w:pPr>
    <w:rPr>
      <w:rFonts w:ascii="Verdana" w:eastAsia="MS Mincho" w:hAnsi="Verdana" w:cs="Times New Roman"/>
      <w:sz w:val="24"/>
      <w:szCs w:val="24"/>
    </w:rPr>
  </w:style>
  <w:style w:type="paragraph" w:customStyle="1" w:styleId="MediumList11">
    <w:name w:val="Medium List 11"/>
    <w:basedOn w:val="Normal"/>
    <w:uiPriority w:val="99"/>
    <w:semiHidden/>
    <w:unhideWhenUsed/>
    <w:rsid w:val="00D10ED5"/>
    <w:pPr>
      <w:keepNext/>
      <w:numPr>
        <w:ilvl w:val="7"/>
        <w:numId w:val="12"/>
      </w:numPr>
      <w:spacing w:after="0" w:line="240" w:lineRule="auto"/>
      <w:contextualSpacing/>
      <w:outlineLvl w:val="7"/>
    </w:pPr>
    <w:rPr>
      <w:rFonts w:ascii="Verdana" w:eastAsia="MS Mincho" w:hAnsi="Verdana" w:cs="Times New Roman"/>
      <w:sz w:val="24"/>
      <w:szCs w:val="24"/>
    </w:rPr>
  </w:style>
  <w:style w:type="paragraph" w:customStyle="1" w:styleId="MediumList21">
    <w:name w:val="Medium List 21"/>
    <w:basedOn w:val="Normal"/>
    <w:uiPriority w:val="99"/>
    <w:semiHidden/>
    <w:unhideWhenUsed/>
    <w:rsid w:val="00D10ED5"/>
    <w:pPr>
      <w:keepNext/>
      <w:numPr>
        <w:ilvl w:val="8"/>
        <w:numId w:val="12"/>
      </w:numPr>
      <w:spacing w:after="0" w:line="240" w:lineRule="auto"/>
      <w:contextualSpacing/>
      <w:outlineLvl w:val="8"/>
    </w:pPr>
    <w:rPr>
      <w:rFonts w:ascii="Verdana" w:eastAsia="MS Mincho" w:hAnsi="Verdan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johntavener.com/work/sollemnitas-in-conceptione-immaculata-beatae-mariae-virginis/" TargetMode="External"/><Relationship Id="rId10" Type="http://schemas.openxmlformats.org/officeDocument/2006/relationships/hyperlink" Target="http://www.johntavener.com/work/sollemnitas-in-conceptione-immaculata-beatae-mariae-virgin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708BA8B58D74895BECA543DF22DA311"/>
        <w:category>
          <w:name w:val="General"/>
          <w:gallery w:val="placeholder"/>
        </w:category>
        <w:types>
          <w:type w:val="bbPlcHdr"/>
        </w:types>
        <w:behaviors>
          <w:behavior w:val="content"/>
        </w:behaviors>
        <w:guid w:val="{7F730C53-C908-4A02-9927-A93724ADE5A7}"/>
      </w:docPartPr>
      <w:docPartBody>
        <w:p w:rsidR="00806E58" w:rsidRDefault="006C3CCC">
          <w:pPr>
            <w:pStyle w:val="9708BA8B58D74895BECA543DF22DA311"/>
          </w:pPr>
          <w:r w:rsidRPr="00CC586D">
            <w:rPr>
              <w:rStyle w:val="PlaceholderText"/>
              <w:b/>
              <w:color w:val="FFFFFF" w:themeColor="background1"/>
            </w:rPr>
            <w:t>[Salutation]</w:t>
          </w:r>
        </w:p>
      </w:docPartBody>
    </w:docPart>
    <w:docPart>
      <w:docPartPr>
        <w:name w:val="F7C1783F34924EFAABC7C734B766D23D"/>
        <w:category>
          <w:name w:val="General"/>
          <w:gallery w:val="placeholder"/>
        </w:category>
        <w:types>
          <w:type w:val="bbPlcHdr"/>
        </w:types>
        <w:behaviors>
          <w:behavior w:val="content"/>
        </w:behaviors>
        <w:guid w:val="{77D9D306-D66B-4998-BCAA-704F8B0DA78E}"/>
      </w:docPartPr>
      <w:docPartBody>
        <w:p w:rsidR="00806E58" w:rsidRDefault="006C3CCC">
          <w:pPr>
            <w:pStyle w:val="F7C1783F34924EFAABC7C734B766D23D"/>
          </w:pPr>
          <w:r>
            <w:rPr>
              <w:rStyle w:val="PlaceholderText"/>
            </w:rPr>
            <w:t>[First name]</w:t>
          </w:r>
        </w:p>
      </w:docPartBody>
    </w:docPart>
    <w:docPart>
      <w:docPartPr>
        <w:name w:val="1D74C6F4890748489728DC996EB7D9E1"/>
        <w:category>
          <w:name w:val="General"/>
          <w:gallery w:val="placeholder"/>
        </w:category>
        <w:types>
          <w:type w:val="bbPlcHdr"/>
        </w:types>
        <w:behaviors>
          <w:behavior w:val="content"/>
        </w:behaviors>
        <w:guid w:val="{35825E93-9874-4D81-A222-C81822B3B229}"/>
      </w:docPartPr>
      <w:docPartBody>
        <w:p w:rsidR="00806E58" w:rsidRDefault="006C3CCC">
          <w:pPr>
            <w:pStyle w:val="1D74C6F4890748489728DC996EB7D9E1"/>
          </w:pPr>
          <w:r>
            <w:rPr>
              <w:rStyle w:val="PlaceholderText"/>
            </w:rPr>
            <w:t>[Middle name]</w:t>
          </w:r>
        </w:p>
      </w:docPartBody>
    </w:docPart>
    <w:docPart>
      <w:docPartPr>
        <w:name w:val="17B12F2D1E8C4CE4AEC0DBF15B4DF35F"/>
        <w:category>
          <w:name w:val="General"/>
          <w:gallery w:val="placeholder"/>
        </w:category>
        <w:types>
          <w:type w:val="bbPlcHdr"/>
        </w:types>
        <w:behaviors>
          <w:behavior w:val="content"/>
        </w:behaviors>
        <w:guid w:val="{6B540367-26C0-4FBD-9ACE-1B8511A33597}"/>
      </w:docPartPr>
      <w:docPartBody>
        <w:p w:rsidR="00806E58" w:rsidRDefault="006C3CCC">
          <w:pPr>
            <w:pStyle w:val="17B12F2D1E8C4CE4AEC0DBF15B4DF35F"/>
          </w:pPr>
          <w:r>
            <w:rPr>
              <w:rStyle w:val="PlaceholderText"/>
            </w:rPr>
            <w:t>[Enter your biography]</w:t>
          </w:r>
        </w:p>
      </w:docPartBody>
    </w:docPart>
    <w:docPart>
      <w:docPartPr>
        <w:name w:val="C464943F7F31426699EB014A8FCE59CF"/>
        <w:category>
          <w:name w:val="General"/>
          <w:gallery w:val="placeholder"/>
        </w:category>
        <w:types>
          <w:type w:val="bbPlcHdr"/>
        </w:types>
        <w:behaviors>
          <w:behavior w:val="content"/>
        </w:behaviors>
        <w:guid w:val="{A3B55DE5-B38F-4C75-B4EE-D10B29CB0983}"/>
      </w:docPartPr>
      <w:docPartBody>
        <w:p w:rsidR="00806E58" w:rsidRDefault="006C3CCC">
          <w:pPr>
            <w:pStyle w:val="C464943F7F31426699EB014A8FCE59CF"/>
          </w:pPr>
          <w:r>
            <w:rPr>
              <w:rStyle w:val="PlaceholderText"/>
            </w:rPr>
            <w:t>[Enter the institution with which you are affiliated]</w:t>
          </w:r>
        </w:p>
      </w:docPartBody>
    </w:docPart>
    <w:docPart>
      <w:docPartPr>
        <w:name w:val="B659B9818E7443509EE805EF0D011727"/>
        <w:category>
          <w:name w:val="General"/>
          <w:gallery w:val="placeholder"/>
        </w:category>
        <w:types>
          <w:type w:val="bbPlcHdr"/>
        </w:types>
        <w:behaviors>
          <w:behavior w:val="content"/>
        </w:behaviors>
        <w:guid w:val="{7F53B4E5-1171-440A-97FE-90805EE2A1E1}"/>
      </w:docPartPr>
      <w:docPartBody>
        <w:p w:rsidR="00806E58" w:rsidRDefault="006C3CCC">
          <w:pPr>
            <w:pStyle w:val="B659B9818E7443509EE805EF0D011727"/>
          </w:pPr>
          <w:r w:rsidRPr="00EF74F7">
            <w:rPr>
              <w:b/>
              <w:color w:val="808080" w:themeColor="background1" w:themeShade="80"/>
            </w:rPr>
            <w:t>[Enter the headword for your article]</w:t>
          </w:r>
        </w:p>
      </w:docPartBody>
    </w:docPart>
    <w:docPart>
      <w:docPartPr>
        <w:name w:val="158F76B845CF4D4D8F8EC23F537B9FB4"/>
        <w:category>
          <w:name w:val="General"/>
          <w:gallery w:val="placeholder"/>
        </w:category>
        <w:types>
          <w:type w:val="bbPlcHdr"/>
        </w:types>
        <w:behaviors>
          <w:behavior w:val="content"/>
        </w:behaviors>
        <w:guid w:val="{C2A6E347-4AED-4135-AEDB-51AAB4F0D406}"/>
      </w:docPartPr>
      <w:docPartBody>
        <w:p w:rsidR="00806E58" w:rsidRDefault="006C3CCC">
          <w:pPr>
            <w:pStyle w:val="158F76B845CF4D4D8F8EC23F537B9FB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6ACC135DA8E4C6FBE44F3F0093CB750"/>
        <w:category>
          <w:name w:val="General"/>
          <w:gallery w:val="placeholder"/>
        </w:category>
        <w:types>
          <w:type w:val="bbPlcHdr"/>
        </w:types>
        <w:behaviors>
          <w:behavior w:val="content"/>
        </w:behaviors>
        <w:guid w:val="{59A76ECA-DC55-4A4E-BE79-555419D616B8}"/>
      </w:docPartPr>
      <w:docPartBody>
        <w:p w:rsidR="00806E58" w:rsidRDefault="006C3CCC">
          <w:pPr>
            <w:pStyle w:val="B6ACC135DA8E4C6FBE44F3F0093CB75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779B427A074451B8D24E66BD6CC594B"/>
        <w:category>
          <w:name w:val="General"/>
          <w:gallery w:val="placeholder"/>
        </w:category>
        <w:types>
          <w:type w:val="bbPlcHdr"/>
        </w:types>
        <w:behaviors>
          <w:behavior w:val="content"/>
        </w:behaviors>
        <w:guid w:val="{2C7C1C48-C443-413C-A48C-3BEEE76F6457}"/>
      </w:docPartPr>
      <w:docPartBody>
        <w:p w:rsidR="00806E58" w:rsidRDefault="006C3CCC">
          <w:pPr>
            <w:pStyle w:val="E779B427A074451B8D24E66BD6CC594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57D08FDABE24F3C9B0F339F0291BD71"/>
        <w:category>
          <w:name w:val="General"/>
          <w:gallery w:val="placeholder"/>
        </w:category>
        <w:types>
          <w:type w:val="bbPlcHdr"/>
        </w:types>
        <w:behaviors>
          <w:behavior w:val="content"/>
        </w:behaviors>
        <w:guid w:val="{EC1CDF6E-FA98-4CC4-A9AB-0F37797B6275}"/>
      </w:docPartPr>
      <w:docPartBody>
        <w:p w:rsidR="00806E58" w:rsidRDefault="006C3CCC">
          <w:pPr>
            <w:pStyle w:val="A57D08FDABE24F3C9B0F339F0291BD7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CCC"/>
    <w:rsid w:val="0022027A"/>
    <w:rsid w:val="006C3CCC"/>
    <w:rsid w:val="00806E58"/>
    <w:rsid w:val="00A165B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08BA8B58D74895BECA543DF22DA311">
    <w:name w:val="9708BA8B58D74895BECA543DF22DA311"/>
  </w:style>
  <w:style w:type="paragraph" w:customStyle="1" w:styleId="F7C1783F34924EFAABC7C734B766D23D">
    <w:name w:val="F7C1783F34924EFAABC7C734B766D23D"/>
  </w:style>
  <w:style w:type="paragraph" w:customStyle="1" w:styleId="1D74C6F4890748489728DC996EB7D9E1">
    <w:name w:val="1D74C6F4890748489728DC996EB7D9E1"/>
  </w:style>
  <w:style w:type="paragraph" w:customStyle="1" w:styleId="09D5F37FDB0143D0ACA2CEEBAD637536">
    <w:name w:val="09D5F37FDB0143D0ACA2CEEBAD637536"/>
  </w:style>
  <w:style w:type="paragraph" w:customStyle="1" w:styleId="17B12F2D1E8C4CE4AEC0DBF15B4DF35F">
    <w:name w:val="17B12F2D1E8C4CE4AEC0DBF15B4DF35F"/>
  </w:style>
  <w:style w:type="paragraph" w:customStyle="1" w:styleId="C464943F7F31426699EB014A8FCE59CF">
    <w:name w:val="C464943F7F31426699EB014A8FCE59CF"/>
  </w:style>
  <w:style w:type="paragraph" w:customStyle="1" w:styleId="B659B9818E7443509EE805EF0D011727">
    <w:name w:val="B659B9818E7443509EE805EF0D011727"/>
  </w:style>
  <w:style w:type="paragraph" w:customStyle="1" w:styleId="158F76B845CF4D4D8F8EC23F537B9FB4">
    <w:name w:val="158F76B845CF4D4D8F8EC23F537B9FB4"/>
  </w:style>
  <w:style w:type="paragraph" w:customStyle="1" w:styleId="B6ACC135DA8E4C6FBE44F3F0093CB750">
    <w:name w:val="B6ACC135DA8E4C6FBE44F3F0093CB750"/>
  </w:style>
  <w:style w:type="paragraph" w:customStyle="1" w:styleId="E779B427A074451B8D24E66BD6CC594B">
    <w:name w:val="E779B427A074451B8D24E66BD6CC594B"/>
  </w:style>
  <w:style w:type="paragraph" w:customStyle="1" w:styleId="A57D08FDABE24F3C9B0F339F0291BD71">
    <w:name w:val="A57D08FDABE24F3C9B0F339F0291BD7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08BA8B58D74895BECA543DF22DA311">
    <w:name w:val="9708BA8B58D74895BECA543DF22DA311"/>
  </w:style>
  <w:style w:type="paragraph" w:customStyle="1" w:styleId="F7C1783F34924EFAABC7C734B766D23D">
    <w:name w:val="F7C1783F34924EFAABC7C734B766D23D"/>
  </w:style>
  <w:style w:type="paragraph" w:customStyle="1" w:styleId="1D74C6F4890748489728DC996EB7D9E1">
    <w:name w:val="1D74C6F4890748489728DC996EB7D9E1"/>
  </w:style>
  <w:style w:type="paragraph" w:customStyle="1" w:styleId="09D5F37FDB0143D0ACA2CEEBAD637536">
    <w:name w:val="09D5F37FDB0143D0ACA2CEEBAD637536"/>
  </w:style>
  <w:style w:type="paragraph" w:customStyle="1" w:styleId="17B12F2D1E8C4CE4AEC0DBF15B4DF35F">
    <w:name w:val="17B12F2D1E8C4CE4AEC0DBF15B4DF35F"/>
  </w:style>
  <w:style w:type="paragraph" w:customStyle="1" w:styleId="C464943F7F31426699EB014A8FCE59CF">
    <w:name w:val="C464943F7F31426699EB014A8FCE59CF"/>
  </w:style>
  <w:style w:type="paragraph" w:customStyle="1" w:styleId="B659B9818E7443509EE805EF0D011727">
    <w:name w:val="B659B9818E7443509EE805EF0D011727"/>
  </w:style>
  <w:style w:type="paragraph" w:customStyle="1" w:styleId="158F76B845CF4D4D8F8EC23F537B9FB4">
    <w:name w:val="158F76B845CF4D4D8F8EC23F537B9FB4"/>
  </w:style>
  <w:style w:type="paragraph" w:customStyle="1" w:styleId="B6ACC135DA8E4C6FBE44F3F0093CB750">
    <w:name w:val="B6ACC135DA8E4C6FBE44F3F0093CB750"/>
  </w:style>
  <w:style w:type="paragraph" w:customStyle="1" w:styleId="E779B427A074451B8D24E66BD6CC594B">
    <w:name w:val="E779B427A074451B8D24E66BD6CC594B"/>
  </w:style>
  <w:style w:type="paragraph" w:customStyle="1" w:styleId="A57D08FDABE24F3C9B0F339F0291BD71">
    <w:name w:val="A57D08FDABE24F3C9B0F339F0291BD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Pay68</b:Tag>
    <b:SourceType>JournalArticle</b:SourceType>
    <b:Guid>{485D2781-9517-4CD0-9B85-09412AAA46D7}</b:Guid>
    <b:Author>
      <b:Author>
        <b:NameList>
          <b:Person>
            <b:Last>Payne</b:Last>
            <b:First>A.</b:First>
          </b:Person>
        </b:NameList>
      </b:Author>
    </b:Author>
    <b:Title>Tavener’s In alium</b:Title>
    <b:Year>1968</b:Year>
    <b:JournalName>Tempo</b:JournalName>
    <b:Pages>19-22</b:Pages>
    <b:Volume>86</b:Volume>
    <b:RefOrder>11</b:RefOrder>
  </b:Source>
  <b:Source>
    <b:Tag>Den69</b:Tag>
    <b:SourceType>JournalArticle</b:SourceType>
    <b:Guid>{197F068B-60FF-493E-84B0-EC80A7780D96}</b:Guid>
    <b:Author>
      <b:Author>
        <b:NameList>
          <b:Person>
            <b:Last>Dennis</b:Last>
            <b:First>B</b:First>
          </b:Person>
        </b:NameList>
      </b:Author>
    </b:Author>
    <b:Title>John Tavener’s Celtic Requiem</b:Title>
    <b:JournalName>Tempo</b:JournalName>
    <b:Year>1969</b:Year>
    <b:Pages>31-2</b:Pages>
    <b:Volume>90</b:Volume>
    <b:RefOrder>1</b:RefOrder>
  </b:Source>
  <b:Source>
    <b:Tag>Phi83</b:Tag>
    <b:SourceType>JournalArticle</b:SourceType>
    <b:Guid>{9036D03A-A62D-400D-B7FA-F2D5701B7E0B}</b:Guid>
    <b:Author>
      <b:Author>
        <b:NameList>
          <b:Person>
            <b:Last>Philips</b:Last>
            <b:First>P</b:First>
          </b:Person>
        </b:NameList>
      </b:Author>
    </b:Author>
    <b:Title>The Ritual Music of John Tavener</b:Title>
    <b:JournalName>Contact</b:JournalName>
    <b:Year>1983</b:Year>
    <b:Pages>29-30</b:Pages>
    <b:Volume>26</b:Volume>
    <b:RefOrder>12</b:RefOrder>
  </b:Source>
  <b:Source>
    <b:Tag>Mar89</b:Tag>
    <b:SourceType>JournalArticle</b:SourceType>
    <b:Guid>{CF8347EC-2D69-4CBC-8E9E-4E83187629B7}</b:Guid>
    <b:Author>
      <b:Author>
        <b:NameList>
          <b:Person>
            <b:Last>Martland</b:Last>
            <b:First>S</b:First>
          </b:Person>
        </b:NameList>
      </b:Author>
    </b:Author>
    <b:Title>Extreme Conditions, Extreme Responses</b:Title>
    <b:JournalName>New Music</b:JournalName>
    <b:Year>1989</b:Year>
    <b:Pages>11-15</b:Pages>
    <b:Volume>89</b:Volume>
    <b:RefOrder>5</b:RefOrder>
  </b:Source>
  <b:Source>
    <b:Tag>Hay94</b:Tag>
    <b:SourceType>Book</b:SourceType>
    <b:Guid>{DE0D4BFB-130B-4824-A8DE-BF597F8C8413}</b:Guid>
    <b:Author>
      <b:Author>
        <b:NameList>
          <b:Person>
            <b:Last>Haydon</b:Last>
            <b:First>G</b:First>
          </b:Person>
        </b:NameList>
      </b:Author>
    </b:Author>
    <b:Title>John Tavener: Glimpses of Paradise</b:Title>
    <b:Year>1994</b:Year>
    <b:City>London</b:City>
    <b:Publisher>Orion</b:Publisher>
    <b:RefOrder>4</b:RefOrder>
  </b:Source>
  <b:Source>
    <b:Tag>Moo94</b:Tag>
    <b:SourceType>BookSection</b:SourceType>
    <b:Guid>{19A79928-9D4A-4311-AC0A-C2D5775EB964}</b:Guid>
    <b:Title>John Tavener and the Music of Paradise: a Commentary</b:Title>
    <b:Year>1994</b:Year>
    <b:City>London</b:City>
    <b:Publisher>HarperCollins</b:Publisher>
    <b:Author>
      <b:Author>
        <b:NameList>
          <b:Person>
            <b:Last>Moody</b:Last>
            <b:First>I</b:First>
          </b:Person>
        </b:NameList>
      </b:Author>
      <b:BookAuthor>
        <b:NameList>
          <b:Person>
            <b:Last>Tavener, J</b:Last>
          </b:Person>
          <b:Person>
            <b:Last>Thekla</b:Last>
            <b:First>Mother</b:First>
          </b:Person>
        </b:NameList>
      </b:BookAuthor>
    </b:Author>
    <b:BookTitle>Ikons: Meditations in Words and Music</b:BookTitle>
    <b:Pages>81-8</b:Pages>
    <b:RefOrder>6</b:RefOrder>
  </b:Source>
  <b:Source>
    <b:Tag>Moo87</b:Tag>
    <b:SourceType>JournalArticle</b:SourceType>
    <b:Guid>{60E80DB7-73E3-41E9-A370-821108822BDB}</b:Guid>
    <b:Title>John Tavener's Music for the Church</b:Title>
    <b:Year>1987</b:Year>
    <b:Pages>11-18</b:Pages>
    <b:JournalName>Composer</b:JournalName>
    <b:Author>
      <b:Author>
        <b:NameList>
          <b:Person>
            <b:Last>Moody</b:Last>
            <b:First>I</b:First>
          </b:Person>
          <b:Person>
            <b:Last>Philips</b:Last>
            <b:First>P</b:First>
          </b:Person>
        </b:NameList>
      </b:Author>
    </b:Author>
    <b:Volume>91</b:Volume>
    <b:RefOrder>8</b:RefOrder>
  </b:Source>
  <b:Source>
    <b:Tag>Gri79</b:Tag>
    <b:SourceType>JournalArticle</b:SourceType>
    <b:Guid>{185434C4-2976-45CE-85A4-516016684579}</b:Guid>
    <b:Author>
      <b:Author>
        <b:NameList>
          <b:Person>
            <b:Last>Griffiths</b:Last>
            <b:First>P</b:First>
          </b:Person>
        </b:NameList>
      </b:Author>
    </b:Author>
    <b:Title>Thérèse: a Saint in Hell</b:Title>
    <b:JournalName>Musical Times</b:JournalName>
    <b:Year>1979</b:Year>
    <b:Pages>814-16</b:Pages>
    <b:Volume>cxx</b:Volume>
    <b:RefOrder>3</b:RefOrder>
  </b:Source>
  <b:Source>
    <b:Tag>Gri74</b:Tag>
    <b:SourceType>JournalArticle</b:SourceType>
    <b:Guid>{19B9356B-00D6-4A71-9A22-75C5911DE45D}</b:Guid>
    <b:Author>
      <b:Author>
        <b:NameList>
          <b:Person>
            <b:Last>Griffiths</b:Last>
            <b:First>P</b:First>
          </b:Person>
        </b:NameList>
      </b:Author>
    </b:Author>
    <b:Title>Tavener and Ultimos Ritos</b:Title>
    <b:JournalName>Musical Times</b:JournalName>
    <b:Year>1974</b:Year>
    <b:Pages>468-71</b:Pages>
    <b:Volume>cxv</b:Volume>
    <b:RefOrder>2</b:RefOrder>
  </b:Source>
  <b:Source>
    <b:Tag>Moo34</b:Tag>
    <b:SourceType>JournalArticle</b:SourceType>
    <b:Guid>{A230E39E-C6D9-4914-A897-0F2C1FF40854}</b:Guid>
    <b:Author>
      <b:Author>
        <b:NameList>
          <b:Person>
            <b:Last>Moody</b:Last>
            <b:First>I</b:First>
          </b:Person>
        </b:NameList>
      </b:Author>
    </b:Author>
    <b:Title>Music as a Sacred Art</b:Title>
    <b:JournalName>Contemporary Music Review</b:JournalName>
    <b:Year>23-34</b:Year>
    <b:Volume>xii</b:Volume>
    <b:Issue>2</b:Issue>
    <b:RefOrder>9</b:RefOrder>
  </b:Source>
  <b:Source>
    <b:Tag>Moo96</b:Tag>
    <b:SourceType>JournalArticle</b:SourceType>
    <b:Guid>{F5A0D092-AE0F-4D75-8FC7-91EFD321D81E}</b:Guid>
    <b:Author>
      <b:Author>
        <b:NameList>
          <b:Person>
            <b:Last>Moody</b:Last>
            <b:First>I</b:First>
          </b:Person>
        </b:NameList>
      </b:Author>
    </b:Author>
    <b:Title>The Mind and the Heart: Mysticism and Music in the Experience of Contemporary Eastern Orthodox Composers</b:Title>
    <b:JournalName>Contemporary Music Review</b:JournalName>
    <b:Year>1996</b:Year>
    <b:Pages>65-79</b:Pages>
    <b:Volume>xiv</b:Volume>
    <b:Issue>2</b:Issue>
    <b:RefOrder>10</b:RefOrder>
  </b:Source>
  <b:Source>
    <b:Tag>Moo871</b:Tag>
    <b:SourceType>JournalArticle</b:SourceType>
    <b:Guid>{C825F602-EB5E-4955-B437-1BFF48235386}</b:Guid>
    <b:Author>
      <b:Author>
        <b:NameList>
          <b:Person>
            <b:Last>Moody</b:Last>
            <b:First>I</b:First>
          </b:Person>
        </b:NameList>
      </b:Author>
    </b:Author>
    <b:Title>The Mystic's Point of View</b:Title>
    <b:JournalName>Contact</b:JournalName>
    <b:Year>1987</b:Year>
    <b:Pages>28-9</b:Pages>
    <b:Volume>31</b:Volume>
    <b:RefOrder>7</b:RefOrder>
  </b:Source>
</b:Sources>
</file>

<file path=customXml/itemProps1.xml><?xml version="1.0" encoding="utf-8"?>
<ds:datastoreItem xmlns:ds="http://schemas.openxmlformats.org/officeDocument/2006/customXml" ds:itemID="{31641E13-1A1F-4548-8AF3-8926A3914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50</TotalTime>
  <Pages>3</Pages>
  <Words>1334</Words>
  <Characters>7609</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15</cp:revision>
  <dcterms:created xsi:type="dcterms:W3CDTF">2014-06-30T20:06:00Z</dcterms:created>
  <dcterms:modified xsi:type="dcterms:W3CDTF">2014-10-08T02:18:00Z</dcterms:modified>
</cp:coreProperties>
</file>