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3415335" w14:textId="77777777" w:rsidTr="00922950">
        <w:tc>
          <w:tcPr>
            <w:tcW w:w="491" w:type="dxa"/>
            <w:vMerge w:val="restart"/>
            <w:shd w:val="clear" w:color="auto" w:fill="A6A6A6" w:themeFill="background1" w:themeFillShade="A6"/>
            <w:textDirection w:val="btLr"/>
          </w:tcPr>
          <w:p w14:paraId="1425936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78907DF4ECF4DF191F5562A8C8F44A2"/>
            </w:placeholder>
            <w:showingPlcHdr/>
            <w:dropDownList>
              <w:listItem w:displayText="Dr." w:value="Dr."/>
              <w:listItem w:displayText="Prof." w:value="Prof."/>
            </w:dropDownList>
          </w:sdtPr>
          <w:sdtContent>
            <w:tc>
              <w:tcPr>
                <w:tcW w:w="1259" w:type="dxa"/>
              </w:tcPr>
              <w:p w14:paraId="00951B2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C561755B94B45818FCC40DA889F9A1E"/>
            </w:placeholder>
            <w:text/>
          </w:sdtPr>
          <w:sdtContent>
            <w:tc>
              <w:tcPr>
                <w:tcW w:w="2073" w:type="dxa"/>
              </w:tcPr>
              <w:p w14:paraId="73409AC1" w14:textId="77777777" w:rsidR="00B574C9" w:rsidRDefault="003275A2" w:rsidP="003275A2">
                <w:r>
                  <w:t>Phoebe</w:t>
                </w:r>
              </w:p>
            </w:tc>
          </w:sdtContent>
        </w:sdt>
        <w:sdt>
          <w:sdtPr>
            <w:alias w:val="Middle name"/>
            <w:tag w:val="authorMiddleName"/>
            <w:id w:val="-2076034781"/>
            <w:placeholder>
              <w:docPart w:val="65F01C3A328E446884FBDB05D8553CCF"/>
            </w:placeholder>
            <w:showingPlcHdr/>
            <w:text/>
          </w:sdtPr>
          <w:sdtContent>
            <w:tc>
              <w:tcPr>
                <w:tcW w:w="2551" w:type="dxa"/>
              </w:tcPr>
              <w:p w14:paraId="107DCD1B" w14:textId="77777777" w:rsidR="00B574C9" w:rsidRDefault="00B574C9" w:rsidP="00922950">
                <w:r>
                  <w:rPr>
                    <w:rStyle w:val="PlaceholderText"/>
                  </w:rPr>
                  <w:t>[Middle name]</w:t>
                </w:r>
              </w:p>
            </w:tc>
          </w:sdtContent>
        </w:sdt>
        <w:sdt>
          <w:sdtPr>
            <w:alias w:val="Last name"/>
            <w:tag w:val="authorLastName"/>
            <w:id w:val="-1088529830"/>
            <w:placeholder>
              <w:docPart w:val="C350838334394220BE302F0BAF63250B"/>
            </w:placeholder>
            <w:text/>
          </w:sdtPr>
          <w:sdtContent>
            <w:tc>
              <w:tcPr>
                <w:tcW w:w="2642" w:type="dxa"/>
              </w:tcPr>
              <w:p w14:paraId="45323C55" w14:textId="77777777" w:rsidR="00B574C9" w:rsidRDefault="003275A2" w:rsidP="003275A2">
                <w:r>
                  <w:t>Scott</w:t>
                </w:r>
              </w:p>
            </w:tc>
          </w:sdtContent>
        </w:sdt>
      </w:tr>
      <w:tr w:rsidR="00B574C9" w14:paraId="3E870F5F" w14:textId="77777777" w:rsidTr="001A6A06">
        <w:trPr>
          <w:trHeight w:val="986"/>
        </w:trPr>
        <w:tc>
          <w:tcPr>
            <w:tcW w:w="491" w:type="dxa"/>
            <w:vMerge/>
            <w:shd w:val="clear" w:color="auto" w:fill="A6A6A6" w:themeFill="background1" w:themeFillShade="A6"/>
          </w:tcPr>
          <w:p w14:paraId="6C21F949" w14:textId="77777777" w:rsidR="00B574C9" w:rsidRPr="001A6A06" w:rsidRDefault="00B574C9" w:rsidP="00CF1542">
            <w:pPr>
              <w:jc w:val="center"/>
              <w:rPr>
                <w:b/>
                <w:color w:val="FFFFFF" w:themeColor="background1"/>
              </w:rPr>
            </w:pPr>
          </w:p>
        </w:tc>
        <w:sdt>
          <w:sdtPr>
            <w:alias w:val="Biography"/>
            <w:tag w:val="authorBiography"/>
            <w:id w:val="938807824"/>
            <w:placeholder>
              <w:docPart w:val="9FA275D638404D17931CD8A13C060989"/>
            </w:placeholder>
            <w:showingPlcHdr/>
          </w:sdtPr>
          <w:sdtContent>
            <w:tc>
              <w:tcPr>
                <w:tcW w:w="8525" w:type="dxa"/>
                <w:gridSpan w:val="4"/>
              </w:tcPr>
              <w:p w14:paraId="6E6547F9" w14:textId="77777777" w:rsidR="00B574C9" w:rsidRDefault="00B574C9" w:rsidP="00922950">
                <w:r>
                  <w:rPr>
                    <w:rStyle w:val="PlaceholderText"/>
                  </w:rPr>
                  <w:t>[Enter your biography]</w:t>
                </w:r>
              </w:p>
            </w:tc>
          </w:sdtContent>
        </w:sdt>
      </w:tr>
      <w:tr w:rsidR="00B574C9" w14:paraId="261AD68A" w14:textId="77777777" w:rsidTr="001A6A06">
        <w:trPr>
          <w:trHeight w:val="986"/>
        </w:trPr>
        <w:tc>
          <w:tcPr>
            <w:tcW w:w="491" w:type="dxa"/>
            <w:vMerge/>
            <w:shd w:val="clear" w:color="auto" w:fill="A6A6A6" w:themeFill="background1" w:themeFillShade="A6"/>
          </w:tcPr>
          <w:p w14:paraId="5E658959" w14:textId="77777777" w:rsidR="00B574C9" w:rsidRPr="001A6A06" w:rsidRDefault="00B574C9" w:rsidP="00CF1542">
            <w:pPr>
              <w:jc w:val="center"/>
              <w:rPr>
                <w:b/>
                <w:color w:val="FFFFFF" w:themeColor="background1"/>
              </w:rPr>
            </w:pPr>
          </w:p>
        </w:tc>
        <w:sdt>
          <w:sdtPr>
            <w:alias w:val="Affiliation"/>
            <w:tag w:val="affiliation"/>
            <w:id w:val="2012937915"/>
            <w:placeholder>
              <w:docPart w:val="77892E9F53E34502AECB49A7DCC28F24"/>
            </w:placeholder>
            <w:showingPlcHdr/>
            <w:text/>
          </w:sdtPr>
          <w:sdtContent>
            <w:tc>
              <w:tcPr>
                <w:tcW w:w="8525" w:type="dxa"/>
                <w:gridSpan w:val="4"/>
              </w:tcPr>
              <w:p w14:paraId="7853135D" w14:textId="77777777" w:rsidR="00B574C9" w:rsidRDefault="00B574C9" w:rsidP="00B574C9">
                <w:r>
                  <w:rPr>
                    <w:rStyle w:val="PlaceholderText"/>
                  </w:rPr>
                  <w:t>[Enter the institution with which you are affiliated]</w:t>
                </w:r>
              </w:p>
            </w:tc>
          </w:sdtContent>
        </w:sdt>
      </w:tr>
    </w:tbl>
    <w:p w14:paraId="6EA53A6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5AC9F36" w14:textId="77777777" w:rsidTr="00244BB0">
        <w:tc>
          <w:tcPr>
            <w:tcW w:w="9016" w:type="dxa"/>
            <w:shd w:val="clear" w:color="auto" w:fill="A6A6A6" w:themeFill="background1" w:themeFillShade="A6"/>
            <w:tcMar>
              <w:top w:w="113" w:type="dxa"/>
              <w:bottom w:w="113" w:type="dxa"/>
            </w:tcMar>
          </w:tcPr>
          <w:p w14:paraId="53BF870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B480F50" w14:textId="77777777" w:rsidTr="003F0D73">
        <w:sdt>
          <w:sdtPr>
            <w:rPr>
              <w:lang w:val="en-US"/>
            </w:rPr>
            <w:alias w:val="Article headword"/>
            <w:tag w:val="articleHeadword"/>
            <w:id w:val="-361440020"/>
            <w:placeholder>
              <w:docPart w:val="96DE082F72314B699DF7EF6CC1DB1F75"/>
            </w:placeholder>
            <w:text/>
          </w:sdtPr>
          <w:sdtContent>
            <w:tc>
              <w:tcPr>
                <w:tcW w:w="9016" w:type="dxa"/>
                <w:tcMar>
                  <w:top w:w="113" w:type="dxa"/>
                  <w:bottom w:w="113" w:type="dxa"/>
                </w:tcMar>
              </w:tcPr>
              <w:p w14:paraId="7A64E23C" w14:textId="77777777" w:rsidR="003F0D73" w:rsidRPr="00FB589A" w:rsidRDefault="003275A2" w:rsidP="003275A2">
                <w:r w:rsidRPr="003275A2">
                  <w:rPr>
                    <w:lang w:val="en-US"/>
                  </w:rPr>
                  <w:t>To Ngoc Van (1906-1954)</w:t>
                </w:r>
              </w:p>
            </w:tc>
          </w:sdtContent>
        </w:sdt>
      </w:tr>
      <w:tr w:rsidR="00464699" w14:paraId="5B42496D" w14:textId="77777777" w:rsidTr="004C50CD">
        <w:sdt>
          <w:sdtPr>
            <w:alias w:val="Variant headwords"/>
            <w:tag w:val="variantHeadwords"/>
            <w:id w:val="173464402"/>
            <w:placeholder>
              <w:docPart w:val="919052943CF64D3385A4D46E60C0FEF6"/>
            </w:placeholder>
            <w:showingPlcHdr/>
          </w:sdtPr>
          <w:sdtContent>
            <w:tc>
              <w:tcPr>
                <w:tcW w:w="9016" w:type="dxa"/>
                <w:tcMar>
                  <w:top w:w="113" w:type="dxa"/>
                  <w:bottom w:w="113" w:type="dxa"/>
                </w:tcMar>
              </w:tcPr>
              <w:p w14:paraId="668018B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A42A019" w14:textId="77777777" w:rsidTr="003F0D73">
        <w:sdt>
          <w:sdtPr>
            <w:alias w:val="Abstract"/>
            <w:tag w:val="abstract"/>
            <w:id w:val="-635871867"/>
            <w:placeholder>
              <w:docPart w:val="F3DE6352CBCA49D5BE3DF074A798A986"/>
            </w:placeholder>
          </w:sdtPr>
          <w:sdtContent>
            <w:tc>
              <w:tcPr>
                <w:tcW w:w="9016" w:type="dxa"/>
                <w:tcMar>
                  <w:top w:w="113" w:type="dxa"/>
                  <w:bottom w:w="113" w:type="dxa"/>
                </w:tcMar>
              </w:tcPr>
              <w:p w14:paraId="1907C5F9" w14:textId="77777777" w:rsidR="00E85A05" w:rsidRPr="003275A2" w:rsidRDefault="004C50CD" w:rsidP="00E85A05">
                <w:pPr>
                  <w:rPr>
                    <w:lang w:val="en-US"/>
                  </w:rPr>
                </w:pPr>
                <w:r>
                  <w:rPr>
                    <w:lang w:val="en-US"/>
                  </w:rPr>
                  <w:t xml:space="preserve">To Ngoc Van </w:t>
                </w:r>
                <w:proofErr w:type="gramStart"/>
                <w:r>
                  <w:rPr>
                    <w:lang w:val="en-US"/>
                  </w:rPr>
                  <w:t>was</w:t>
                </w:r>
                <w:proofErr w:type="gramEnd"/>
                <w:r>
                  <w:rPr>
                    <w:lang w:val="en-US"/>
                  </w:rPr>
                  <w:t xml:space="preserve"> a notable</w:t>
                </w:r>
                <w:r w:rsidR="003275A2">
                  <w:rPr>
                    <w:lang w:val="en-US"/>
                  </w:rPr>
                  <w:t xml:space="preserve"> Vietnamese painter, </w:t>
                </w:r>
                <w:r>
                  <w:rPr>
                    <w:lang w:val="en-US"/>
                  </w:rPr>
                  <w:t xml:space="preserve">and </w:t>
                </w:r>
                <w:r w:rsidR="003275A2">
                  <w:rPr>
                    <w:lang w:val="en-US"/>
                  </w:rPr>
                  <w:t xml:space="preserve">one of the first generation of students to graduate from the </w:t>
                </w:r>
                <w:proofErr w:type="spellStart"/>
                <w:r w:rsidR="003275A2">
                  <w:rPr>
                    <w:lang w:val="en-US"/>
                  </w:rPr>
                  <w:t>École</w:t>
                </w:r>
                <w:proofErr w:type="spellEnd"/>
                <w:r w:rsidR="003275A2">
                  <w:rPr>
                    <w:lang w:val="en-US"/>
                  </w:rPr>
                  <w:t xml:space="preserve"> des Beaux Arts de </w:t>
                </w:r>
                <w:proofErr w:type="spellStart"/>
                <w:r w:rsidR="003275A2">
                  <w:rPr>
                    <w:lang w:val="en-US"/>
                  </w:rPr>
                  <w:t>l’Indochine</w:t>
                </w:r>
                <w:proofErr w:type="spellEnd"/>
                <w:r w:rsidR="003275A2">
                  <w:rPr>
                    <w:lang w:val="en-US"/>
                  </w:rPr>
                  <w:t>, Hanoi, foun</w:t>
                </w:r>
                <w:r>
                  <w:rPr>
                    <w:lang w:val="en-US"/>
                  </w:rPr>
                  <w:t>ded in 1925. He was</w:t>
                </w:r>
                <w:r w:rsidR="003275A2">
                  <w:rPr>
                    <w:lang w:val="en-US"/>
                  </w:rPr>
                  <w:t xml:space="preserve"> known</w:t>
                </w:r>
                <w:r>
                  <w:rPr>
                    <w:lang w:val="en-US"/>
                  </w:rPr>
                  <w:t xml:space="preserve"> primarily</w:t>
                </w:r>
                <w:r w:rsidR="003275A2">
                  <w:rPr>
                    <w:lang w:val="en-US"/>
                  </w:rPr>
                  <w:t xml:space="preserve"> for his works in oil, which captured the romantic subjects popular in Vietnamese painting of the 1930s and 1940s. As one of the first Vietnamese artists to write and publish art criticism in the local press, he w</w:t>
                </w:r>
                <w:bookmarkStart w:id="0" w:name="_GoBack"/>
                <w:bookmarkEnd w:id="0"/>
                <w:r w:rsidR="003275A2">
                  <w:rPr>
                    <w:lang w:val="en-US"/>
                  </w:rPr>
                  <w:t xml:space="preserve">as also influential in shaping the public discourse around Vietnamese modern art. Like many other intellectuals of his generation, he lived through the transition from the colonial period to the anti-colonial, Communist-led revolution, and consequently had to make profound changes to his ideas and practices. During the First Indochina War (1946-1954), he transformed his manner of painting to suit the new ideological environment, creating propaganda works to boost morale, as well as images of peasants and soldiers. However, he was still a strong advocate for the visual arts, and published passionate defenses of creative freedom, artistic education and the practice of modern Vietnamese lacquer painting, despite the ideological pressures of the period. </w:t>
                </w:r>
              </w:p>
            </w:tc>
          </w:sdtContent>
        </w:sdt>
      </w:tr>
      <w:tr w:rsidR="003F0D73" w14:paraId="4D4B4AA2" w14:textId="77777777" w:rsidTr="003F0D73">
        <w:sdt>
          <w:sdtPr>
            <w:alias w:val="Article text"/>
            <w:tag w:val="articleText"/>
            <w:id w:val="634067588"/>
            <w:placeholder>
              <w:docPart w:val="6418868AB0564E30B8E90044396FAB8A"/>
            </w:placeholder>
          </w:sdtPr>
          <w:sdtContent>
            <w:tc>
              <w:tcPr>
                <w:tcW w:w="9016" w:type="dxa"/>
                <w:tcMar>
                  <w:top w:w="113" w:type="dxa"/>
                  <w:bottom w:w="113" w:type="dxa"/>
                </w:tcMar>
              </w:tcPr>
              <w:sdt>
                <w:sdtPr>
                  <w:alias w:val="Abstract"/>
                  <w:tag w:val="abstract"/>
                  <w:id w:val="-918013294"/>
                  <w:placeholder>
                    <w:docPart w:val="04CD0976EB5F824F8488A7D92A10A28E"/>
                  </w:placeholder>
                </w:sdtPr>
                <w:sdtContent>
                  <w:p w14:paraId="4904B33A" w14:textId="77777777" w:rsidR="003275A2" w:rsidRDefault="004C50CD" w:rsidP="003275A2">
                    <w:r>
                      <w:rPr>
                        <w:lang w:val="en-US"/>
                      </w:rPr>
                      <w:t xml:space="preserve">To Ngoc Van </w:t>
                    </w:r>
                    <w:proofErr w:type="gramStart"/>
                    <w:r>
                      <w:rPr>
                        <w:lang w:val="en-US"/>
                      </w:rPr>
                      <w:t>was</w:t>
                    </w:r>
                    <w:proofErr w:type="gramEnd"/>
                    <w:r>
                      <w:rPr>
                        <w:lang w:val="en-US"/>
                      </w:rPr>
                      <w:t xml:space="preserve"> a notable Vietnamese painter, and one of the first generation of students to graduate from the </w:t>
                    </w:r>
                    <w:proofErr w:type="spellStart"/>
                    <w:r>
                      <w:rPr>
                        <w:lang w:val="en-US"/>
                      </w:rPr>
                      <w:t>École</w:t>
                    </w:r>
                    <w:proofErr w:type="spellEnd"/>
                    <w:r>
                      <w:rPr>
                        <w:lang w:val="en-US"/>
                      </w:rPr>
                      <w:t xml:space="preserve"> des Beaux Arts de </w:t>
                    </w:r>
                    <w:proofErr w:type="spellStart"/>
                    <w:r>
                      <w:rPr>
                        <w:lang w:val="en-US"/>
                      </w:rPr>
                      <w:t>l’Indochine</w:t>
                    </w:r>
                    <w:proofErr w:type="spellEnd"/>
                    <w:r>
                      <w:rPr>
                        <w:lang w:val="en-US"/>
                      </w:rPr>
                      <w:t xml:space="preserve">, Hanoi, founded in 1925. He was known primarily for his works in oil, which captured the romantic subjects popular in Vietnamese painting of the 1930s and 1940s. As one of the first Vietnamese artists to write and publish art criticism in the local press, he was also influential in shaping the public discourse around Vietnamese modern art. Like many other intellectuals of his generation, he lived through the transition from the colonial period to the anti-colonial, Communist-led revolution, and consequently had to make profound changes to his ideas and practices. During the First Indochina War (1946-1954), he transformed his manner of painting to suit the new ideological environment, creating propaganda works to boost morale, as well as images of peasants and soldiers. However, he was still a strong advocate for the visual arts, and published passionate defenses of creative freedom, artistic education and the practice of modern Vietnamese lacquer painting, despite the ideological pressures of the period. </w:t>
                    </w:r>
                  </w:p>
                </w:sdtContent>
              </w:sdt>
              <w:p w14:paraId="545C913C" w14:textId="77777777" w:rsidR="004C50CD" w:rsidDel="00704038" w:rsidRDefault="004C50CD" w:rsidP="003275A2">
                <w:pPr>
                  <w:rPr>
                    <w:b/>
                    <w:lang w:val="en-US"/>
                  </w:rPr>
                </w:pPr>
              </w:p>
              <w:p w14:paraId="7E3C8A7A" w14:textId="77777777" w:rsidR="003275A2" w:rsidRDefault="003275A2" w:rsidP="003275A2">
                <w:pPr>
                  <w:rPr>
                    <w:lang w:val="en-US"/>
                  </w:rPr>
                </w:pPr>
                <w:r>
                  <w:rPr>
                    <w:lang w:val="en-US"/>
                  </w:rPr>
                  <w:t xml:space="preserve">To Ngoc Van was born in Hanoi. From 1926-1931, he studied at the </w:t>
                </w:r>
                <w:proofErr w:type="spellStart"/>
                <w:r>
                  <w:rPr>
                    <w:lang w:val="en-US"/>
                  </w:rPr>
                  <w:t>École</w:t>
                </w:r>
                <w:proofErr w:type="spellEnd"/>
                <w:r>
                  <w:rPr>
                    <w:lang w:val="en-US"/>
                  </w:rPr>
                  <w:t xml:space="preserve"> des Beaux Arts de </w:t>
                </w:r>
                <w:proofErr w:type="spellStart"/>
                <w:r>
                  <w:rPr>
                    <w:lang w:val="en-US"/>
                  </w:rPr>
                  <w:t>l’Indochine</w:t>
                </w:r>
                <w:proofErr w:type="spellEnd"/>
                <w:r>
                  <w:rPr>
                    <w:lang w:val="en-US"/>
                  </w:rPr>
                  <w:t xml:space="preserve"> (EBAI). To Ngoc Van worked in several media, but became best known for his oil paintings, which were typical of the romantic tone of work from the EBAI. His paintings showed some Post-Impressionistic influences in the flattening of the compositional space, although he generally </w:t>
                </w:r>
                <w:proofErr w:type="spellStart"/>
                <w:r>
                  <w:rPr>
                    <w:lang w:val="en-US"/>
                  </w:rPr>
                  <w:t>favoured</w:t>
                </w:r>
                <w:proofErr w:type="spellEnd"/>
                <w:r>
                  <w:rPr>
                    <w:lang w:val="en-US"/>
                  </w:rPr>
                  <w:t xml:space="preserve"> gentle and harmonious colours. </w:t>
                </w:r>
              </w:p>
              <w:p w14:paraId="739968CC" w14:textId="77777777" w:rsidR="003275A2" w:rsidRDefault="003275A2" w:rsidP="003275A2">
                <w:pPr>
                  <w:rPr>
                    <w:lang w:val="en-US"/>
                  </w:rPr>
                </w:pPr>
              </w:p>
              <w:p w14:paraId="5F564B53" w14:textId="77777777" w:rsidR="003275A2" w:rsidRDefault="003275A2" w:rsidP="003275A2">
                <w:pPr>
                  <w:keepNext/>
                  <w:rPr>
                    <w:lang w:val="en-US"/>
                  </w:rPr>
                </w:pPr>
                <w:r>
                  <w:rPr>
                    <w:lang w:val="en-US"/>
                  </w:rPr>
                  <w:t>File: van1.jpg</w:t>
                </w:r>
              </w:p>
              <w:p w14:paraId="0C949AAE" w14:textId="77777777" w:rsidR="003275A2" w:rsidRDefault="003275A2" w:rsidP="003275A2">
                <w:pPr>
                  <w:pStyle w:val="Caption"/>
                  <w:rPr>
                    <w:lang w:val="en-US"/>
                  </w:rPr>
                </w:pPr>
                <w:r>
                  <w:rPr>
                    <w:lang w:val="en-US"/>
                  </w:rPr>
                  <w:lastRenderedPageBreak/>
                  <w:fldChar w:fldCharType="begin"/>
                </w:r>
                <w:r>
                  <w:rPr>
                    <w:lang w:val="en-US"/>
                  </w:rPr>
                  <w:instrText xml:space="preserve"> SEQ Figure \* ARABIC </w:instrText>
                </w:r>
                <w:r>
                  <w:rPr>
                    <w:lang w:val="en-US"/>
                  </w:rPr>
                  <w:fldChar w:fldCharType="separate"/>
                </w:r>
                <w:r>
                  <w:rPr>
                    <w:noProof/>
                    <w:lang w:val="en-US"/>
                  </w:rPr>
                  <w:t>1</w:t>
                </w:r>
                <w:r>
                  <w:rPr>
                    <w:lang w:val="en-US"/>
                  </w:rPr>
                  <w:fldChar w:fldCharType="end"/>
                </w:r>
                <w:r>
                  <w:t xml:space="preserve"> </w:t>
                </w:r>
                <w:r w:rsidRPr="00E87350">
                  <w:t xml:space="preserve">To Ngoc Van, Hai </w:t>
                </w:r>
                <w:proofErr w:type="spellStart"/>
                <w:r w:rsidRPr="00E87350">
                  <w:t>Thieu</w:t>
                </w:r>
                <w:proofErr w:type="spellEnd"/>
                <w:r w:rsidRPr="00E87350">
                  <w:t xml:space="preserve"> nu </w:t>
                </w:r>
                <w:proofErr w:type="spellStart"/>
                <w:r w:rsidRPr="00E87350">
                  <w:t>va</w:t>
                </w:r>
                <w:proofErr w:type="spellEnd"/>
                <w:r w:rsidRPr="00E87350">
                  <w:t xml:space="preserve"> </w:t>
                </w:r>
                <w:proofErr w:type="spellStart"/>
                <w:r w:rsidRPr="00E87350">
                  <w:t>em</w:t>
                </w:r>
                <w:proofErr w:type="spellEnd"/>
                <w:r w:rsidRPr="00E87350">
                  <w:t xml:space="preserve"> be, (Two Young Girls and a Baby), 1944, oil, 120 x 77cm, Vietnam Fine Arts Museum, Hanoi</w:t>
                </w:r>
              </w:p>
              <w:p w14:paraId="3BFEAB6D" w14:textId="77777777" w:rsidR="00BA06CC" w:rsidRDefault="00BA06CC" w:rsidP="00BA06CC">
                <w:pPr>
                  <w:pStyle w:val="Authornote"/>
                  <w:rPr>
                    <w:lang w:val="en-US"/>
                  </w:rPr>
                </w:pPr>
                <w:r>
                  <w:rPr>
                    <w:lang w:val="en-US"/>
                  </w:rPr>
                  <w:t>Note: An alternative version of this artwork is also held in the collection of Fukuoka Asian Art Museum. Both museums believe their work to be an original by the artist.</w:t>
                </w:r>
              </w:p>
              <w:p w14:paraId="34034080" w14:textId="77777777" w:rsidR="00BA06CC" w:rsidRDefault="00BA06CC" w:rsidP="003275A2">
                <w:pPr>
                  <w:rPr>
                    <w:rFonts w:ascii="Times New Roman" w:hAnsi="Times New Roman" w:cs="Times New Roman"/>
                    <w:sz w:val="20"/>
                    <w:szCs w:val="20"/>
                    <w:lang w:val="en-US"/>
                  </w:rPr>
                </w:pPr>
              </w:p>
              <w:p w14:paraId="7BCE4869" w14:textId="77777777" w:rsidR="00BA06CC" w:rsidRPr="00CE7528" w:rsidRDefault="00BA06CC" w:rsidP="00BA06CC">
                <w:pPr>
                  <w:pStyle w:val="Authornote"/>
                  <w:rPr>
                    <w:lang w:val="en-US"/>
                  </w:rPr>
                </w:pPr>
                <w:r w:rsidRPr="00CE7528">
                  <w:rPr>
                    <w:lang w:val="en-US"/>
                  </w:rPr>
                  <w:t xml:space="preserve">Note: Since To Ngoc Van died in 1954, these images are probably out of copyright. However, if a copyright holder is required, it would be best to seek permission from the artist’s son, </w:t>
                </w:r>
              </w:p>
              <w:p w14:paraId="33BCE326" w14:textId="77777777" w:rsidR="00BA06CC" w:rsidRPr="00CE7528" w:rsidRDefault="00BA06CC" w:rsidP="00BA06CC">
                <w:pPr>
                  <w:pStyle w:val="Authornote"/>
                  <w:rPr>
                    <w:lang w:val="en-US"/>
                  </w:rPr>
                </w:pPr>
                <w:proofErr w:type="spellStart"/>
                <w:r w:rsidRPr="00CE7528">
                  <w:rPr>
                    <w:lang w:val="en-US"/>
                  </w:rPr>
                  <w:t>Mr</w:t>
                </w:r>
                <w:proofErr w:type="spellEnd"/>
                <w:r w:rsidRPr="00CE7528">
                  <w:rPr>
                    <w:lang w:val="en-US"/>
                  </w:rPr>
                  <w:t xml:space="preserve"> To Ngoc </w:t>
                </w:r>
                <w:proofErr w:type="spellStart"/>
                <w:r w:rsidRPr="00CE7528">
                  <w:rPr>
                    <w:lang w:val="en-US"/>
                  </w:rPr>
                  <w:t>Thanh</w:t>
                </w:r>
                <w:proofErr w:type="spellEnd"/>
                <w:r w:rsidRPr="00CE7528">
                  <w:rPr>
                    <w:lang w:val="en-US"/>
                  </w:rPr>
                  <w:t xml:space="preserve">, </w:t>
                </w:r>
              </w:p>
              <w:p w14:paraId="7062FE25" w14:textId="77777777" w:rsidR="00BA06CC" w:rsidRPr="00CE7528" w:rsidRDefault="00BA06CC" w:rsidP="00BA06CC">
                <w:pPr>
                  <w:pStyle w:val="Authornote"/>
                  <w:rPr>
                    <w:bCs/>
                  </w:rPr>
                </w:pPr>
                <w:r w:rsidRPr="00CE7528">
                  <w:rPr>
                    <w:lang w:val="en-US"/>
                  </w:rPr>
                  <w:t>Address:</w:t>
                </w:r>
                <w:r w:rsidRPr="00CE7528">
                  <w:br/>
                </w:r>
                <w:proofErr w:type="spellStart"/>
                <w:r w:rsidRPr="00CE7528">
                  <w:rPr>
                    <w:bCs/>
                  </w:rPr>
                  <w:t>Số</w:t>
                </w:r>
                <w:proofErr w:type="spellEnd"/>
                <w:r w:rsidRPr="00CE7528">
                  <w:rPr>
                    <w:bCs/>
                  </w:rPr>
                  <w:t xml:space="preserve"> 4, </w:t>
                </w:r>
                <w:proofErr w:type="spellStart"/>
                <w:r w:rsidRPr="00CE7528">
                  <w:rPr>
                    <w:bCs/>
                  </w:rPr>
                  <w:t>ngõ</w:t>
                </w:r>
                <w:proofErr w:type="spellEnd"/>
                <w:r w:rsidRPr="00CE7528">
                  <w:rPr>
                    <w:bCs/>
                  </w:rPr>
                  <w:t xml:space="preserve"> 46/15 </w:t>
                </w:r>
                <w:proofErr w:type="spellStart"/>
                <w:r w:rsidRPr="00CE7528">
                  <w:rPr>
                    <w:bCs/>
                  </w:rPr>
                  <w:t>phố</w:t>
                </w:r>
                <w:proofErr w:type="spellEnd"/>
                <w:r w:rsidRPr="00CE7528">
                  <w:rPr>
                    <w:bCs/>
                  </w:rPr>
                  <w:t xml:space="preserve"> </w:t>
                </w:r>
                <w:proofErr w:type="spellStart"/>
                <w:r w:rsidRPr="00CE7528">
                  <w:rPr>
                    <w:bCs/>
                  </w:rPr>
                  <w:t>Phạm</w:t>
                </w:r>
                <w:proofErr w:type="spellEnd"/>
                <w:r w:rsidRPr="00CE7528">
                  <w:rPr>
                    <w:bCs/>
                  </w:rPr>
                  <w:t xml:space="preserve"> </w:t>
                </w:r>
                <w:proofErr w:type="spellStart"/>
                <w:r w:rsidRPr="00CE7528">
                  <w:rPr>
                    <w:rStyle w:val="il"/>
                    <w:rFonts w:ascii="Times New Roman" w:hAnsi="Times New Roman" w:cs="Times New Roman"/>
                    <w:bCs/>
                    <w:sz w:val="20"/>
                    <w:szCs w:val="20"/>
                  </w:rPr>
                  <w:t>Ngọc</w:t>
                </w:r>
                <w:proofErr w:type="spellEnd"/>
                <w:r w:rsidRPr="00CE7528">
                  <w:rPr>
                    <w:bCs/>
                  </w:rPr>
                  <w:t xml:space="preserve"> </w:t>
                </w:r>
                <w:proofErr w:type="spellStart"/>
                <w:r w:rsidRPr="00CE7528">
                  <w:rPr>
                    <w:bCs/>
                  </w:rPr>
                  <w:t>Thạch</w:t>
                </w:r>
                <w:proofErr w:type="spellEnd"/>
                <w:r w:rsidRPr="00CE7528">
                  <w:rPr>
                    <w:bCs/>
                  </w:rPr>
                  <w:t xml:space="preserve">, </w:t>
                </w:r>
              </w:p>
              <w:p w14:paraId="20BCCD60" w14:textId="77777777" w:rsidR="00BA06CC" w:rsidRPr="00CE7528" w:rsidRDefault="00BA06CC" w:rsidP="00BA06CC">
                <w:pPr>
                  <w:pStyle w:val="Authornote"/>
                  <w:rPr>
                    <w:bCs/>
                  </w:rPr>
                </w:pPr>
                <w:proofErr w:type="spellStart"/>
                <w:r w:rsidRPr="00CE7528">
                  <w:rPr>
                    <w:bCs/>
                  </w:rPr>
                  <w:t>phường</w:t>
                </w:r>
                <w:proofErr w:type="spellEnd"/>
                <w:r w:rsidRPr="00CE7528">
                  <w:rPr>
                    <w:bCs/>
                  </w:rPr>
                  <w:t xml:space="preserve"> </w:t>
                </w:r>
                <w:proofErr w:type="spellStart"/>
                <w:r w:rsidRPr="00CE7528">
                  <w:rPr>
                    <w:bCs/>
                  </w:rPr>
                  <w:t>Trung</w:t>
                </w:r>
                <w:proofErr w:type="spellEnd"/>
                <w:r w:rsidRPr="00CE7528">
                  <w:rPr>
                    <w:bCs/>
                  </w:rPr>
                  <w:t xml:space="preserve"> </w:t>
                </w:r>
                <w:proofErr w:type="spellStart"/>
                <w:r w:rsidRPr="00CE7528">
                  <w:rPr>
                    <w:bCs/>
                  </w:rPr>
                  <w:t>Tư</w:t>
                </w:r>
                <w:proofErr w:type="spellEnd"/>
                <w:r w:rsidRPr="00CE7528">
                  <w:rPr>
                    <w:bCs/>
                  </w:rPr>
                  <w:t xml:space="preserve">̣, </w:t>
                </w:r>
              </w:p>
              <w:p w14:paraId="061FA023" w14:textId="77777777" w:rsidR="00BA06CC" w:rsidRPr="00CE7528" w:rsidRDefault="00BA06CC" w:rsidP="00BA06CC">
                <w:pPr>
                  <w:pStyle w:val="Authornote"/>
                  <w:rPr>
                    <w:bCs/>
                  </w:rPr>
                </w:pPr>
                <w:proofErr w:type="spellStart"/>
                <w:r w:rsidRPr="00CE7528">
                  <w:rPr>
                    <w:bCs/>
                  </w:rPr>
                  <w:t>quận</w:t>
                </w:r>
                <w:proofErr w:type="spellEnd"/>
                <w:r w:rsidRPr="00CE7528">
                  <w:rPr>
                    <w:bCs/>
                  </w:rPr>
                  <w:t xml:space="preserve"> </w:t>
                </w:r>
                <w:proofErr w:type="spellStart"/>
                <w:r w:rsidRPr="00CE7528">
                  <w:rPr>
                    <w:bCs/>
                  </w:rPr>
                  <w:t>Đống</w:t>
                </w:r>
                <w:proofErr w:type="spellEnd"/>
                <w:r w:rsidRPr="00CE7528">
                  <w:rPr>
                    <w:bCs/>
                  </w:rPr>
                  <w:t xml:space="preserve"> </w:t>
                </w:r>
                <w:proofErr w:type="spellStart"/>
                <w:r w:rsidRPr="00CE7528">
                  <w:rPr>
                    <w:bCs/>
                  </w:rPr>
                  <w:t>Đa</w:t>
                </w:r>
                <w:proofErr w:type="spellEnd"/>
                <w:r w:rsidRPr="00CE7528">
                  <w:rPr>
                    <w:bCs/>
                  </w:rPr>
                  <w:t xml:space="preserve">, </w:t>
                </w:r>
              </w:p>
              <w:p w14:paraId="064F2467" w14:textId="77777777" w:rsidR="00BA06CC" w:rsidRDefault="00BA06CC" w:rsidP="00BA06CC">
                <w:pPr>
                  <w:pStyle w:val="Authornote"/>
                  <w:rPr>
                    <w:lang w:val="en-US"/>
                  </w:rPr>
                </w:pPr>
                <w:r w:rsidRPr="00CE7528">
                  <w:rPr>
                    <w:bCs/>
                  </w:rPr>
                  <w:t xml:space="preserve">Hà </w:t>
                </w:r>
                <w:proofErr w:type="spellStart"/>
                <w:r w:rsidRPr="00CE7528">
                  <w:rPr>
                    <w:bCs/>
                  </w:rPr>
                  <w:t>Nội</w:t>
                </w:r>
                <w:proofErr w:type="spellEnd"/>
                <w:r w:rsidRPr="00CE7528">
                  <w:rPr>
                    <w:bCs/>
                  </w:rPr>
                  <w:t xml:space="preserve">, </w:t>
                </w:r>
                <w:proofErr w:type="spellStart"/>
                <w:r w:rsidRPr="00CE7528">
                  <w:rPr>
                    <w:bCs/>
                  </w:rPr>
                  <w:t>Việt</w:t>
                </w:r>
                <w:proofErr w:type="spellEnd"/>
                <w:r w:rsidRPr="00CE7528">
                  <w:rPr>
                    <w:bCs/>
                  </w:rPr>
                  <w:t xml:space="preserve"> Nam.</w:t>
                </w:r>
              </w:p>
              <w:p w14:paraId="2534340C" w14:textId="77777777" w:rsidR="00BA06CC" w:rsidRDefault="00BA06CC" w:rsidP="003275A2">
                <w:pPr>
                  <w:rPr>
                    <w:lang w:val="en-US"/>
                  </w:rPr>
                </w:pPr>
              </w:p>
              <w:p w14:paraId="5EBD85C7" w14:textId="77777777" w:rsidR="003275A2" w:rsidRDefault="003275A2" w:rsidP="003275A2">
                <w:pPr>
                  <w:rPr>
                    <w:lang w:val="en-US"/>
                  </w:rPr>
                </w:pPr>
                <w:r>
                  <w:rPr>
                    <w:lang w:val="en-US"/>
                  </w:rPr>
                  <w:t xml:space="preserve">In 1945, To Ngoc Van joined the Viet Minh anti-colonial uprising. When war broke out in 1946, he moved to the resistance zone in North Vietnam. That year, he was also one of the earliest artists commissioned to create a portrait of Ho Chi Minh. His artwork </w:t>
                </w:r>
                <w:r w:rsidR="004C50CD">
                  <w:rPr>
                    <w:lang w:val="en-US"/>
                  </w:rPr>
                  <w:t>changed</w:t>
                </w:r>
                <w:r>
                  <w:rPr>
                    <w:lang w:val="en-US"/>
                  </w:rPr>
                  <w:t xml:space="preserve"> during wartime (1946-1954) to reflect the requirements of the Viet Minh’s cultural guidelines, using a more realist style and taking soldiers and peasants as his subjects. His artworks from wartime were predominantly drawings, as material conditions prevented the production of major works. From 1950-1953, To Ngoc Van served as the director of the first post-colonial art school in Vietnam, commonly refer</w:t>
                </w:r>
                <w:r w:rsidR="004C50CD">
                  <w:rPr>
                    <w:lang w:val="en-US"/>
                  </w:rPr>
                  <w:t xml:space="preserve">red to as the </w:t>
                </w:r>
                <w:proofErr w:type="spellStart"/>
                <w:r w:rsidR="004C50CD">
                  <w:rPr>
                    <w:lang w:val="en-US"/>
                  </w:rPr>
                  <w:t>Khoa</w:t>
                </w:r>
                <w:proofErr w:type="spellEnd"/>
                <w:r w:rsidR="004C50CD">
                  <w:rPr>
                    <w:lang w:val="en-US"/>
                  </w:rPr>
                  <w:t xml:space="preserve"> </w:t>
                </w:r>
                <w:proofErr w:type="spellStart"/>
                <w:r w:rsidR="004C50CD">
                  <w:rPr>
                    <w:lang w:val="en-US"/>
                  </w:rPr>
                  <w:t>Khang</w:t>
                </w:r>
                <w:proofErr w:type="spellEnd"/>
                <w:r w:rsidR="004C50CD">
                  <w:rPr>
                    <w:lang w:val="en-US"/>
                  </w:rPr>
                  <w:t xml:space="preserve"> </w:t>
                </w:r>
                <w:proofErr w:type="spellStart"/>
                <w:r w:rsidR="004C50CD">
                  <w:rPr>
                    <w:lang w:val="en-US"/>
                  </w:rPr>
                  <w:t>Chien</w:t>
                </w:r>
                <w:proofErr w:type="spellEnd"/>
                <w:r w:rsidR="004C50CD">
                  <w:rPr>
                    <w:lang w:val="en-US"/>
                  </w:rPr>
                  <w:t xml:space="preserve"> [Resistance Class]</w:t>
                </w:r>
                <w:r>
                  <w:rPr>
                    <w:lang w:val="en-US"/>
                  </w:rPr>
                  <w:t xml:space="preserve">. This class studied drawing, painting and printmaking in the difficult conditions of the resistance zones, moving between locations to avoid bombings, sharing their work with the local population in makeshift exhibitions. In April 1954, To Ngoc Van was sent to the battle of </w:t>
                </w:r>
                <w:proofErr w:type="spellStart"/>
                <w:r>
                  <w:rPr>
                    <w:lang w:val="en-US"/>
                  </w:rPr>
                  <w:t>Dien</w:t>
                </w:r>
                <w:proofErr w:type="spellEnd"/>
                <w:r>
                  <w:rPr>
                    <w:lang w:val="en-US"/>
                  </w:rPr>
                  <w:t xml:space="preserve"> Bien </w:t>
                </w:r>
                <w:proofErr w:type="spellStart"/>
                <w:r>
                  <w:rPr>
                    <w:lang w:val="en-US"/>
                  </w:rPr>
                  <w:t>Phu</w:t>
                </w:r>
                <w:proofErr w:type="spellEnd"/>
                <w:r>
                  <w:rPr>
                    <w:lang w:val="en-US"/>
                  </w:rPr>
                  <w:t xml:space="preserve"> to sketch the activities of the military, before his untimely death in June of that year.</w:t>
                </w:r>
              </w:p>
              <w:p w14:paraId="27C1FFD5" w14:textId="77777777" w:rsidR="003275A2" w:rsidRDefault="003275A2" w:rsidP="003275A2">
                <w:pPr>
                  <w:rPr>
                    <w:lang w:val="en-US"/>
                  </w:rPr>
                </w:pPr>
              </w:p>
              <w:p w14:paraId="58804E5E" w14:textId="77777777" w:rsidR="003F0D73" w:rsidRPr="003275A2" w:rsidRDefault="003275A2" w:rsidP="003275A2">
                <w:pPr>
                  <w:rPr>
                    <w:lang w:val="en-US"/>
                  </w:rPr>
                </w:pPr>
                <w:r>
                  <w:rPr>
                    <w:lang w:val="en-US"/>
                  </w:rPr>
                  <w:t>To Ngoc Van also had an important role in developing the public discourse around Vietnamese art. In the colonial period, he wrote for a number of important cultural newspapers, reflecting on the progress of the fledgling Vietnamese modern arts. In his articles written after 1945, he advanced ideas that were controversial in the ideological environment of the revolution: for example, he argued strongly for the distinction between artistic creation and ideological propaganda, and for promoting the importance of education in the arts to create informed criticism. He also championed Vietnamese lacq</w:t>
                </w:r>
                <w:r w:rsidR="004C50CD">
                  <w:rPr>
                    <w:lang w:val="en-US"/>
                  </w:rPr>
                  <w:t>uer painting, which he thought c</w:t>
                </w:r>
                <w:r>
                  <w:rPr>
                    <w:lang w:val="en-US"/>
                  </w:rPr>
                  <w:t xml:space="preserve">ould make an important contribution to global modernism. In his own resistance-period work, he experimented with creating lacquer paintings on revolutionary subjects. Although his writings were </w:t>
                </w:r>
                <w:proofErr w:type="spellStart"/>
                <w:r>
                  <w:rPr>
                    <w:lang w:val="en-US"/>
                  </w:rPr>
                  <w:t>criticised</w:t>
                </w:r>
                <w:proofErr w:type="spellEnd"/>
                <w:r>
                  <w:rPr>
                    <w:lang w:val="en-US"/>
                  </w:rPr>
                  <w:t xml:space="preserve"> in this period, To Ngoc Van was nonetheless revered as a revolutionary hero after his death.</w:t>
                </w:r>
              </w:p>
            </w:tc>
          </w:sdtContent>
        </w:sdt>
      </w:tr>
      <w:tr w:rsidR="003235A7" w14:paraId="38B59BDE" w14:textId="77777777" w:rsidTr="003235A7">
        <w:tc>
          <w:tcPr>
            <w:tcW w:w="9016" w:type="dxa"/>
          </w:tcPr>
          <w:p w14:paraId="5C7B049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214D0179B9F47EF956A01A9FE8E8247"/>
              </w:placeholder>
            </w:sdtPr>
            <w:sdtContent>
              <w:p w14:paraId="766AEEBD" w14:textId="77777777" w:rsidR="003275A2" w:rsidRDefault="004C50CD" w:rsidP="003275A2">
                <w:sdt>
                  <w:sdtPr>
                    <w:id w:val="1515421485"/>
                    <w:citation/>
                  </w:sdtPr>
                  <w:sdtContent>
                    <w:r w:rsidR="00143112">
                      <w:fldChar w:fldCharType="begin"/>
                    </w:r>
                    <w:r w:rsidR="00143112">
                      <w:rPr>
                        <w:lang w:val="en-US"/>
                      </w:rPr>
                      <w:instrText xml:space="preserve"> CITATION Nin02 \l 1033 </w:instrText>
                    </w:r>
                    <w:r w:rsidR="00143112">
                      <w:fldChar w:fldCharType="separate"/>
                    </w:r>
                    <w:r w:rsidR="00143112">
                      <w:rPr>
                        <w:noProof/>
                        <w:lang w:val="en-US"/>
                      </w:rPr>
                      <w:t>(Ninh)</w:t>
                    </w:r>
                    <w:r w:rsidR="00143112">
                      <w:fldChar w:fldCharType="end"/>
                    </w:r>
                  </w:sdtContent>
                </w:sdt>
              </w:p>
              <w:p w14:paraId="7F55AE1C" w14:textId="77777777" w:rsidR="00143112" w:rsidRDefault="00143112" w:rsidP="003275A2"/>
              <w:p w14:paraId="15056647" w14:textId="77777777" w:rsidR="00143112" w:rsidRDefault="004C50CD" w:rsidP="003275A2">
                <w:sdt>
                  <w:sdtPr>
                    <w:id w:val="497168387"/>
                    <w:citation/>
                  </w:sdtPr>
                  <w:sdtContent>
                    <w:r w:rsidR="00143112">
                      <w:fldChar w:fldCharType="begin"/>
                    </w:r>
                    <w:r w:rsidR="00143112">
                      <w:rPr>
                        <w:lang w:val="en-US"/>
                      </w:rPr>
                      <w:instrText xml:space="preserve"> CITATION Tay09 \l 1033 </w:instrText>
                    </w:r>
                    <w:r w:rsidR="00143112">
                      <w:fldChar w:fldCharType="separate"/>
                    </w:r>
                    <w:r w:rsidR="00143112">
                      <w:rPr>
                        <w:noProof/>
                        <w:lang w:val="en-US"/>
                      </w:rPr>
                      <w:t>(Taylor)</w:t>
                    </w:r>
                    <w:r w:rsidR="00143112">
                      <w:fldChar w:fldCharType="end"/>
                    </w:r>
                  </w:sdtContent>
                </w:sdt>
              </w:p>
              <w:p w14:paraId="0B31803F" w14:textId="77777777" w:rsidR="00143112" w:rsidRDefault="00143112" w:rsidP="003275A2"/>
              <w:p w14:paraId="0511AB2F" w14:textId="77777777" w:rsidR="00143112" w:rsidRDefault="004C50CD" w:rsidP="003275A2">
                <w:sdt>
                  <w:sdtPr>
                    <w:id w:val="1707365857"/>
                    <w:citation/>
                  </w:sdtPr>
                  <w:sdtContent>
                    <w:r w:rsidR="00143112">
                      <w:fldChar w:fldCharType="begin"/>
                    </w:r>
                    <w:r w:rsidR="00143112">
                      <w:rPr>
                        <w:lang w:val="en-US"/>
                      </w:rPr>
                      <w:instrText xml:space="preserve"> CITATION ToN08 \l 1033 </w:instrText>
                    </w:r>
                    <w:r w:rsidR="00143112">
                      <w:fldChar w:fldCharType="separate"/>
                    </w:r>
                    <w:r w:rsidR="00143112">
                      <w:rPr>
                        <w:noProof/>
                        <w:lang w:val="en-US"/>
                      </w:rPr>
                      <w:t>(Thanh)</w:t>
                    </w:r>
                    <w:r w:rsidR="00143112">
                      <w:fldChar w:fldCharType="end"/>
                    </w:r>
                  </w:sdtContent>
                </w:sdt>
              </w:p>
              <w:p w14:paraId="11E0E9B1" w14:textId="77777777" w:rsidR="00143112" w:rsidRDefault="00143112" w:rsidP="003275A2"/>
              <w:p w14:paraId="7C71E6F1" w14:textId="77777777" w:rsidR="003235A7" w:rsidRDefault="004C50CD" w:rsidP="003275A2">
                <w:sdt>
                  <w:sdtPr>
                    <w:id w:val="-245733251"/>
                    <w:citation/>
                  </w:sdtPr>
                  <w:sdtContent>
                    <w:r w:rsidR="00143112">
                      <w:fldChar w:fldCharType="begin"/>
                    </w:r>
                    <w:r w:rsidR="00143112">
                      <w:rPr>
                        <w:lang w:val="en-US"/>
                      </w:rPr>
                      <w:instrText xml:space="preserve"> CITATION ToN06 \l 1033 </w:instrText>
                    </w:r>
                    <w:r w:rsidR="00143112">
                      <w:fldChar w:fldCharType="separate"/>
                    </w:r>
                    <w:r w:rsidR="00143112">
                      <w:rPr>
                        <w:noProof/>
                        <w:lang w:val="en-US"/>
                      </w:rPr>
                      <w:t>(Thanh, To Ngoc Van: Drawings and Sketches)</w:t>
                    </w:r>
                    <w:r w:rsidR="00143112">
                      <w:fldChar w:fldCharType="end"/>
                    </w:r>
                  </w:sdtContent>
                </w:sdt>
              </w:p>
            </w:sdtContent>
          </w:sdt>
        </w:tc>
      </w:tr>
    </w:tbl>
    <w:p w14:paraId="2A29784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99C055" w14:textId="77777777" w:rsidR="004C50CD" w:rsidRDefault="004C50CD" w:rsidP="007A0D55">
      <w:pPr>
        <w:spacing w:after="0" w:line="240" w:lineRule="auto"/>
      </w:pPr>
      <w:r>
        <w:separator/>
      </w:r>
    </w:p>
  </w:endnote>
  <w:endnote w:type="continuationSeparator" w:id="0">
    <w:p w14:paraId="02B76A7B" w14:textId="77777777" w:rsidR="004C50CD" w:rsidRDefault="004C50C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F81376" w14:textId="77777777" w:rsidR="004C50CD" w:rsidRDefault="004C50CD" w:rsidP="007A0D55">
      <w:pPr>
        <w:spacing w:after="0" w:line="240" w:lineRule="auto"/>
      </w:pPr>
      <w:r>
        <w:separator/>
      </w:r>
    </w:p>
  </w:footnote>
  <w:footnote w:type="continuationSeparator" w:id="0">
    <w:p w14:paraId="7B7A243D" w14:textId="77777777" w:rsidR="004C50CD" w:rsidRDefault="004C50C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BDDE8B" w14:textId="77777777" w:rsidR="004C50CD" w:rsidRDefault="004C50C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D0F44E7" w14:textId="77777777" w:rsidR="004C50CD" w:rsidRDefault="004C50C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7BA"/>
    <w:rsid w:val="00032559"/>
    <w:rsid w:val="00052040"/>
    <w:rsid w:val="000B25AE"/>
    <w:rsid w:val="000B55AB"/>
    <w:rsid w:val="000D24DC"/>
    <w:rsid w:val="00101B2E"/>
    <w:rsid w:val="00116FA0"/>
    <w:rsid w:val="00143112"/>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275A2"/>
    <w:rsid w:val="003677B6"/>
    <w:rsid w:val="003D3579"/>
    <w:rsid w:val="003E2795"/>
    <w:rsid w:val="003F0D73"/>
    <w:rsid w:val="00462DBE"/>
    <w:rsid w:val="00464699"/>
    <w:rsid w:val="00483379"/>
    <w:rsid w:val="00487BC5"/>
    <w:rsid w:val="00496888"/>
    <w:rsid w:val="004A7476"/>
    <w:rsid w:val="004C50CD"/>
    <w:rsid w:val="004E5896"/>
    <w:rsid w:val="00513EE6"/>
    <w:rsid w:val="00534F8F"/>
    <w:rsid w:val="00590035"/>
    <w:rsid w:val="005B177E"/>
    <w:rsid w:val="005B3921"/>
    <w:rsid w:val="005F26D7"/>
    <w:rsid w:val="005F5450"/>
    <w:rsid w:val="006D0412"/>
    <w:rsid w:val="007411B9"/>
    <w:rsid w:val="0074222B"/>
    <w:rsid w:val="00780D95"/>
    <w:rsid w:val="00780DC7"/>
    <w:rsid w:val="007A0D55"/>
    <w:rsid w:val="007B3377"/>
    <w:rsid w:val="007E5F44"/>
    <w:rsid w:val="00821DE3"/>
    <w:rsid w:val="00846CE1"/>
    <w:rsid w:val="008A5B87"/>
    <w:rsid w:val="00922950"/>
    <w:rsid w:val="009A7264"/>
    <w:rsid w:val="009D1606"/>
    <w:rsid w:val="009D4143"/>
    <w:rsid w:val="009E18A1"/>
    <w:rsid w:val="009E73D7"/>
    <w:rsid w:val="00A27D2C"/>
    <w:rsid w:val="00A76FD9"/>
    <w:rsid w:val="00AB436D"/>
    <w:rsid w:val="00AD2F24"/>
    <w:rsid w:val="00AD4844"/>
    <w:rsid w:val="00B219AE"/>
    <w:rsid w:val="00B33145"/>
    <w:rsid w:val="00B574C9"/>
    <w:rsid w:val="00BA06CC"/>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77BA"/>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197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17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7BA"/>
    <w:rPr>
      <w:rFonts w:ascii="Tahoma" w:hAnsi="Tahoma" w:cs="Tahoma"/>
      <w:sz w:val="16"/>
      <w:szCs w:val="16"/>
    </w:rPr>
  </w:style>
  <w:style w:type="paragraph" w:styleId="Caption">
    <w:name w:val="caption"/>
    <w:basedOn w:val="Normal"/>
    <w:next w:val="Normal"/>
    <w:uiPriority w:val="35"/>
    <w:semiHidden/>
    <w:qFormat/>
    <w:rsid w:val="003275A2"/>
    <w:pPr>
      <w:spacing w:after="200" w:line="240" w:lineRule="auto"/>
    </w:pPr>
    <w:rPr>
      <w:b/>
      <w:bCs/>
      <w:color w:val="5B9BD5" w:themeColor="accent1"/>
      <w:sz w:val="18"/>
      <w:szCs w:val="18"/>
    </w:rPr>
  </w:style>
  <w:style w:type="character" w:customStyle="1" w:styleId="il">
    <w:name w:val="il"/>
    <w:basedOn w:val="DefaultParagraphFont"/>
    <w:rsid w:val="00BA06C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17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7BA"/>
    <w:rPr>
      <w:rFonts w:ascii="Tahoma" w:hAnsi="Tahoma" w:cs="Tahoma"/>
      <w:sz w:val="16"/>
      <w:szCs w:val="16"/>
    </w:rPr>
  </w:style>
  <w:style w:type="paragraph" w:styleId="Caption">
    <w:name w:val="caption"/>
    <w:basedOn w:val="Normal"/>
    <w:next w:val="Normal"/>
    <w:uiPriority w:val="35"/>
    <w:semiHidden/>
    <w:qFormat/>
    <w:rsid w:val="003275A2"/>
    <w:pPr>
      <w:spacing w:after="200" w:line="240" w:lineRule="auto"/>
    </w:pPr>
    <w:rPr>
      <w:b/>
      <w:bCs/>
      <w:color w:val="5B9BD5" w:themeColor="accent1"/>
      <w:sz w:val="18"/>
      <w:szCs w:val="18"/>
    </w:rPr>
  </w:style>
  <w:style w:type="character" w:customStyle="1" w:styleId="il">
    <w:name w:val="il"/>
    <w:basedOn w:val="DefaultParagraphFont"/>
    <w:rsid w:val="00BA0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78907DF4ECF4DF191F5562A8C8F44A2"/>
        <w:category>
          <w:name w:val="General"/>
          <w:gallery w:val="placeholder"/>
        </w:category>
        <w:types>
          <w:type w:val="bbPlcHdr"/>
        </w:types>
        <w:behaviors>
          <w:behavior w:val="content"/>
        </w:behaviors>
        <w:guid w:val="{67F4BA4B-A2A4-4DE5-88CE-0300604B2535}"/>
      </w:docPartPr>
      <w:docPartBody>
        <w:p w:rsidR="00986CB9" w:rsidRDefault="009B6B73">
          <w:pPr>
            <w:pStyle w:val="B78907DF4ECF4DF191F5562A8C8F44A2"/>
          </w:pPr>
          <w:r w:rsidRPr="00CC586D">
            <w:rPr>
              <w:rStyle w:val="PlaceholderText"/>
              <w:b/>
              <w:color w:val="FFFFFF" w:themeColor="background1"/>
            </w:rPr>
            <w:t>[Salutation]</w:t>
          </w:r>
        </w:p>
      </w:docPartBody>
    </w:docPart>
    <w:docPart>
      <w:docPartPr>
        <w:name w:val="AC561755B94B45818FCC40DA889F9A1E"/>
        <w:category>
          <w:name w:val="General"/>
          <w:gallery w:val="placeholder"/>
        </w:category>
        <w:types>
          <w:type w:val="bbPlcHdr"/>
        </w:types>
        <w:behaviors>
          <w:behavior w:val="content"/>
        </w:behaviors>
        <w:guid w:val="{F4DB8331-90B3-49E1-9DF4-31818554245C}"/>
      </w:docPartPr>
      <w:docPartBody>
        <w:p w:rsidR="00986CB9" w:rsidRDefault="009B6B73">
          <w:pPr>
            <w:pStyle w:val="AC561755B94B45818FCC40DA889F9A1E"/>
          </w:pPr>
          <w:r>
            <w:rPr>
              <w:rStyle w:val="PlaceholderText"/>
            </w:rPr>
            <w:t>[First name]</w:t>
          </w:r>
        </w:p>
      </w:docPartBody>
    </w:docPart>
    <w:docPart>
      <w:docPartPr>
        <w:name w:val="65F01C3A328E446884FBDB05D8553CCF"/>
        <w:category>
          <w:name w:val="General"/>
          <w:gallery w:val="placeholder"/>
        </w:category>
        <w:types>
          <w:type w:val="bbPlcHdr"/>
        </w:types>
        <w:behaviors>
          <w:behavior w:val="content"/>
        </w:behaviors>
        <w:guid w:val="{0DF318F4-9F25-4C4B-9022-FD72C6D1990D}"/>
      </w:docPartPr>
      <w:docPartBody>
        <w:p w:rsidR="00986CB9" w:rsidRDefault="009B6B73">
          <w:pPr>
            <w:pStyle w:val="65F01C3A328E446884FBDB05D8553CCF"/>
          </w:pPr>
          <w:r>
            <w:rPr>
              <w:rStyle w:val="PlaceholderText"/>
            </w:rPr>
            <w:t>[Middle name]</w:t>
          </w:r>
        </w:p>
      </w:docPartBody>
    </w:docPart>
    <w:docPart>
      <w:docPartPr>
        <w:name w:val="C350838334394220BE302F0BAF63250B"/>
        <w:category>
          <w:name w:val="General"/>
          <w:gallery w:val="placeholder"/>
        </w:category>
        <w:types>
          <w:type w:val="bbPlcHdr"/>
        </w:types>
        <w:behaviors>
          <w:behavior w:val="content"/>
        </w:behaviors>
        <w:guid w:val="{FE017660-EF96-46D9-AE5B-18681220D797}"/>
      </w:docPartPr>
      <w:docPartBody>
        <w:p w:rsidR="00986CB9" w:rsidRDefault="009B6B73">
          <w:pPr>
            <w:pStyle w:val="C350838334394220BE302F0BAF63250B"/>
          </w:pPr>
          <w:r>
            <w:rPr>
              <w:rStyle w:val="PlaceholderText"/>
            </w:rPr>
            <w:t>[Last name]</w:t>
          </w:r>
        </w:p>
      </w:docPartBody>
    </w:docPart>
    <w:docPart>
      <w:docPartPr>
        <w:name w:val="9FA275D638404D17931CD8A13C060989"/>
        <w:category>
          <w:name w:val="General"/>
          <w:gallery w:val="placeholder"/>
        </w:category>
        <w:types>
          <w:type w:val="bbPlcHdr"/>
        </w:types>
        <w:behaviors>
          <w:behavior w:val="content"/>
        </w:behaviors>
        <w:guid w:val="{CDA2DB43-F66B-42EF-A5D6-0CF0115B7B94}"/>
      </w:docPartPr>
      <w:docPartBody>
        <w:p w:rsidR="00986CB9" w:rsidRDefault="009B6B73">
          <w:pPr>
            <w:pStyle w:val="9FA275D638404D17931CD8A13C060989"/>
          </w:pPr>
          <w:r>
            <w:rPr>
              <w:rStyle w:val="PlaceholderText"/>
            </w:rPr>
            <w:t>[Enter your biography]</w:t>
          </w:r>
        </w:p>
      </w:docPartBody>
    </w:docPart>
    <w:docPart>
      <w:docPartPr>
        <w:name w:val="77892E9F53E34502AECB49A7DCC28F24"/>
        <w:category>
          <w:name w:val="General"/>
          <w:gallery w:val="placeholder"/>
        </w:category>
        <w:types>
          <w:type w:val="bbPlcHdr"/>
        </w:types>
        <w:behaviors>
          <w:behavior w:val="content"/>
        </w:behaviors>
        <w:guid w:val="{6F6ECFD1-7B43-4C10-8A58-BFB06B65D0D2}"/>
      </w:docPartPr>
      <w:docPartBody>
        <w:p w:rsidR="00986CB9" w:rsidRDefault="009B6B73">
          <w:pPr>
            <w:pStyle w:val="77892E9F53E34502AECB49A7DCC28F24"/>
          </w:pPr>
          <w:r>
            <w:rPr>
              <w:rStyle w:val="PlaceholderText"/>
            </w:rPr>
            <w:t>[Enter the institution with which you are affiliated]</w:t>
          </w:r>
        </w:p>
      </w:docPartBody>
    </w:docPart>
    <w:docPart>
      <w:docPartPr>
        <w:name w:val="96DE082F72314B699DF7EF6CC1DB1F75"/>
        <w:category>
          <w:name w:val="General"/>
          <w:gallery w:val="placeholder"/>
        </w:category>
        <w:types>
          <w:type w:val="bbPlcHdr"/>
        </w:types>
        <w:behaviors>
          <w:behavior w:val="content"/>
        </w:behaviors>
        <w:guid w:val="{AB415C81-48B3-4FE8-A692-32C9CCE0D131}"/>
      </w:docPartPr>
      <w:docPartBody>
        <w:p w:rsidR="00986CB9" w:rsidRDefault="009B6B73">
          <w:pPr>
            <w:pStyle w:val="96DE082F72314B699DF7EF6CC1DB1F75"/>
          </w:pPr>
          <w:r w:rsidRPr="00EF74F7">
            <w:rPr>
              <w:b/>
              <w:color w:val="808080" w:themeColor="background1" w:themeShade="80"/>
            </w:rPr>
            <w:t>[Enter the headword for your article]</w:t>
          </w:r>
        </w:p>
      </w:docPartBody>
    </w:docPart>
    <w:docPart>
      <w:docPartPr>
        <w:name w:val="919052943CF64D3385A4D46E60C0FEF6"/>
        <w:category>
          <w:name w:val="General"/>
          <w:gallery w:val="placeholder"/>
        </w:category>
        <w:types>
          <w:type w:val="bbPlcHdr"/>
        </w:types>
        <w:behaviors>
          <w:behavior w:val="content"/>
        </w:behaviors>
        <w:guid w:val="{4A4833C4-B3EB-4A05-8F72-CF110F4D02E3}"/>
      </w:docPartPr>
      <w:docPartBody>
        <w:p w:rsidR="00986CB9" w:rsidRDefault="009B6B73">
          <w:pPr>
            <w:pStyle w:val="919052943CF64D3385A4D46E60C0FEF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3DE6352CBCA49D5BE3DF074A798A986"/>
        <w:category>
          <w:name w:val="General"/>
          <w:gallery w:val="placeholder"/>
        </w:category>
        <w:types>
          <w:type w:val="bbPlcHdr"/>
        </w:types>
        <w:behaviors>
          <w:behavior w:val="content"/>
        </w:behaviors>
        <w:guid w:val="{2679E4AB-DFAB-4253-9987-E6384FE1AFD0}"/>
      </w:docPartPr>
      <w:docPartBody>
        <w:p w:rsidR="00986CB9" w:rsidRDefault="009B6B73">
          <w:pPr>
            <w:pStyle w:val="F3DE6352CBCA49D5BE3DF074A798A98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418868AB0564E30B8E90044396FAB8A"/>
        <w:category>
          <w:name w:val="General"/>
          <w:gallery w:val="placeholder"/>
        </w:category>
        <w:types>
          <w:type w:val="bbPlcHdr"/>
        </w:types>
        <w:behaviors>
          <w:behavior w:val="content"/>
        </w:behaviors>
        <w:guid w:val="{4C111618-034D-47F5-AD67-164FD53282DF}"/>
      </w:docPartPr>
      <w:docPartBody>
        <w:p w:rsidR="00986CB9" w:rsidRDefault="009B6B73">
          <w:pPr>
            <w:pStyle w:val="6418868AB0564E30B8E90044396FAB8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214D0179B9F47EF956A01A9FE8E8247"/>
        <w:category>
          <w:name w:val="General"/>
          <w:gallery w:val="placeholder"/>
        </w:category>
        <w:types>
          <w:type w:val="bbPlcHdr"/>
        </w:types>
        <w:behaviors>
          <w:behavior w:val="content"/>
        </w:behaviors>
        <w:guid w:val="{67F18BF4-F5B2-40E5-8702-524B35F2FA1A}"/>
      </w:docPartPr>
      <w:docPartBody>
        <w:p w:rsidR="00986CB9" w:rsidRDefault="009B6B73">
          <w:pPr>
            <w:pStyle w:val="C214D0179B9F47EF956A01A9FE8E8247"/>
          </w:pPr>
          <w:r>
            <w:rPr>
              <w:rStyle w:val="PlaceholderText"/>
            </w:rPr>
            <w:t>[Enter citations for further reading here]</w:t>
          </w:r>
        </w:p>
      </w:docPartBody>
    </w:docPart>
    <w:docPart>
      <w:docPartPr>
        <w:name w:val="04CD0976EB5F824F8488A7D92A10A28E"/>
        <w:category>
          <w:name w:val="General"/>
          <w:gallery w:val="placeholder"/>
        </w:category>
        <w:types>
          <w:type w:val="bbPlcHdr"/>
        </w:types>
        <w:behaviors>
          <w:behavior w:val="content"/>
        </w:behaviors>
        <w:guid w:val="{A3F1C59D-00BF-D645-896F-FA52CA8494C2}"/>
      </w:docPartPr>
      <w:docPartBody>
        <w:p w:rsidR="00986CB9" w:rsidRDefault="00986CB9" w:rsidP="00986CB9">
          <w:pPr>
            <w:pStyle w:val="04CD0976EB5F824F8488A7D92A10A28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B73"/>
    <w:rsid w:val="00986CB9"/>
    <w:rsid w:val="009B6B7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6CB9"/>
    <w:rPr>
      <w:color w:val="808080"/>
    </w:rPr>
  </w:style>
  <w:style w:type="paragraph" w:customStyle="1" w:styleId="B78907DF4ECF4DF191F5562A8C8F44A2">
    <w:name w:val="B78907DF4ECF4DF191F5562A8C8F44A2"/>
  </w:style>
  <w:style w:type="paragraph" w:customStyle="1" w:styleId="AC561755B94B45818FCC40DA889F9A1E">
    <w:name w:val="AC561755B94B45818FCC40DA889F9A1E"/>
  </w:style>
  <w:style w:type="paragraph" w:customStyle="1" w:styleId="65F01C3A328E446884FBDB05D8553CCF">
    <w:name w:val="65F01C3A328E446884FBDB05D8553CCF"/>
  </w:style>
  <w:style w:type="paragraph" w:customStyle="1" w:styleId="C350838334394220BE302F0BAF63250B">
    <w:name w:val="C350838334394220BE302F0BAF63250B"/>
  </w:style>
  <w:style w:type="paragraph" w:customStyle="1" w:styleId="9FA275D638404D17931CD8A13C060989">
    <w:name w:val="9FA275D638404D17931CD8A13C060989"/>
  </w:style>
  <w:style w:type="paragraph" w:customStyle="1" w:styleId="77892E9F53E34502AECB49A7DCC28F24">
    <w:name w:val="77892E9F53E34502AECB49A7DCC28F24"/>
  </w:style>
  <w:style w:type="paragraph" w:customStyle="1" w:styleId="96DE082F72314B699DF7EF6CC1DB1F75">
    <w:name w:val="96DE082F72314B699DF7EF6CC1DB1F75"/>
  </w:style>
  <w:style w:type="paragraph" w:customStyle="1" w:styleId="919052943CF64D3385A4D46E60C0FEF6">
    <w:name w:val="919052943CF64D3385A4D46E60C0FEF6"/>
  </w:style>
  <w:style w:type="paragraph" w:customStyle="1" w:styleId="F3DE6352CBCA49D5BE3DF074A798A986">
    <w:name w:val="F3DE6352CBCA49D5BE3DF074A798A986"/>
  </w:style>
  <w:style w:type="paragraph" w:customStyle="1" w:styleId="6418868AB0564E30B8E90044396FAB8A">
    <w:name w:val="6418868AB0564E30B8E90044396FAB8A"/>
  </w:style>
  <w:style w:type="paragraph" w:customStyle="1" w:styleId="C214D0179B9F47EF956A01A9FE8E8247">
    <w:name w:val="C214D0179B9F47EF956A01A9FE8E8247"/>
  </w:style>
  <w:style w:type="paragraph" w:customStyle="1" w:styleId="04CD0976EB5F824F8488A7D92A10A28E">
    <w:name w:val="04CD0976EB5F824F8488A7D92A10A28E"/>
    <w:rsid w:val="00986CB9"/>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6CB9"/>
    <w:rPr>
      <w:color w:val="808080"/>
    </w:rPr>
  </w:style>
  <w:style w:type="paragraph" w:customStyle="1" w:styleId="B78907DF4ECF4DF191F5562A8C8F44A2">
    <w:name w:val="B78907DF4ECF4DF191F5562A8C8F44A2"/>
  </w:style>
  <w:style w:type="paragraph" w:customStyle="1" w:styleId="AC561755B94B45818FCC40DA889F9A1E">
    <w:name w:val="AC561755B94B45818FCC40DA889F9A1E"/>
  </w:style>
  <w:style w:type="paragraph" w:customStyle="1" w:styleId="65F01C3A328E446884FBDB05D8553CCF">
    <w:name w:val="65F01C3A328E446884FBDB05D8553CCF"/>
  </w:style>
  <w:style w:type="paragraph" w:customStyle="1" w:styleId="C350838334394220BE302F0BAF63250B">
    <w:name w:val="C350838334394220BE302F0BAF63250B"/>
  </w:style>
  <w:style w:type="paragraph" w:customStyle="1" w:styleId="9FA275D638404D17931CD8A13C060989">
    <w:name w:val="9FA275D638404D17931CD8A13C060989"/>
  </w:style>
  <w:style w:type="paragraph" w:customStyle="1" w:styleId="77892E9F53E34502AECB49A7DCC28F24">
    <w:name w:val="77892E9F53E34502AECB49A7DCC28F24"/>
  </w:style>
  <w:style w:type="paragraph" w:customStyle="1" w:styleId="96DE082F72314B699DF7EF6CC1DB1F75">
    <w:name w:val="96DE082F72314B699DF7EF6CC1DB1F75"/>
  </w:style>
  <w:style w:type="paragraph" w:customStyle="1" w:styleId="919052943CF64D3385A4D46E60C0FEF6">
    <w:name w:val="919052943CF64D3385A4D46E60C0FEF6"/>
  </w:style>
  <w:style w:type="paragraph" w:customStyle="1" w:styleId="F3DE6352CBCA49D5BE3DF074A798A986">
    <w:name w:val="F3DE6352CBCA49D5BE3DF074A798A986"/>
  </w:style>
  <w:style w:type="paragraph" w:customStyle="1" w:styleId="6418868AB0564E30B8E90044396FAB8A">
    <w:name w:val="6418868AB0564E30B8E90044396FAB8A"/>
  </w:style>
  <w:style w:type="paragraph" w:customStyle="1" w:styleId="C214D0179B9F47EF956A01A9FE8E8247">
    <w:name w:val="C214D0179B9F47EF956A01A9FE8E8247"/>
  </w:style>
  <w:style w:type="paragraph" w:customStyle="1" w:styleId="04CD0976EB5F824F8488A7D92A10A28E">
    <w:name w:val="04CD0976EB5F824F8488A7D92A10A28E"/>
    <w:rsid w:val="00986CB9"/>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Nin02</b:Tag>
    <b:SourceType>Book</b:SourceType>
    <b:Guid>{1B79E2D1-6C2B-4441-A399-0ED8C6FEA365}</b:Guid>
    <b:Author>
      <b:Author>
        <b:NameList>
          <b:Person>
            <b:Last>Ninh</b:Last>
            <b:First>Kim</b:First>
            <b:Middle>N. B.</b:Middle>
          </b:Person>
        </b:NameList>
      </b:Author>
    </b:Author>
    <b:Title>A World Transformed: the Politics of Culture in Revolutionary Vietnam, 1945-1965</b:Title>
    <b:Year>2002</b:Year>
    <b:City>Ann Arbor</b:City>
    <b:Publisher>U of Michigan P</b:Publisher>
    <b:Comments>Of particular interest is the chapter on intellectual responses to the state, which details the debate over the writings of To Ngoc Van, pp.73-77.</b:Comments>
    <b:RefOrder>1</b:RefOrder>
  </b:Source>
  <b:Source>
    <b:Tag>Tay09</b:Tag>
    <b:SourceType>Book</b:SourceType>
    <b:Guid>{85E0ED60-FD3F-45BD-AF34-190E771F1225}</b:Guid>
    <b:Author>
      <b:Author>
        <b:NameList>
          <b:Person>
            <b:Last>Taylor</b:Last>
            <b:First>Nora</b:First>
            <b:Middle>Annesley</b:Middle>
          </b:Person>
        </b:NameList>
      </b:Author>
    </b:Author>
    <b:Title>Painters in Hanoi: An Ethnography of Vietnamese Art</b:Title>
    <b:Year>2009</b:Year>
    <b:City>Singapore</b:City>
    <b:Publisher>NUS Press</b:Publisher>
    <b:Edition>2nd</b:Edition>
    <b:Comments>Discusses the role of To Ngoc Van in the colonial and revolutionary periods, as well as his posthumous reception.</b:Comments>
    <b:RefOrder>2</b:RefOrder>
  </b:Source>
  <b:Source>
    <b:Tag>ToN08</b:Tag>
    <b:SourceType>Book</b:SourceType>
    <b:Guid>{695E87DD-668F-4105-BAD8-BDCA52AB8ADA}</b:Guid>
    <b:Title>To Ngoc Van: Hinh hoa va Ky hoa [To Ngoc Van: Drawings and Sketches]</b:Title>
    <b:Year>2008</b:Year>
    <b:City>Hanoi</b:City>
    <b:Publisher>Fine Arts Publishing House</b:Publisher>
    <b:Author>
      <b:Editor>
        <b:NameList>
          <b:Person>
            <b:Last>Thanh</b:Last>
            <b:First>To</b:First>
            <b:Middle>Ngoc</b:Middle>
          </b:Person>
        </b:NameList>
      </b:Editor>
    </b:Author>
    <b:RefOrder>3</b:RefOrder>
  </b:Source>
  <b:Source>
    <b:Tag>ToN06</b:Tag>
    <b:SourceType>Book</b:SourceType>
    <b:Guid>{50CC9F2A-8F4B-4334-8DE4-8C8AFDE087CC}</b:Guid>
    <b:Title>To Ngoc Van: Drawings and Sketches</b:Title>
    <b:Year>2006</b:Year>
    <b:City>Hanoi</b:City>
    <b:Publisher>Fine Arts Publishing House</b:Publisher>
    <b:Author>
      <b:Editor>
        <b:NameList>
          <b:Person>
            <b:Last>Thanh</b:Last>
            <b:First>To</b:First>
            <b:Middle>Ngoc</b:Middle>
          </b:Person>
        </b:NameList>
      </b:Editor>
    </b:Author>
    <b:Comments>Two volumes of collected sketches and drawings, published by the artist’s family. Accompanied by brief biographical information.</b:Comments>
    <b:RefOrder>4</b:RefOrder>
  </b:Source>
</b:Sources>
</file>

<file path=customXml/itemProps1.xml><?xml version="1.0" encoding="utf-8"?>
<ds:datastoreItem xmlns:ds="http://schemas.openxmlformats.org/officeDocument/2006/customXml" ds:itemID="{8FDF2E1E-B127-2B4E-B418-A9720C219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23</TotalTime>
  <Pages>2</Pages>
  <Words>879</Words>
  <Characters>5015</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4</cp:revision>
  <dcterms:created xsi:type="dcterms:W3CDTF">2014-11-18T18:48:00Z</dcterms:created>
  <dcterms:modified xsi:type="dcterms:W3CDTF">2014-11-22T22:27:00Z</dcterms:modified>
</cp:coreProperties>
</file>