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397C1B" w14:paraId="240AF203" w14:textId="7777777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B6C9024" w14:textId="77777777" w:rsidR="00397C1B" w:rsidRPr="00CC586D" w:rsidRDefault="00397C1B" w:rsidP="00397C1B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EDEC2E833EC9B4BA7173B8BFE088F3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EE27810" w14:textId="77777777" w:rsidR="00397C1B" w:rsidRPr="00CC586D" w:rsidRDefault="00397C1B" w:rsidP="00397C1B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28E6568BDF59E4DBA0C4962BC9CC323"/>
            </w:placeholder>
            <w:text/>
          </w:sdtPr>
          <w:sdtEndPr/>
          <w:sdtContent>
            <w:tc>
              <w:tcPr>
                <w:tcW w:w="2073" w:type="dxa"/>
              </w:tcPr>
              <w:p w14:paraId="6124E67C" w14:textId="77777777" w:rsidR="00397C1B" w:rsidRDefault="00397C1B" w:rsidP="00397C1B">
                <w:proofErr w:type="spellStart"/>
                <w:r>
                  <w:t>Agnieszka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64217A3C1B1E14485158DEFA1BDF4A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FAB19BB" w14:textId="77777777" w:rsidR="00397C1B" w:rsidRDefault="00397C1B" w:rsidP="00397C1B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ABCC4804174424499FBFF33D8E2561F"/>
            </w:placeholder>
            <w:text/>
          </w:sdtPr>
          <w:sdtEndPr/>
          <w:sdtContent>
            <w:tc>
              <w:tcPr>
                <w:tcW w:w="2642" w:type="dxa"/>
              </w:tcPr>
              <w:p w14:paraId="42071059" w14:textId="77777777" w:rsidR="00397C1B" w:rsidRDefault="00397C1B" w:rsidP="00397C1B">
                <w:proofErr w:type="spellStart"/>
                <w:r>
                  <w:t>Legutko</w:t>
                </w:r>
                <w:proofErr w:type="spellEnd"/>
              </w:p>
            </w:tc>
          </w:sdtContent>
        </w:sdt>
      </w:tr>
      <w:tr w:rsidR="00397C1B" w14:paraId="67736622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2F32219" w14:textId="77777777" w:rsidR="00397C1B" w:rsidRPr="001A6A06" w:rsidRDefault="00397C1B" w:rsidP="00397C1B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B9558DC076DF148AFD3E9A0CEB8BFB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46FFE16" w14:textId="77777777" w:rsidR="00397C1B" w:rsidRDefault="00397C1B" w:rsidP="00397C1B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397C1B" w14:paraId="6993EF59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12225E1" w14:textId="77777777" w:rsidR="00397C1B" w:rsidRPr="001A6A06" w:rsidRDefault="00397C1B" w:rsidP="00397C1B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65F93CF36D8D041993C8108F574E07B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614086C" w14:textId="77777777" w:rsidR="00397C1B" w:rsidRDefault="00397C1B" w:rsidP="00397C1B">
                <w:r>
                  <w:t>Columbia University</w:t>
                </w:r>
              </w:p>
            </w:tc>
          </w:sdtContent>
        </w:sdt>
      </w:tr>
    </w:tbl>
    <w:p w14:paraId="6B521A8C" w14:textId="77777777" w:rsidR="00397C1B" w:rsidRDefault="00397C1B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397C1B" w:rsidRPr="00244BB0" w14:paraId="45359475" w14:textId="77777777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7D1584E" w14:textId="77777777" w:rsidR="00397C1B" w:rsidRPr="00244BB0" w:rsidRDefault="00397C1B" w:rsidP="00397C1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97C1B" w14:paraId="49A2E887" w14:textId="77777777">
        <w:sdt>
          <w:sdtPr>
            <w:alias w:val="Article headword"/>
            <w:tag w:val="articleHeadword"/>
            <w:id w:val="-361440020"/>
            <w:placeholder>
              <w:docPart w:val="752176582D41784DA13304F935EF2ED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38D2A77" w14:textId="77777777" w:rsidR="00397C1B" w:rsidRPr="00FB589A" w:rsidRDefault="00374D79" w:rsidP="00397C1B">
                <w:pPr>
                  <w:rPr>
                    <w:b/>
                  </w:rPr>
                </w:pPr>
                <w:r w:rsidRPr="00374D79">
                  <w:t>S. An-sky (1863-</w:t>
                </w:r>
                <w:r w:rsidR="00397C1B" w:rsidRPr="00374D79">
                  <w:t>1920</w:t>
                </w:r>
                <w:r w:rsidRPr="00374D79">
                  <w:t>)</w:t>
                </w:r>
              </w:p>
            </w:tc>
          </w:sdtContent>
        </w:sdt>
      </w:tr>
      <w:tr w:rsidR="00397C1B" w14:paraId="0DD0F679" w14:textId="77777777">
        <w:sdt>
          <w:sdtPr>
            <w:alias w:val="Variant headwords"/>
            <w:tag w:val="variantHeadwords"/>
            <w:id w:val="173464402"/>
            <w:placeholder>
              <w:docPart w:val="3FC94F928FD072469A61D09BC97FBD8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9BF5FF5" w14:textId="77777777" w:rsidR="00397C1B" w:rsidRDefault="00397C1B" w:rsidP="00397C1B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397C1B" w14:paraId="07B7A166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248C49D7" w14:textId="77777777" w:rsidR="00374D79" w:rsidRPr="000D0BD9" w:rsidRDefault="00374D79" w:rsidP="00374D79">
            <w:r w:rsidRPr="000D0BD9">
              <w:t xml:space="preserve">Born </w:t>
            </w:r>
            <w:proofErr w:type="spellStart"/>
            <w:r w:rsidRPr="000D0BD9">
              <w:t>Shloyme-Zanvl</w:t>
            </w:r>
            <w:proofErr w:type="spellEnd"/>
            <w:r w:rsidRPr="000D0BD9">
              <w:t xml:space="preserve"> </w:t>
            </w:r>
            <w:proofErr w:type="spellStart"/>
            <w:r w:rsidRPr="000D0BD9">
              <w:t>Rappoport</w:t>
            </w:r>
            <w:proofErr w:type="spellEnd"/>
            <w:r w:rsidRPr="000D0BD9">
              <w:t xml:space="preserve"> near Vitebsk, Belarus, S. An-sky was a Jewish Russian intellectual, political and social activist, journalist, Yiddish ethnographer, poet, writer</w:t>
            </w:r>
            <w:r>
              <w:t>,</w:t>
            </w:r>
            <w:r w:rsidRPr="000D0BD9">
              <w:t xml:space="preserve"> and dramatist, whose life and work championed modernist ideals.</w:t>
            </w:r>
            <w:r>
              <w:t xml:space="preserve"> He could be best described as ‘</w:t>
            </w:r>
            <w:r w:rsidRPr="000D0BD9">
              <w:t>t</w:t>
            </w:r>
            <w:r>
              <w:t>he one who looked for new paths’</w:t>
            </w:r>
            <w:r w:rsidRPr="000D0BD9">
              <w:t xml:space="preserve"> (</w:t>
            </w:r>
            <w:proofErr w:type="spellStart"/>
            <w:r w:rsidRPr="000D0BD9">
              <w:rPr>
                <w:i/>
                <w:iCs/>
              </w:rPr>
              <w:t>Dybbuk</w:t>
            </w:r>
            <w:proofErr w:type="spellEnd"/>
            <w:r w:rsidRPr="000D0BD9">
              <w:t xml:space="preserve">, Act III) until his death in 1920 in Warsaw, Poland. </w:t>
            </w:r>
          </w:p>
          <w:p w14:paraId="34F97454" w14:textId="77777777" w:rsidR="00374D79" w:rsidRDefault="00374D79" w:rsidP="00374D79"/>
          <w:p w14:paraId="60F08F55" w14:textId="77777777" w:rsidR="00397C1B" w:rsidRPr="00397C1B" w:rsidRDefault="00374D79" w:rsidP="00397C1B">
            <w:r>
              <w:t xml:space="preserve">Between </w:t>
            </w:r>
            <w:r w:rsidRPr="000D0BD9">
              <w:t xml:space="preserve">1912-1914, An-sky headed the Baron Horace </w:t>
            </w:r>
            <w:proofErr w:type="spellStart"/>
            <w:r w:rsidRPr="000D0BD9">
              <w:t>Guenzburg</w:t>
            </w:r>
            <w:proofErr w:type="spellEnd"/>
            <w:r w:rsidRPr="000D0BD9">
              <w:t xml:space="preserve"> Jewish Ethnographic Expedition in </w:t>
            </w:r>
            <w:proofErr w:type="spellStart"/>
            <w:r w:rsidRPr="000D0BD9">
              <w:t>Volhynia</w:t>
            </w:r>
            <w:proofErr w:type="spellEnd"/>
            <w:r w:rsidRPr="000D0BD9">
              <w:t xml:space="preserve"> and </w:t>
            </w:r>
            <w:proofErr w:type="spellStart"/>
            <w:r w:rsidRPr="000D0BD9">
              <w:t>Podolia</w:t>
            </w:r>
            <w:proofErr w:type="spellEnd"/>
            <w:r w:rsidRPr="000D0BD9">
              <w:t xml:space="preserve">, which inspired his most famous work, </w:t>
            </w:r>
            <w:r>
              <w:rPr>
                <w:i/>
                <w:iCs/>
              </w:rPr>
              <w:t xml:space="preserve">The </w:t>
            </w:r>
            <w:proofErr w:type="spellStart"/>
            <w:r>
              <w:rPr>
                <w:i/>
                <w:iCs/>
              </w:rPr>
              <w:t>Dybbuk</w:t>
            </w:r>
            <w:proofErr w:type="spellEnd"/>
            <w:r>
              <w:rPr>
                <w:i/>
                <w:iCs/>
              </w:rPr>
              <w:t xml:space="preserve"> (</w:t>
            </w:r>
            <w:r w:rsidRPr="000D0BD9">
              <w:rPr>
                <w:i/>
                <w:iCs/>
              </w:rPr>
              <w:t>Between Two Worlds</w:t>
            </w:r>
            <w:r>
              <w:rPr>
                <w:i/>
                <w:iCs/>
              </w:rPr>
              <w:t xml:space="preserve">, </w:t>
            </w:r>
            <w:r>
              <w:t>1914-1918)</w:t>
            </w:r>
            <w:r w:rsidRPr="000D0BD9">
              <w:t>, arguably the greatest masterpiece of Yiddish literature. Boasting a trilingual genesis (Russian, Yiddish, and Hebrew), the play</w:t>
            </w:r>
            <w:r>
              <w:t xml:space="preserve"> premiered in Yiddish in Warsaw</w:t>
            </w:r>
            <w:r w:rsidRPr="000D0BD9">
              <w:t xml:space="preserve"> </w:t>
            </w:r>
            <w:r>
              <w:t>thirty days after An-sky’s death in 1920,</w:t>
            </w:r>
            <w:r w:rsidRPr="000D0BD9">
              <w:t xml:space="preserve"> and was an instant success. Using the folk motif of </w:t>
            </w:r>
            <w:proofErr w:type="spellStart"/>
            <w:r w:rsidRPr="000D0BD9">
              <w:t>dybbuk</w:t>
            </w:r>
            <w:proofErr w:type="spellEnd"/>
            <w:r w:rsidRPr="000D0BD9">
              <w:t xml:space="preserve"> possession (a soul of the dead possessing </w:t>
            </w:r>
            <w:r>
              <w:t>a</w:t>
            </w:r>
            <w:r w:rsidRPr="000D0BD9">
              <w:t xml:space="preserve"> living body)</w:t>
            </w:r>
            <w:r>
              <w:t xml:space="preserve"> in this play</w:t>
            </w:r>
            <w:r w:rsidRPr="000D0BD9">
              <w:t>, An-sky addressed the quintessential mo</w:t>
            </w:r>
            <w:r>
              <w:t xml:space="preserve">dernist experience </w:t>
            </w:r>
            <w:r w:rsidRPr="000D0BD9">
              <w:t xml:space="preserve">of transgressions. </w:t>
            </w:r>
            <w:r w:rsidRPr="000D0BD9">
              <w:rPr>
                <w:i/>
                <w:iCs/>
              </w:rPr>
              <w:t xml:space="preserve">The </w:t>
            </w:r>
            <w:proofErr w:type="spellStart"/>
            <w:r w:rsidRPr="000D0BD9">
              <w:rPr>
                <w:i/>
                <w:iCs/>
              </w:rPr>
              <w:t>Dybbuk</w:t>
            </w:r>
            <w:proofErr w:type="spellEnd"/>
            <w:r w:rsidRPr="000D0BD9">
              <w:t xml:space="preserve"> portrays a passionately tragic love and the crisis of faith juxtaposed with a struggle between the individual and the collective. The background conflict between generations, genders</w:t>
            </w:r>
            <w:r>
              <w:t>,</w:t>
            </w:r>
            <w:r w:rsidRPr="000D0BD9">
              <w:t xml:space="preserve"> and classes is accompanied by a difficult transition from tradition to modernity and raises questions of religion, art</w:t>
            </w:r>
            <w:r>
              <w:t>,</w:t>
            </w:r>
            <w:r w:rsidRPr="000D0BD9">
              <w:t xml:space="preserve"> and identity. The play has transcended Yiddish literature, becoming a world classic that continues to fascinate artists and audiences around the globe in the </w:t>
            </w:r>
            <w:r>
              <w:t>twenty-first</w:t>
            </w:r>
            <w:r w:rsidRPr="000D0BD9">
              <w:t xml:space="preserve"> century.</w:t>
            </w:r>
          </w:p>
        </w:tc>
      </w:tr>
      <w:tr w:rsidR="00397C1B" w14:paraId="60522920" w14:textId="77777777">
        <w:sdt>
          <w:sdtPr>
            <w:alias w:val="Article text"/>
            <w:tag w:val="articleText"/>
            <w:id w:val="634067588"/>
            <w:placeholder>
              <w:docPart w:val="C1FD38CE8E511D47922C5749A3555C1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AB780A6" w14:textId="77777777" w:rsidR="00397C1B" w:rsidRPr="000D0BD9" w:rsidRDefault="00397C1B" w:rsidP="00397C1B">
                <w:r w:rsidRPr="000D0BD9">
                  <w:t xml:space="preserve">Born </w:t>
                </w:r>
                <w:proofErr w:type="spellStart"/>
                <w:r w:rsidRPr="000D0BD9">
                  <w:t>Shloyme-Zanvl</w:t>
                </w:r>
                <w:proofErr w:type="spellEnd"/>
                <w:r w:rsidRPr="000D0BD9">
                  <w:t xml:space="preserve"> </w:t>
                </w:r>
                <w:proofErr w:type="spellStart"/>
                <w:r w:rsidRPr="000D0BD9">
                  <w:t>Rappoport</w:t>
                </w:r>
                <w:proofErr w:type="spellEnd"/>
                <w:r w:rsidRPr="000D0BD9">
                  <w:t xml:space="preserve"> near Vitebsk, Belarus, S. An-sky was a Jewish Russian intellectual, political and social activist, journalist, Yiddish ethnographer, poet, writer</w:t>
                </w:r>
                <w:r>
                  <w:t>,</w:t>
                </w:r>
                <w:r w:rsidRPr="000D0BD9">
                  <w:t xml:space="preserve"> and dramatist, whose life and work championed modernist ideals.</w:t>
                </w:r>
                <w:r>
                  <w:t xml:space="preserve"> He could be best described as ‘</w:t>
                </w:r>
                <w:r w:rsidRPr="000D0BD9">
                  <w:t>t</w:t>
                </w:r>
                <w:r>
                  <w:t>he one who looked for new paths’</w:t>
                </w:r>
                <w:r w:rsidRPr="000D0BD9">
                  <w:t xml:space="preserve"> (</w:t>
                </w:r>
                <w:proofErr w:type="spellStart"/>
                <w:r w:rsidRPr="000D0BD9">
                  <w:rPr>
                    <w:i/>
                    <w:iCs/>
                  </w:rPr>
                  <w:t>Dybbuk</w:t>
                </w:r>
                <w:proofErr w:type="spellEnd"/>
                <w:r w:rsidRPr="000D0BD9">
                  <w:t xml:space="preserve">, Act III) until his death in 1920 in Warsaw, Poland. </w:t>
                </w:r>
              </w:p>
              <w:p w14:paraId="5CCF3BCA" w14:textId="77777777" w:rsidR="00374D79" w:rsidRDefault="00374D79" w:rsidP="00397C1B"/>
              <w:p w14:paraId="1535AC45" w14:textId="77777777" w:rsidR="00397C1B" w:rsidRDefault="00374D79" w:rsidP="00397C1B">
                <w:r>
                  <w:t xml:space="preserve">Between </w:t>
                </w:r>
                <w:r w:rsidRPr="000D0BD9">
                  <w:t xml:space="preserve">1912-1914, An-sky headed the Baron Horace </w:t>
                </w:r>
                <w:proofErr w:type="spellStart"/>
                <w:r w:rsidRPr="000D0BD9">
                  <w:t>Guenzburg</w:t>
                </w:r>
                <w:proofErr w:type="spellEnd"/>
                <w:r w:rsidRPr="000D0BD9">
                  <w:t xml:space="preserve"> Jewish Ethnographic Expedition in </w:t>
                </w:r>
                <w:proofErr w:type="spellStart"/>
                <w:r w:rsidRPr="000D0BD9">
                  <w:t>Volhynia</w:t>
                </w:r>
                <w:proofErr w:type="spellEnd"/>
                <w:r w:rsidRPr="000D0BD9">
                  <w:t xml:space="preserve"> and </w:t>
                </w:r>
                <w:proofErr w:type="spellStart"/>
                <w:r w:rsidRPr="000D0BD9">
                  <w:t>Podolia</w:t>
                </w:r>
                <w:proofErr w:type="spellEnd"/>
                <w:r w:rsidRPr="000D0BD9">
                  <w:t xml:space="preserve">, which inspired his most famous work, </w:t>
                </w:r>
                <w:r>
                  <w:rPr>
                    <w:i/>
                    <w:iCs/>
                  </w:rPr>
                  <w:t xml:space="preserve">The </w:t>
                </w:r>
                <w:proofErr w:type="spellStart"/>
                <w:r>
                  <w:rPr>
                    <w:i/>
                    <w:iCs/>
                  </w:rPr>
                  <w:t>Dybbuk</w:t>
                </w:r>
                <w:proofErr w:type="spellEnd"/>
                <w:r>
                  <w:rPr>
                    <w:i/>
                    <w:iCs/>
                  </w:rPr>
                  <w:t xml:space="preserve"> (</w:t>
                </w:r>
                <w:r w:rsidRPr="000D0BD9">
                  <w:rPr>
                    <w:i/>
                    <w:iCs/>
                  </w:rPr>
                  <w:t>Between Two Worlds</w:t>
                </w:r>
                <w:r>
                  <w:rPr>
                    <w:i/>
                    <w:iCs/>
                  </w:rPr>
                  <w:t xml:space="preserve">, </w:t>
                </w:r>
                <w:r>
                  <w:t>1914-1918)</w:t>
                </w:r>
                <w:r w:rsidRPr="000D0BD9">
                  <w:t>, arguably the greatest masterpiece of Yiddish literature. Boasting a trilingual genesis (Russian, Yiddish, and Hebrew), the play</w:t>
                </w:r>
                <w:r>
                  <w:t xml:space="preserve"> premiered in Yiddish in Warsaw</w:t>
                </w:r>
                <w:r w:rsidRPr="000D0BD9">
                  <w:t xml:space="preserve"> </w:t>
                </w:r>
                <w:r>
                  <w:t>thirty days after An-sky’s death in 1920,</w:t>
                </w:r>
                <w:r w:rsidRPr="000D0BD9">
                  <w:t xml:space="preserve"> and was an instant success. Using the folk motif of </w:t>
                </w:r>
                <w:proofErr w:type="spellStart"/>
                <w:r w:rsidRPr="000D0BD9">
                  <w:t>dybbuk</w:t>
                </w:r>
                <w:proofErr w:type="spellEnd"/>
                <w:r w:rsidRPr="000D0BD9">
                  <w:t xml:space="preserve"> possession (a soul of the dead possessing </w:t>
                </w:r>
                <w:r>
                  <w:t>a</w:t>
                </w:r>
                <w:r w:rsidRPr="000D0BD9">
                  <w:t xml:space="preserve"> living body)</w:t>
                </w:r>
                <w:r>
                  <w:t xml:space="preserve"> in this play</w:t>
                </w:r>
                <w:r w:rsidRPr="000D0BD9">
                  <w:t>, An-sky addressed the quintessential mo</w:t>
                </w:r>
                <w:r>
                  <w:t xml:space="preserve">dernist experience </w:t>
                </w:r>
                <w:r w:rsidRPr="000D0BD9">
                  <w:t xml:space="preserve">of transgressions. </w:t>
                </w:r>
                <w:r w:rsidRPr="000D0BD9">
                  <w:rPr>
                    <w:i/>
                    <w:iCs/>
                  </w:rPr>
                  <w:t xml:space="preserve">The </w:t>
                </w:r>
                <w:proofErr w:type="spellStart"/>
                <w:r w:rsidRPr="000D0BD9">
                  <w:rPr>
                    <w:i/>
                    <w:iCs/>
                  </w:rPr>
                  <w:t>Dybbuk</w:t>
                </w:r>
                <w:proofErr w:type="spellEnd"/>
                <w:r w:rsidRPr="000D0BD9">
                  <w:t xml:space="preserve"> portrays a passionately tragic love and the crisis of faith juxtaposed with a struggle between the individual and the collective. The background conflict between generations, genders</w:t>
                </w:r>
                <w:r>
                  <w:t>,</w:t>
                </w:r>
                <w:r w:rsidRPr="000D0BD9">
                  <w:t xml:space="preserve"> and classes is accompanied by a difficult transition from tradition to modernity and raises questions of religion, art</w:t>
                </w:r>
                <w:r>
                  <w:t>,</w:t>
                </w:r>
                <w:r w:rsidRPr="000D0BD9">
                  <w:t xml:space="preserve"> and identity. The play has transcended Yiddish literature, becoming a world classic that continues to fascinate artists and audiences around the globe in the </w:t>
                </w:r>
                <w:r>
                  <w:t>twenty-first</w:t>
                </w:r>
                <w:r w:rsidRPr="000D0BD9">
                  <w:t xml:space="preserve"> century.</w:t>
                </w:r>
              </w:p>
              <w:p w14:paraId="471E9E85" w14:textId="77777777" w:rsidR="00397C1B" w:rsidRDefault="00397C1B" w:rsidP="00454741">
                <w:pPr>
                  <w:pStyle w:val="Heading1"/>
                </w:pPr>
                <w:r>
                  <w:lastRenderedPageBreak/>
                  <w:t>List of Works:</w:t>
                </w:r>
              </w:p>
              <w:p w14:paraId="7CB42AC8" w14:textId="2EEB8483" w:rsidR="00397C1B" w:rsidRDefault="00397C1B" w:rsidP="00397C1B">
                <w:proofErr w:type="spellStart"/>
                <w:r>
                  <w:rPr>
                    <w:i/>
                  </w:rPr>
                  <w:t>Gezamelte</w:t>
                </w:r>
                <w:proofErr w:type="spellEnd"/>
                <w:r>
                  <w:rPr>
                    <w:i/>
                  </w:rPr>
                  <w:t xml:space="preserve"> shrift </w:t>
                </w:r>
                <w:r w:rsidR="00454741">
                  <w:t>[</w:t>
                </w:r>
                <w:r>
                  <w:rPr>
                    <w:i/>
                  </w:rPr>
                  <w:t>Collected Writings</w:t>
                </w:r>
                <w:r w:rsidR="00454741">
                  <w:t>]</w:t>
                </w:r>
                <w:r>
                  <w:t xml:space="preserve"> </w:t>
                </w:r>
                <w:r w:rsidR="00454741">
                  <w:t>(</w:t>
                </w:r>
                <w:r>
                  <w:t>1920-1928</w:t>
                </w:r>
                <w:r w:rsidR="00454741">
                  <w:t>)</w:t>
                </w:r>
              </w:p>
              <w:p w14:paraId="26DA2C06" w14:textId="4C56F7F0" w:rsidR="00397C1B" w:rsidRDefault="00397C1B" w:rsidP="00397C1B">
                <w:proofErr w:type="spellStart"/>
                <w:r>
                  <w:rPr>
                    <w:i/>
                  </w:rPr>
                  <w:t>Beyn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shney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olamot</w:t>
                </w:r>
                <w:proofErr w:type="spellEnd"/>
                <w:r>
                  <w:rPr>
                    <w:i/>
                  </w:rPr>
                  <w:t xml:space="preserve"> (</w:t>
                </w:r>
                <w:proofErr w:type="spellStart"/>
                <w:r>
                  <w:rPr>
                    <w:i/>
                  </w:rPr>
                  <w:t>hadibuk</w:t>
                </w:r>
                <w:proofErr w:type="spellEnd"/>
                <w:r>
                  <w:rPr>
                    <w:i/>
                  </w:rPr>
                  <w:t xml:space="preserve">): </w:t>
                </w:r>
                <w:proofErr w:type="spellStart"/>
                <w:r>
                  <w:rPr>
                    <w:i/>
                  </w:rPr>
                  <w:t>Agadah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dramatit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be’arba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ma’arkhot</w:t>
                </w:r>
                <w:proofErr w:type="spellEnd"/>
                <w:r w:rsidR="00454741">
                  <w:t xml:space="preserve"> [</w:t>
                </w:r>
                <w:r>
                  <w:rPr>
                    <w:i/>
                  </w:rPr>
                  <w:t xml:space="preserve">Between Two Worlds (The </w:t>
                </w:r>
                <w:proofErr w:type="spellStart"/>
                <w:r>
                  <w:rPr>
                    <w:i/>
                  </w:rPr>
                  <w:t>Dybbuk</w:t>
                </w:r>
                <w:proofErr w:type="spellEnd"/>
                <w:r w:rsidR="00454741">
                  <w:rPr>
                    <w:i/>
                  </w:rPr>
                  <w:t>): Dramatic Legend in Four Acts</w:t>
                </w:r>
                <w:r w:rsidR="00454741">
                  <w:t>]</w:t>
                </w:r>
                <w:r>
                  <w:t xml:space="preserve"> </w:t>
                </w:r>
                <w:r w:rsidR="00454741">
                  <w:t>(</w:t>
                </w:r>
                <w:r>
                  <w:t>1918</w:t>
                </w:r>
                <w:r w:rsidR="00454741">
                  <w:t>)</w:t>
                </w:r>
              </w:p>
              <w:p w14:paraId="1AD7B547" w14:textId="295A9026" w:rsidR="00397C1B" w:rsidRPr="00397C1B" w:rsidRDefault="00397C1B" w:rsidP="00397C1B">
                <w:pPr>
                  <w:rPr>
                    <w:i/>
                  </w:rPr>
                </w:pPr>
                <w:proofErr w:type="spellStart"/>
                <w:r>
                  <w:rPr>
                    <w:i/>
                  </w:rPr>
                  <w:t>Tsvishn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tsvey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veltn</w:t>
                </w:r>
                <w:proofErr w:type="spellEnd"/>
                <w:r>
                  <w:rPr>
                    <w:i/>
                  </w:rPr>
                  <w:t xml:space="preserve">-der </w:t>
                </w:r>
                <w:proofErr w:type="spellStart"/>
                <w:r>
                  <w:rPr>
                    <w:i/>
                  </w:rPr>
                  <w:t>dibek</w:t>
                </w:r>
                <w:proofErr w:type="spellEnd"/>
                <w:r>
                  <w:rPr>
                    <w:i/>
                  </w:rPr>
                  <w:t xml:space="preserve">: a </w:t>
                </w:r>
                <w:proofErr w:type="spellStart"/>
                <w:r>
                  <w:rPr>
                    <w:i/>
                  </w:rPr>
                  <w:t>dramatishe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legende</w:t>
                </w:r>
                <w:proofErr w:type="spellEnd"/>
                <w:r>
                  <w:rPr>
                    <w:i/>
                  </w:rPr>
                  <w:t xml:space="preserve"> in fir </w:t>
                </w:r>
                <w:proofErr w:type="spellStart"/>
                <w:r>
                  <w:rPr>
                    <w:i/>
                  </w:rPr>
                  <w:t>aktn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454741">
                  <w:t>[</w:t>
                </w:r>
                <w:r>
                  <w:rPr>
                    <w:i/>
                  </w:rPr>
                  <w:t xml:space="preserve">Between Two Worlds- the </w:t>
                </w:r>
                <w:proofErr w:type="spellStart"/>
                <w:r>
                  <w:rPr>
                    <w:i/>
                  </w:rPr>
                  <w:t>Dybbuk</w:t>
                </w:r>
                <w:proofErr w:type="spellEnd"/>
                <w:r>
                  <w:rPr>
                    <w:i/>
                  </w:rPr>
                  <w:t>: A Dram</w:t>
                </w:r>
                <w:r w:rsidR="00454741">
                  <w:rPr>
                    <w:i/>
                  </w:rPr>
                  <w:t>atic Legend in Four Acts</w:t>
                </w:r>
                <w:r w:rsidR="00454741">
                  <w:t>]</w:t>
                </w:r>
                <w:r w:rsidR="00625C18">
                  <w:rPr>
                    <w:i/>
                  </w:rPr>
                  <w:t xml:space="preserve"> </w:t>
                </w:r>
                <w:r w:rsidR="00454741">
                  <w:t>(</w:t>
                </w:r>
                <w:r w:rsidR="00625C18">
                  <w:rPr>
                    <w:i/>
                  </w:rPr>
                  <w:t>1919</w:t>
                </w:r>
                <w:r w:rsidR="00454741">
                  <w:t>)</w:t>
                </w:r>
              </w:p>
            </w:tc>
          </w:sdtContent>
        </w:sdt>
      </w:tr>
      <w:tr w:rsidR="00397C1B" w14:paraId="7AEEA37F" w14:textId="77777777">
        <w:tc>
          <w:tcPr>
            <w:tcW w:w="9016" w:type="dxa"/>
          </w:tcPr>
          <w:p w14:paraId="4B00A3A4" w14:textId="77777777" w:rsidR="00397C1B" w:rsidRDefault="00397C1B" w:rsidP="00397C1B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F202EAA86B8D94EA11B132947B91B87"/>
              </w:placeholder>
            </w:sdtPr>
            <w:sdtEndPr/>
            <w:sdtContent>
              <w:p w14:paraId="4462EBD7" w14:textId="77777777" w:rsidR="00122127" w:rsidRDefault="00122127" w:rsidP="00625C18"/>
              <w:p w14:paraId="72929D72" w14:textId="21FE6B54" w:rsidR="00625C18" w:rsidRDefault="00122127" w:rsidP="00625C18">
                <w:sdt>
                  <w:sdtPr>
                    <w:id w:val="74709219"/>
                    <w:citation/>
                  </w:sdtPr>
                  <w:sdtEndPr/>
                  <w:sdtContent>
                    <w:r w:rsidR="00625C18">
                      <w:fldChar w:fldCharType="begin"/>
                    </w:r>
                    <w:r w:rsidR="00625C18">
                      <w:rPr>
                        <w:lang w:val="en-US"/>
                      </w:rPr>
                      <w:instrText xml:space="preserve"> CITATION Ros02 \l 1033 </w:instrText>
                    </w:r>
                    <w:r w:rsidR="00625C18">
                      <w:fldChar w:fldCharType="separate"/>
                    </w:r>
                    <w:r w:rsidR="00625C18">
                      <w:rPr>
                        <w:noProof/>
                        <w:lang w:val="en-US"/>
                      </w:rPr>
                      <w:t xml:space="preserve"> </w:t>
                    </w:r>
                    <w:r w:rsidR="00625C18" w:rsidRPr="00625C18">
                      <w:rPr>
                        <w:noProof/>
                        <w:lang w:val="en-US"/>
                      </w:rPr>
                      <w:t>(Roskies)</w:t>
                    </w:r>
                    <w:r w:rsidR="00625C18">
                      <w:fldChar w:fldCharType="end"/>
                    </w:r>
                  </w:sdtContent>
                </w:sdt>
              </w:p>
              <w:p w14:paraId="1D8658C9" w14:textId="77777777" w:rsidR="00122127" w:rsidRDefault="00122127" w:rsidP="00625C18"/>
              <w:p w14:paraId="7DAF1A91" w14:textId="77777777" w:rsidR="00625C18" w:rsidRDefault="00122127" w:rsidP="00625C18">
                <w:sdt>
                  <w:sdtPr>
                    <w:id w:val="74709223"/>
                    <w:citation/>
                  </w:sdtPr>
                  <w:sdtEndPr/>
                  <w:sdtContent>
                    <w:r w:rsidR="00625C18">
                      <w:fldChar w:fldCharType="begin"/>
                    </w:r>
                    <w:r w:rsidR="00625C18">
                      <w:rPr>
                        <w:lang w:val="en-US"/>
                      </w:rPr>
                      <w:instrText xml:space="preserve"> CITATION Int02 \l 1033 </w:instrText>
                    </w:r>
                    <w:r w:rsidR="00625C18">
                      <w:fldChar w:fldCharType="separate"/>
                    </w:r>
                    <w:r w:rsidR="00625C18" w:rsidRPr="00625C18">
                      <w:rPr>
                        <w:noProof/>
                        <w:lang w:val="en-US"/>
                      </w:rPr>
                      <w:t>(Introduction)</w:t>
                    </w:r>
                    <w:r w:rsidR="00625C18"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14:paraId="4608CBB2" w14:textId="77777777" w:rsidR="00122127" w:rsidRDefault="00122127" w:rsidP="00625C18"/>
              <w:p w14:paraId="419B2C21" w14:textId="77777777" w:rsidR="00625C18" w:rsidRDefault="00122127" w:rsidP="00625C18">
                <w:sdt>
                  <w:sdtPr>
                    <w:id w:val="74709229"/>
                    <w:citation/>
                  </w:sdtPr>
                  <w:sdtEndPr/>
                  <w:sdtContent>
                    <w:r w:rsidR="00625C18">
                      <w:fldChar w:fldCharType="begin"/>
                    </w:r>
                    <w:r w:rsidR="00625C18">
                      <w:rPr>
                        <w:lang w:val="en-US"/>
                      </w:rPr>
                      <w:instrText xml:space="preserve"> CITATION Saf10 \l 1033 </w:instrText>
                    </w:r>
                    <w:r w:rsidR="00625C18">
                      <w:fldChar w:fldCharType="separate"/>
                    </w:r>
                    <w:r w:rsidR="00625C18" w:rsidRPr="00625C18">
                      <w:rPr>
                        <w:noProof/>
                        <w:lang w:val="en-US"/>
                      </w:rPr>
                      <w:t>(Safran)</w:t>
                    </w:r>
                    <w:r w:rsidR="00625C18">
                      <w:fldChar w:fldCharType="end"/>
                    </w:r>
                  </w:sdtContent>
                </w:sdt>
              </w:p>
              <w:p w14:paraId="5A7B39BD" w14:textId="77777777" w:rsidR="00122127" w:rsidRDefault="00122127" w:rsidP="00625C18"/>
              <w:p w14:paraId="78F8C6C6" w14:textId="77777777" w:rsidR="00397C1B" w:rsidRDefault="00122127" w:rsidP="00625C18">
                <w:sdt>
                  <w:sdtPr>
                    <w:id w:val="74709237"/>
                    <w:citation/>
                  </w:sdtPr>
                  <w:sdtEndPr/>
                  <w:sdtContent>
                    <w:r w:rsidR="00625C18">
                      <w:fldChar w:fldCharType="begin"/>
                    </w:r>
                    <w:r w:rsidR="00625C18">
                      <w:rPr>
                        <w:lang w:val="en-US"/>
                      </w:rPr>
                      <w:instrText xml:space="preserve"> CITATION Zip06 \l 1033 </w:instrText>
                    </w:r>
                    <w:r w:rsidR="00625C18">
                      <w:fldChar w:fldCharType="separate"/>
                    </w:r>
                    <w:r w:rsidR="00625C18" w:rsidRPr="00625C18">
                      <w:rPr>
                        <w:noProof/>
                        <w:lang w:val="en-US"/>
                      </w:rPr>
                      <w:t>(Zipperstein and Safran)</w:t>
                    </w:r>
                    <w:r w:rsidR="00625C18">
                      <w:fldChar w:fldCharType="end"/>
                    </w:r>
                  </w:sdtContent>
                </w:sdt>
              </w:p>
            </w:sdtContent>
          </w:sdt>
        </w:tc>
      </w:tr>
    </w:tbl>
    <w:p w14:paraId="30032BDC" w14:textId="77777777" w:rsidR="00397C1B" w:rsidRPr="00F36937" w:rsidRDefault="00397C1B" w:rsidP="00397C1B"/>
    <w:sectPr w:rsidR="00397C1B" w:rsidRPr="00F36937" w:rsidSect="00397C1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C8603E" w14:textId="77777777" w:rsidR="00625C18" w:rsidRDefault="00625C18" w:rsidP="00397C1B">
      <w:pPr>
        <w:spacing w:after="0" w:line="240" w:lineRule="auto"/>
      </w:pPr>
      <w:r>
        <w:separator/>
      </w:r>
    </w:p>
  </w:endnote>
  <w:endnote w:type="continuationSeparator" w:id="0">
    <w:p w14:paraId="246958B1" w14:textId="77777777" w:rsidR="00625C18" w:rsidRDefault="00625C18" w:rsidP="00397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B65FFB" w14:textId="77777777" w:rsidR="00625C18" w:rsidRDefault="00625C18" w:rsidP="00397C1B">
      <w:pPr>
        <w:spacing w:after="0" w:line="240" w:lineRule="auto"/>
      </w:pPr>
      <w:r>
        <w:separator/>
      </w:r>
    </w:p>
  </w:footnote>
  <w:footnote w:type="continuationSeparator" w:id="0">
    <w:p w14:paraId="2D336579" w14:textId="77777777" w:rsidR="00625C18" w:rsidRDefault="00625C18" w:rsidP="00397C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6E3B59" w14:textId="77777777" w:rsidR="00625C18" w:rsidRDefault="00625C18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6E7B9D8" w14:textId="77777777" w:rsidR="00625C18" w:rsidRDefault="00625C1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5C18"/>
    <w:rsid w:val="00122127"/>
    <w:rsid w:val="00374D79"/>
    <w:rsid w:val="00397C1B"/>
    <w:rsid w:val="00454741"/>
    <w:rsid w:val="00625C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A374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74D7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D7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EDEC2E833EC9B4BA7173B8BFE088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7AE88-BDDA-A040-B16C-CC0329ED407A}"/>
      </w:docPartPr>
      <w:docPartBody>
        <w:p w:rsidR="009F3C7D" w:rsidRDefault="009F3C7D">
          <w:pPr>
            <w:pStyle w:val="8EDEC2E833EC9B4BA7173B8BFE088F3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28E6568BDF59E4DBA0C4962BC9CC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40CB0-BE2C-9643-9360-CFB7A4E2ADE2}"/>
      </w:docPartPr>
      <w:docPartBody>
        <w:p w:rsidR="009F3C7D" w:rsidRDefault="009F3C7D">
          <w:pPr>
            <w:pStyle w:val="528E6568BDF59E4DBA0C4962BC9CC32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64217A3C1B1E14485158DEFA1BDF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F62EA-2621-2B42-8208-F3AA7EC402A0}"/>
      </w:docPartPr>
      <w:docPartBody>
        <w:p w:rsidR="009F3C7D" w:rsidRDefault="009F3C7D">
          <w:pPr>
            <w:pStyle w:val="064217A3C1B1E14485158DEFA1BDF4A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ABCC4804174424499FBFF33D8E25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C5497-85A9-ED48-8ACA-99266D629501}"/>
      </w:docPartPr>
      <w:docPartBody>
        <w:p w:rsidR="009F3C7D" w:rsidRDefault="009F3C7D">
          <w:pPr>
            <w:pStyle w:val="5ABCC4804174424499FBFF33D8E2561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B9558DC076DF148AFD3E9A0CEB8BF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8B02F-360A-F04B-95EC-9CB3380531BD}"/>
      </w:docPartPr>
      <w:docPartBody>
        <w:p w:rsidR="009F3C7D" w:rsidRDefault="009F3C7D">
          <w:pPr>
            <w:pStyle w:val="DB9558DC076DF148AFD3E9A0CEB8BFB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65F93CF36D8D041993C8108F574E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ED03C-1944-8845-9EF9-FF1DE8E00273}"/>
      </w:docPartPr>
      <w:docPartBody>
        <w:p w:rsidR="009F3C7D" w:rsidRDefault="009F3C7D">
          <w:pPr>
            <w:pStyle w:val="165F93CF36D8D041993C8108F574E07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52176582D41784DA13304F935EF2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B0E76-0FC6-C546-8CBA-D8ACD7A3648A}"/>
      </w:docPartPr>
      <w:docPartBody>
        <w:p w:rsidR="009F3C7D" w:rsidRDefault="009F3C7D">
          <w:pPr>
            <w:pStyle w:val="752176582D41784DA13304F935EF2ED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FC94F928FD072469A61D09BC97FB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9C420-49B1-194E-B882-5986EF276513}"/>
      </w:docPartPr>
      <w:docPartBody>
        <w:p w:rsidR="009F3C7D" w:rsidRDefault="009F3C7D">
          <w:pPr>
            <w:pStyle w:val="3FC94F928FD072469A61D09BC97FBD8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1FD38CE8E511D47922C5749A3555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382DA-E3A0-B64F-AAEA-73BBF6DAD36F}"/>
      </w:docPartPr>
      <w:docPartBody>
        <w:p w:rsidR="009F3C7D" w:rsidRDefault="009F3C7D">
          <w:pPr>
            <w:pStyle w:val="C1FD38CE8E511D47922C5749A3555C1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F202EAA86B8D94EA11B132947B91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5C02D-1A0D-7043-9135-401793DF0B29}"/>
      </w:docPartPr>
      <w:docPartBody>
        <w:p w:rsidR="009F3C7D" w:rsidRDefault="009F3C7D">
          <w:pPr>
            <w:pStyle w:val="AF202EAA86B8D94EA11B132947B91B87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9F3C7D"/>
    <w:rsid w:val="009F3C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EDEC2E833EC9B4BA7173B8BFE088F3B">
    <w:name w:val="8EDEC2E833EC9B4BA7173B8BFE088F3B"/>
  </w:style>
  <w:style w:type="paragraph" w:customStyle="1" w:styleId="528E6568BDF59E4DBA0C4962BC9CC323">
    <w:name w:val="528E6568BDF59E4DBA0C4962BC9CC323"/>
  </w:style>
  <w:style w:type="paragraph" w:customStyle="1" w:styleId="064217A3C1B1E14485158DEFA1BDF4A7">
    <w:name w:val="064217A3C1B1E14485158DEFA1BDF4A7"/>
  </w:style>
  <w:style w:type="paragraph" w:customStyle="1" w:styleId="5ABCC4804174424499FBFF33D8E2561F">
    <w:name w:val="5ABCC4804174424499FBFF33D8E2561F"/>
  </w:style>
  <w:style w:type="paragraph" w:customStyle="1" w:styleId="DB9558DC076DF148AFD3E9A0CEB8BFBF">
    <w:name w:val="DB9558DC076DF148AFD3E9A0CEB8BFBF"/>
  </w:style>
  <w:style w:type="paragraph" w:customStyle="1" w:styleId="165F93CF36D8D041993C8108F574E07B">
    <w:name w:val="165F93CF36D8D041993C8108F574E07B"/>
  </w:style>
  <w:style w:type="paragraph" w:customStyle="1" w:styleId="752176582D41784DA13304F935EF2EDB">
    <w:name w:val="752176582D41784DA13304F935EF2EDB"/>
  </w:style>
  <w:style w:type="paragraph" w:customStyle="1" w:styleId="3FC94F928FD072469A61D09BC97FBD84">
    <w:name w:val="3FC94F928FD072469A61D09BC97FBD84"/>
  </w:style>
  <w:style w:type="paragraph" w:customStyle="1" w:styleId="8F73AD2FEB0B8A48A256FA7E5ED9CB99">
    <w:name w:val="8F73AD2FEB0B8A48A256FA7E5ED9CB99"/>
  </w:style>
  <w:style w:type="paragraph" w:customStyle="1" w:styleId="C1FD38CE8E511D47922C5749A3555C18">
    <w:name w:val="C1FD38CE8E511D47922C5749A3555C18"/>
  </w:style>
  <w:style w:type="paragraph" w:customStyle="1" w:styleId="AF202EAA86B8D94EA11B132947B91B87">
    <w:name w:val="AF202EAA86B8D94EA11B132947B91B8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Ros02</b:Tag>
    <b:SourceType>JournalArticle</b:SourceType>
    <b:Guid>{C7588949-D9F4-E14B-B19C-E954ED706488}</b:Guid>
    <b:LCID>uz-Cyrl-UZ</b:LCID>
    <b:Author>
      <b:Author>
        <b:NameList>
          <b:Person>
            <b:Last>Roskies</b:Last>
            <b:First>D.</b:First>
          </b:Person>
        </b:NameList>
      </b:Author>
      <b:Editor>
        <b:NameList>
          <b:Person>
            <b:Last>Wertheimer</b:Last>
            <b:First>Jack</b:First>
          </b:Person>
        </b:NameList>
      </b:Editor>
    </b:Author>
    <b:Title>An-sky and the Paradigm of Return</b:Title>
    <b:Year>2002</b:Year>
    <b:JournalName>The Uses of Tradition: Jewish Continuity in the Modern Era</b:JournalName>
    <b:Publisher>Jewish Theological Seminary</b:Publisher>
    <b:City>New York</b:City>
    <b:Pages>243-260</b:Pages>
    <b:RefOrder>1</b:RefOrder>
  </b:Source>
  <b:Source>
    <b:Tag>Int02</b:Tag>
    <b:SourceType>BookSection</b:SourceType>
    <b:Guid>{3CBCC299-C8C7-9342-A7E6-B0D86EBD3443}</b:Guid>
    <b:LCID>uz-Cyrl-UZ</b:LCID>
    <b:Title>Introduction</b:Title>
    <b:Publisher>Yale University Press</b:Publisher>
    <b:City>New Haven and London</b:City>
    <b:Year>2002</b:Year>
    <b:BookTitle>The Dybbuk and Other Writtings by S. An-sky</b:BookTitle>
    <b:RefOrder>2</b:RefOrder>
  </b:Source>
  <b:Source>
    <b:Tag>Saf10</b:Tag>
    <b:SourceType>Book</b:SourceType>
    <b:Guid>{5F02E312-85EA-3F4D-A5C9-42A4B19FB8B3}</b:Guid>
    <b:LCID>uz-Cyrl-UZ</b:LCID>
    <b:Author>
      <b:Author>
        <b:NameList>
          <b:Person>
            <b:Last>Safran</b:Last>
            <b:First>G.</b:First>
          </b:Person>
        </b:NameList>
      </b:Author>
    </b:Author>
    <b:Title>Wandering Soul: The Dybbuk's Creator, S. An-sky</b:Title>
    <b:City>London</b:City>
    <b:CountryRegion>England</b:CountryRegion>
    <b:Publisher>Harvard University Press</b:Publisher>
    <b:Year>2010</b:Year>
    <b:RefOrder>3</b:RefOrder>
  </b:Source>
  <b:Source>
    <b:Tag>Zip06</b:Tag>
    <b:SourceType>Book</b:SourceType>
    <b:Guid>{F22ABD21-34DE-8749-97D6-3B84EC8D8CD2}</b:Guid>
    <b:LCID>uz-Cyrl-UZ</b:LCID>
    <b:Author>
      <b:Editor>
        <b:NameList>
          <b:Person>
            <b:Last>Zipperstein</b:Last>
            <b:First>S.</b:First>
          </b:Person>
          <b:Person>
            <b:Last>Safran</b:Last>
            <b:First>G.</b:First>
          </b:Person>
        </b:NameList>
      </b:Editor>
    </b:Author>
    <b:Title>The Worlds of An-sky: A Russian Jewish Intelletual at the Turn of the Century</b:Title>
    <b:City>Stanford</b:City>
    <b:StateProvince>California</b:StateProvince>
    <b:CountryRegion>United States of America</b:CountryRegion>
    <b:Publisher>Standford University Press</b:Publisher>
    <b:Year>2006</b:Year>
    <b:RefOrder>4</b:RefOrder>
  </b:Source>
</b:Sources>
</file>

<file path=customXml/itemProps1.xml><?xml version="1.0" encoding="utf-8"?>
<ds:datastoreItem xmlns:ds="http://schemas.openxmlformats.org/officeDocument/2006/customXml" ds:itemID="{6997904E-C124-D94E-B76C-415120919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16</TotalTime>
  <Pages>2</Pages>
  <Words>563</Words>
  <Characters>3123</Characters>
  <Application>Microsoft Macintosh Word</Application>
  <DocSecurity>0</DocSecurity>
  <Lines>52</Lines>
  <Paragraphs>8</Paragraphs>
  <ScaleCrop>false</ScaleCrop>
  <Company/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Laura Dosky</cp:lastModifiedBy>
  <cp:revision>4</cp:revision>
  <dcterms:created xsi:type="dcterms:W3CDTF">2014-08-12T04:29:00Z</dcterms:created>
  <dcterms:modified xsi:type="dcterms:W3CDTF">2014-09-01T19:37:00Z</dcterms:modified>
</cp:coreProperties>
</file>