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431FF" w14:paraId="100436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4AFD45D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0DDF37E07241E3BDD81C6FCB384F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2DAE3" w14:textId="77777777" w:rsidR="00B574C9" w:rsidRPr="001431FF" w:rsidRDefault="00B574C9" w:rsidP="001431F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431F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 w:cs="Times New Roman"/>
              <w:lang w:val="es-MX" w:eastAsia="ja-JP"/>
            </w:rPr>
            <w:alias w:val="First name"/>
            <w:tag w:val="authorFirstName"/>
            <w:id w:val="581645879"/>
            <w:placeholder>
              <w:docPart w:val="1CA1BD939E694E30B2BB91C144D454B5"/>
            </w:placeholder>
            <w:text/>
          </w:sdtPr>
          <w:sdtEndPr/>
          <w:sdtContent>
            <w:tc>
              <w:tcPr>
                <w:tcW w:w="2073" w:type="dxa"/>
              </w:tcPr>
              <w:p w14:paraId="79440DE7" w14:textId="77777777" w:rsidR="00B574C9" w:rsidRPr="001431FF" w:rsidRDefault="001431FF" w:rsidP="001431FF">
                <w:r w:rsidRPr="001431FF">
                  <w:rPr>
                    <w:rFonts w:eastAsiaTheme="minorEastAsia" w:cs="Times New Roman"/>
                    <w:lang w:val="es-MX" w:eastAsia="ja-JP"/>
                  </w:rP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1DC6C97F5948ADB6FF2EEF2BF4AB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D65625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952EC342F3422E9CF0BCB826233546"/>
            </w:placeholder>
            <w:text/>
          </w:sdtPr>
          <w:sdtEndPr/>
          <w:sdtContent>
            <w:tc>
              <w:tcPr>
                <w:tcW w:w="2642" w:type="dxa"/>
              </w:tcPr>
              <w:p w14:paraId="33B3B3C4" w14:textId="77777777" w:rsidR="00B574C9" w:rsidRPr="001431FF" w:rsidRDefault="007E4960" w:rsidP="001431FF">
                <w:r w:rsidRPr="001431FF">
                  <w:t>Valour</w:t>
                </w:r>
              </w:p>
            </w:tc>
          </w:sdtContent>
        </w:sdt>
      </w:tr>
      <w:tr w:rsidR="00B574C9" w:rsidRPr="001431FF" w14:paraId="1BE7A9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A6E85B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298C4DBF064280A571586E064FDC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2C989D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431FF" w14:paraId="22CEC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47E28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B996C3602E4DBDAF978E82FBA20E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87C21" w14:textId="77777777" w:rsidR="00B574C9" w:rsidRPr="001431FF" w:rsidRDefault="001431FF" w:rsidP="001431FF">
                <w:r>
                  <w:t>Northwestern University</w:t>
                </w:r>
              </w:p>
            </w:tc>
          </w:sdtContent>
        </w:sdt>
      </w:tr>
    </w:tbl>
    <w:p w14:paraId="72F3006E" w14:textId="77777777" w:rsidR="003D3579" w:rsidRPr="001431FF" w:rsidRDefault="003D3579" w:rsidP="001431F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431FF" w14:paraId="78955B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645ECA" w14:textId="77777777" w:rsidR="00244BB0" w:rsidRPr="001431FF" w:rsidRDefault="00244BB0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431FF" w14:paraId="3430F2C6" w14:textId="77777777" w:rsidTr="003F0D73">
        <w:sdt>
          <w:sdtPr>
            <w:alias w:val="Article headword"/>
            <w:tag w:val="articleHeadword"/>
            <w:id w:val="-361440020"/>
            <w:placeholder>
              <w:docPart w:val="CA9099F9D7F94998A08ECBECB1D5F4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BC6A9" w14:textId="77777777" w:rsidR="003F0D73" w:rsidRPr="001431FF" w:rsidRDefault="007E4960" w:rsidP="001431FF">
                <w:pPr>
                  <w:rPr>
                    <w:b/>
                  </w:rPr>
                </w:pPr>
                <w:r w:rsidRPr="009F5281">
                  <w:t>Bernanos, Georges (1888–1948)</w:t>
                </w:r>
              </w:p>
            </w:tc>
          </w:sdtContent>
        </w:sdt>
      </w:tr>
      <w:tr w:rsidR="00464699" w:rsidRPr="001431FF" w14:paraId="72BADE06" w14:textId="77777777" w:rsidTr="007821B0">
        <w:sdt>
          <w:sdtPr>
            <w:alias w:val="Variant headwords"/>
            <w:tag w:val="variantHeadwords"/>
            <w:id w:val="173464402"/>
            <w:placeholder>
              <w:docPart w:val="A0625086728C45CE9573ECBC5FFBE0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DE644E" w14:textId="77777777" w:rsidR="00464699" w:rsidRPr="001431FF" w:rsidRDefault="00464699" w:rsidP="001431FF">
                <w:r w:rsidRPr="001431FF">
                  <w:rPr>
                    <w:rStyle w:val="PlaceholderText"/>
                    <w:b/>
                  </w:rPr>
                  <w:t xml:space="preserve">[Enter any </w:t>
                </w:r>
                <w:r w:rsidRPr="001431FF">
                  <w:rPr>
                    <w:rStyle w:val="PlaceholderText"/>
                    <w:b/>
                    <w:i/>
                  </w:rPr>
                  <w:t>variant forms</w:t>
                </w:r>
                <w:r w:rsidRPr="001431F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431FF" w14:paraId="289A636D" w14:textId="77777777" w:rsidTr="003F0D73">
        <w:sdt>
          <w:sdtPr>
            <w:alias w:val="Abstract"/>
            <w:tag w:val="abstract"/>
            <w:id w:val="-635871867"/>
            <w:placeholder>
              <w:docPart w:val="CE8370241A94434DA946068E985C544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E47648" w14:textId="78F6F404" w:rsidR="00E85A05" w:rsidRPr="001431FF" w:rsidRDefault="00527BB7" w:rsidP="00527BB7">
                <w:r>
                  <w:rPr>
                    <w:lang w:eastAsia="ja-JP"/>
                  </w:rPr>
                  <w:t>S</w:t>
                </w:r>
                <w:r w:rsidR="00196BE7" w:rsidRPr="001431FF">
                  <w:rPr>
                    <w:lang w:eastAsia="ja-JP"/>
                  </w:rPr>
                  <w:t xml:space="preserve">till widely read in the 1950s, Bernanos has </w:t>
                </w:r>
                <w:r>
                  <w:rPr>
                    <w:lang w:eastAsia="ja-JP"/>
                  </w:rPr>
                  <w:t>since</w:t>
                </w:r>
                <w:r w:rsidR="00196BE7" w:rsidRPr="001431FF">
                  <w:rPr>
                    <w:lang w:eastAsia="ja-JP"/>
                  </w:rPr>
                  <w:t xml:space="preserve"> become an outdated author, if not entirely forgotten. Though he had a very high reputation among his fellow writers</w:t>
                </w:r>
                <w:r w:rsidR="001431FF">
                  <w:rPr>
                    <w:lang w:eastAsia="ja-JP"/>
                  </w:rPr>
                  <w:t xml:space="preserve"> </w:t>
                </w:r>
                <w:r w:rsidR="00196BE7" w:rsidRPr="001431FF">
                  <w:t>—</w:t>
                </w:r>
                <w:r w:rsidR="001431FF">
                  <w:t xml:space="preserve"> </w:t>
                </w:r>
                <w:r w:rsidR="00196BE7" w:rsidRPr="001431FF">
                  <w:rPr>
                    <w:lang w:eastAsia="ja-JP"/>
                  </w:rPr>
                  <w:t>Claudel, Mauriac, and Malraux admired him</w:t>
                </w:r>
                <w:r w:rsidR="001431FF">
                  <w:rPr>
                    <w:lang w:eastAsia="ja-JP"/>
                  </w:rPr>
                  <w:t xml:space="preserve"> </w:t>
                </w:r>
                <w:r w:rsidR="00196BE7" w:rsidRPr="001431FF">
                  <w:t>—</w:t>
                </w:r>
                <w:r w:rsidR="001431FF">
                  <w:t xml:space="preserve"> </w:t>
                </w:r>
                <w:r w:rsidR="00196BE7" w:rsidRPr="001431FF">
                  <w:rPr>
                    <w:lang w:eastAsia="ja-JP"/>
                  </w:rPr>
                  <w:t>Bernanos has always remained an isolated figure. His Catholic faith is the driving force behind his whole work, as a</w:t>
                </w:r>
                <w:r w:rsidR="001431FF">
                  <w:rPr>
                    <w:lang w:eastAsia="ja-JP"/>
                  </w:rPr>
                  <w:t xml:space="preserve"> novelist and a polemicist, and is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>
                  <w:rPr>
                    <w:lang w:eastAsia="ja-JP"/>
                  </w:rPr>
                  <w:t>likely</w:t>
                </w:r>
                <w:r w:rsidR="00196BE7" w:rsidRPr="001431FF">
                  <w:rPr>
                    <w:lang w:eastAsia="ja-JP"/>
                  </w:rPr>
                  <w:t xml:space="preserve"> the reason why </w:t>
                </w:r>
                <w:r w:rsidR="001431FF">
                  <w:rPr>
                    <w:lang w:eastAsia="ja-JP"/>
                  </w:rPr>
                  <w:t>his writings have become obsolete</w:t>
                </w:r>
                <w:r w:rsidR="00196BE7" w:rsidRPr="001431FF">
                  <w:rPr>
                    <w:lang w:eastAsia="ja-JP"/>
                  </w:rPr>
                  <w:t xml:space="preserve">. </w:t>
                </w:r>
              </w:p>
            </w:tc>
          </w:sdtContent>
        </w:sdt>
      </w:tr>
      <w:tr w:rsidR="003F0D73" w:rsidRPr="001431FF" w14:paraId="334C7FB3" w14:textId="77777777" w:rsidTr="003F0D73">
        <w:sdt>
          <w:sdtPr>
            <w:alias w:val="Article text"/>
            <w:tag w:val="articleText"/>
            <w:id w:val="634067588"/>
            <w:placeholder>
              <w:docPart w:val="C2B6FB55F8CF4D548D13E4EF9CA3E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DA981" w14:textId="18145856" w:rsidR="003F0D73" w:rsidRPr="001431FF" w:rsidRDefault="009F5281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alias w:val="Abstract"/>
                    <w:tag w:val="abstract"/>
                    <w:id w:val="805746093"/>
                    <w:placeholder>
                      <w:docPart w:val="1D7981BAE387F74D9170CC1A242F00C1"/>
                    </w:placeholder>
                  </w:sdtPr>
                  <w:sdtEndPr/>
                  <w:sdtContent>
                    <w:r w:rsidR="001431FF">
                      <w:rPr>
                        <w:lang w:eastAsia="ja-JP"/>
                      </w:rPr>
                      <w:t>Although s</w:t>
                    </w:r>
                    <w:r w:rsidR="001431FF" w:rsidRPr="001431FF">
                      <w:rPr>
                        <w:lang w:eastAsia="ja-JP"/>
                      </w:rPr>
                      <w:t xml:space="preserve">till widely read in the 1950s, Bernanos has now become an </w:t>
                    </w:r>
                    <w:r w:rsidRPr="001431FF">
                      <w:rPr>
                        <w:lang w:eastAsia="ja-JP"/>
                      </w:rPr>
                      <w:t>out-dated</w:t>
                    </w:r>
                    <w:r w:rsidR="001431FF" w:rsidRPr="001431FF">
                      <w:rPr>
                        <w:lang w:eastAsia="ja-JP"/>
                      </w:rPr>
                      <w:t xml:space="preserve"> author, if not entirely forgotten. Though he had a very high reputation among his fellow writers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Claudel, Mauriac, and Malraux admired him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Bernanos has always remained an isolated figure. His Catholic faith is the driving force behind his whole work, as a</w:t>
                    </w:r>
                    <w:r w:rsidR="001431FF">
                      <w:rPr>
                        <w:lang w:eastAsia="ja-JP"/>
                      </w:rPr>
                      <w:t xml:space="preserve"> novelist and a polemicist, and is</w:t>
                    </w:r>
                    <w:r w:rsidR="001431FF" w:rsidRPr="001431FF">
                      <w:rPr>
                        <w:lang w:eastAsia="ja-JP"/>
                      </w:rPr>
                      <w:t xml:space="preserve"> </w:t>
                    </w:r>
                    <w:r w:rsidR="001431FF">
                      <w:rPr>
                        <w:lang w:eastAsia="ja-JP"/>
                      </w:rPr>
                      <w:t>likely</w:t>
                    </w:r>
                    <w:r w:rsidR="001431FF" w:rsidRPr="001431FF">
                      <w:rPr>
                        <w:lang w:eastAsia="ja-JP"/>
                      </w:rPr>
                      <w:t xml:space="preserve"> the reason why </w:t>
                    </w:r>
                    <w:r w:rsidR="001431FF">
                      <w:rPr>
                        <w:lang w:eastAsia="ja-JP"/>
                      </w:rPr>
                      <w:t>his writings have become obsolete</w:t>
                    </w:r>
                    <w:r w:rsidR="001431FF" w:rsidRPr="001431FF">
                      <w:rPr>
                        <w:lang w:eastAsia="ja-JP"/>
                      </w:rPr>
                      <w:t xml:space="preserve">. </w:t>
                    </w:r>
                  </w:sdtContent>
                </w:sdt>
                <w:r w:rsidR="001431FF">
                  <w:rPr>
                    <w:lang w:eastAsia="ja-JP"/>
                  </w:rPr>
                  <w:t>Fulminating against</w:t>
                </w:r>
                <w:r w:rsidR="00196BE7" w:rsidRPr="001431FF">
                  <w:rPr>
                    <w:lang w:eastAsia="ja-JP"/>
                  </w:rPr>
                  <w:t xml:space="preserve"> the liberalizing spirit of modern France</w:t>
                </w:r>
                <w:r w:rsidR="001431FF">
                  <w:rPr>
                    <w:lang w:eastAsia="ja-JP"/>
                  </w:rPr>
                  <w:t>, which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527BB7" w:rsidRPr="001431FF">
                  <w:rPr>
                    <w:lang w:eastAsia="ja-JP"/>
                  </w:rPr>
                  <w:t>led</w:t>
                </w:r>
                <w:r w:rsidR="00196BE7" w:rsidRPr="001431FF">
                  <w:rPr>
                    <w:lang w:eastAsia="ja-JP"/>
                  </w:rPr>
                  <w:t xml:space="preserve"> to spiritual decadence</w:t>
                </w:r>
                <w:r w:rsidR="001431FF">
                  <w:t xml:space="preserve">, </w:t>
                </w:r>
                <w:r w:rsidR="001431FF">
                  <w:rPr>
                    <w:lang w:eastAsia="ja-JP"/>
                  </w:rPr>
                  <w:t>Bernanos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>
                  <w:rPr>
                    <w:lang w:eastAsia="ja-JP"/>
                  </w:rPr>
                  <w:t>was</w:t>
                </w:r>
                <w:r w:rsidR="00196BE7" w:rsidRPr="001431FF">
                  <w:rPr>
                    <w:lang w:eastAsia="ja-JP"/>
                  </w:rPr>
                  <w:t xml:space="preserve"> part of the circle of Charles Maurras and Léon Daudet</w:t>
                </w:r>
                <w:r w:rsidR="001431FF">
                  <w:rPr>
                    <w:lang w:eastAsia="ja-JP"/>
                  </w:rPr>
                  <w:t xml:space="preserve"> until 1932. Maurras and Daudet were</w:t>
                </w:r>
                <w:r w:rsidR="00196BE7" w:rsidRPr="001431FF">
                  <w:rPr>
                    <w:lang w:eastAsia="ja-JP"/>
                  </w:rPr>
                  <w:t xml:space="preserve"> the intellectual leaders of the monarchist and extreme right movement L'Action Française</w:t>
                </w:r>
                <w:r w:rsidR="001431FF">
                  <w:t xml:space="preserve">. </w:t>
                </w:r>
                <w:r w:rsidR="001431FF">
                  <w:rPr>
                    <w:lang w:eastAsia="ja-JP"/>
                  </w:rPr>
                  <w:t>N</w:t>
                </w:r>
                <w:r w:rsidR="00196BE7" w:rsidRPr="001431FF">
                  <w:rPr>
                    <w:lang w:eastAsia="ja-JP"/>
                  </w:rPr>
                  <w:t>evertheless</w:t>
                </w:r>
                <w:r w:rsidR="001431FF">
                  <w:rPr>
                    <w:lang w:eastAsia="ja-JP"/>
                  </w:rPr>
                  <w:t>, Bernanos</w:t>
                </w:r>
                <w:r w:rsidR="00196BE7" w:rsidRPr="001431FF">
                  <w:rPr>
                    <w:lang w:eastAsia="ja-JP"/>
                  </w:rPr>
                  <w:t xml:space="preserve"> deeply denounces the violence of the pro-Franco, </w:t>
                </w:r>
                <w:r w:rsidR="001431FF">
                  <w:rPr>
                    <w:lang w:eastAsia="ja-JP"/>
                  </w:rPr>
                  <w:t>as well as</w:t>
                </w:r>
                <w:r w:rsidR="00196BE7" w:rsidRPr="001431FF">
                  <w:rPr>
                    <w:lang w:eastAsia="ja-JP"/>
                  </w:rPr>
                  <w:t xml:space="preserve"> the dangers </w:t>
                </w:r>
                <w:r w:rsidR="001431FF">
                  <w:rPr>
                    <w:lang w:eastAsia="ja-JP"/>
                  </w:rPr>
                  <w:t>associated with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 w:rsidRPr="001431FF">
                  <w:rPr>
                    <w:lang w:eastAsia="ja-JP"/>
                  </w:rPr>
                  <w:t>Fascism</w:t>
                </w:r>
                <w:r w:rsidR="00196BE7" w:rsidRPr="001431FF">
                  <w:rPr>
                    <w:lang w:eastAsia="ja-JP"/>
                  </w:rPr>
                  <w:t xml:space="preserve"> and Nazism, in his famous pamphlet </w:t>
                </w:r>
                <w:r w:rsidR="00196BE7" w:rsidRPr="001431FF">
                  <w:rPr>
                    <w:i/>
                    <w:lang w:eastAsia="ja-JP"/>
                  </w:rPr>
                  <w:t>Les Grands Cimetières sous la lune</w:t>
                </w:r>
                <w:r w:rsidR="00196BE7" w:rsidRPr="001431FF">
                  <w:rPr>
                    <w:lang w:eastAsia="ja-JP"/>
                  </w:rPr>
                  <w:t xml:space="preserve"> (1938). His novels, always extremely profound, present the spiritual conflict of good and evil. His two most famous novels, </w:t>
                </w:r>
                <w:r w:rsidR="00196BE7" w:rsidRPr="001431FF">
                  <w:rPr>
                    <w:i/>
                    <w:lang w:eastAsia="ja-JP"/>
                  </w:rPr>
                  <w:t>Sous le soleil de Satan</w:t>
                </w:r>
                <w:r w:rsidR="00196BE7" w:rsidRPr="001431FF">
                  <w:rPr>
                    <w:lang w:eastAsia="ja-JP"/>
                  </w:rPr>
                  <w:t xml:space="preserve"> (1926) and </w:t>
                </w:r>
                <w:r w:rsidR="00196BE7" w:rsidRPr="001431FF">
                  <w:rPr>
                    <w:i/>
                    <w:lang w:eastAsia="ja-JP"/>
                  </w:rPr>
                  <w:t xml:space="preserve">Journal d'un curé de campagne </w:t>
                </w:r>
                <w:r w:rsidR="00196BE7" w:rsidRPr="001431FF">
                  <w:rPr>
                    <w:lang w:eastAsia="ja-JP"/>
                  </w:rPr>
                  <w:t>(1936), revolve around the humble figure of a country priest confronted with the apparent absence of God in the gloom</w:t>
                </w:r>
                <w:r w:rsidR="001431FF">
                  <w:rPr>
                    <w:lang w:eastAsia="ja-JP"/>
                  </w:rPr>
                  <w:t>y landscapes of Northern France; they exemplify</w:t>
                </w:r>
                <w:r w:rsidR="00196BE7" w:rsidRPr="001431FF">
                  <w:rPr>
                    <w:lang w:eastAsia="ja-JP"/>
                  </w:rPr>
                  <w:t xml:space="preserve"> the Christian message of salvation in the face of failure and death.</w:t>
                </w:r>
              </w:p>
            </w:tc>
          </w:sdtContent>
        </w:sdt>
      </w:tr>
      <w:tr w:rsidR="003235A7" w:rsidRPr="001431FF" w14:paraId="66D517FA" w14:textId="77777777" w:rsidTr="003235A7">
        <w:tc>
          <w:tcPr>
            <w:tcW w:w="9016" w:type="dxa"/>
          </w:tcPr>
          <w:p w14:paraId="18CBB498" w14:textId="77777777" w:rsidR="003235A7" w:rsidRPr="001431FF" w:rsidRDefault="003235A7" w:rsidP="001431FF">
            <w:r w:rsidRPr="001431FF">
              <w:rPr>
                <w:u w:val="single"/>
              </w:rPr>
              <w:t>Further reading</w:t>
            </w:r>
            <w:r w:rsidRPr="001431FF"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F8D9F5A" w14:textId="77777777" w:rsidR="009F5281" w:rsidRDefault="009F5281" w:rsidP="007453C7">
                <w:pPr>
                  <w:autoSpaceDE w:val="0"/>
                  <w:autoSpaceDN w:val="0"/>
                  <w:adjustRightInd w:val="0"/>
                </w:pPr>
              </w:p>
              <w:bookmarkStart w:id="0" w:name="_GoBack"/>
              <w:bookmarkEnd w:id="0"/>
              <w:p w14:paraId="142CC063" w14:textId="57271DCE" w:rsidR="007453C7" w:rsidRPr="001431FF" w:rsidRDefault="009F5281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-552457494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Geo61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>
                      <w:rPr>
                        <w:noProof/>
                        <w:lang w:val="en-CA" w:eastAsia="ja-JP"/>
                      </w:rPr>
                      <w:t xml:space="preserve"> </w:t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(Bernanos, Oeuvres romanesques)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086C72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14:paraId="13DD5D4D" w14:textId="77777777" w:rsidR="007453C7" w:rsidRPr="001431FF" w:rsidRDefault="009F5281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1239752199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s-MX" w:eastAsia="ja-JP"/>
                      </w:rPr>
                      <w:instrText xml:space="preserve"> CITATION Geo95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s-MX" w:eastAsia="ja-JP"/>
                      </w:rPr>
                      <w:t>(Bernanos, Essais et ecrits de combat)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D940E32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2E510374" w14:textId="77777777" w:rsidR="007453C7" w:rsidRPr="001431FF" w:rsidRDefault="009F5281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113214172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Han96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(Balthasar)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13F16FE1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74FE409F" w14:textId="77777777" w:rsidR="007453C7" w:rsidRPr="001431FF" w:rsidRDefault="009F5281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2049982506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Dom09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(Millet-Gerard)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305DCAC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59DBF865" w14:textId="6EDA96C9" w:rsidR="003235A7" w:rsidRPr="007453C7" w:rsidRDefault="009F5281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96426485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Dom63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(Roux)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805B122" w14:textId="77777777" w:rsidR="00C27FAB" w:rsidRPr="001431FF" w:rsidRDefault="00C27FAB" w:rsidP="001431FF">
      <w:pPr>
        <w:spacing w:after="0" w:line="240" w:lineRule="auto"/>
      </w:pPr>
    </w:p>
    <w:sectPr w:rsidR="00C27FAB" w:rsidRPr="001431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310A1" w14:textId="77777777" w:rsidR="00516F06" w:rsidRDefault="00516F06" w:rsidP="007A0D55">
      <w:pPr>
        <w:spacing w:after="0" w:line="240" w:lineRule="auto"/>
      </w:pPr>
      <w:r>
        <w:separator/>
      </w:r>
    </w:p>
  </w:endnote>
  <w:endnote w:type="continuationSeparator" w:id="0">
    <w:p w14:paraId="5F58B8CE" w14:textId="77777777" w:rsidR="00516F06" w:rsidRDefault="00516F0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91AA1" w14:textId="77777777" w:rsidR="00516F06" w:rsidRDefault="00516F06" w:rsidP="007A0D55">
      <w:pPr>
        <w:spacing w:after="0" w:line="240" w:lineRule="auto"/>
      </w:pPr>
      <w:r>
        <w:separator/>
      </w:r>
    </w:p>
  </w:footnote>
  <w:footnote w:type="continuationSeparator" w:id="0">
    <w:p w14:paraId="15737CB5" w14:textId="77777777" w:rsidR="00516F06" w:rsidRDefault="00516F0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A0A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87D200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0C"/>
    <w:rsid w:val="00032559"/>
    <w:rsid w:val="00052040"/>
    <w:rsid w:val="000B25AE"/>
    <w:rsid w:val="000B55AB"/>
    <w:rsid w:val="000D24DC"/>
    <w:rsid w:val="00101B2E"/>
    <w:rsid w:val="00116FA0"/>
    <w:rsid w:val="001431FF"/>
    <w:rsid w:val="0015114C"/>
    <w:rsid w:val="00196B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F06"/>
    <w:rsid w:val="00527BB7"/>
    <w:rsid w:val="00534F8F"/>
    <w:rsid w:val="00590035"/>
    <w:rsid w:val="005B177E"/>
    <w:rsid w:val="005B3921"/>
    <w:rsid w:val="005F26D7"/>
    <w:rsid w:val="005F5450"/>
    <w:rsid w:val="006D0412"/>
    <w:rsid w:val="007411B9"/>
    <w:rsid w:val="007453C7"/>
    <w:rsid w:val="00780D95"/>
    <w:rsid w:val="00780DC7"/>
    <w:rsid w:val="007A0D55"/>
    <w:rsid w:val="007B3377"/>
    <w:rsid w:val="007E4960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5281"/>
    <w:rsid w:val="00A27D2C"/>
    <w:rsid w:val="00A76FD9"/>
    <w:rsid w:val="00AB436D"/>
    <w:rsid w:val="00AD2F24"/>
    <w:rsid w:val="00AD4844"/>
    <w:rsid w:val="00AE36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90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10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0DDF37E07241E3BDD81C6FCB38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8713-C27A-402E-A8A7-779B83F0D12C}"/>
      </w:docPartPr>
      <w:docPartBody>
        <w:p w:rsidR="00576896" w:rsidRDefault="0021350E">
          <w:pPr>
            <w:pStyle w:val="050DDF37E07241E3BDD81C6FCB384F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A1BD939E694E30B2BB91C144D4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3AE3-C713-4EB9-AD1F-735B29422676}"/>
      </w:docPartPr>
      <w:docPartBody>
        <w:p w:rsidR="00576896" w:rsidRDefault="0021350E">
          <w:pPr>
            <w:pStyle w:val="1CA1BD939E694E30B2BB91C144D454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1DC6C97F5948ADB6FF2EEF2BF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C3D8-C9E3-441C-B4DD-32C616611F82}"/>
      </w:docPartPr>
      <w:docPartBody>
        <w:p w:rsidR="00576896" w:rsidRDefault="0021350E">
          <w:pPr>
            <w:pStyle w:val="B91DC6C97F5948ADB6FF2EEF2BF4AB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952EC342F3422E9CF0BCB826233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C021-EB26-4452-B732-EA0CB995E175}"/>
      </w:docPartPr>
      <w:docPartBody>
        <w:p w:rsidR="00576896" w:rsidRDefault="0021350E">
          <w:pPr>
            <w:pStyle w:val="AB952EC342F3422E9CF0BCB826233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298C4DBF064280A571586E064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A1A-92B5-43A6-BA5A-CF979E84D95B}"/>
      </w:docPartPr>
      <w:docPartBody>
        <w:p w:rsidR="00576896" w:rsidRDefault="0021350E">
          <w:pPr>
            <w:pStyle w:val="FE298C4DBF064280A571586E064FDC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B996C3602E4DBDAF978E82FBA2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678C-0BF3-44FD-8563-DA7F6DE4008A}"/>
      </w:docPartPr>
      <w:docPartBody>
        <w:p w:rsidR="00576896" w:rsidRDefault="0021350E">
          <w:pPr>
            <w:pStyle w:val="C6B996C3602E4DBDAF978E82FBA20E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9099F9D7F94998A08ECBECB1D5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BAD3-863E-4F20-8960-77FB415A80C9}"/>
      </w:docPartPr>
      <w:docPartBody>
        <w:p w:rsidR="00576896" w:rsidRDefault="0021350E">
          <w:pPr>
            <w:pStyle w:val="CA9099F9D7F94998A08ECBECB1D5F4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625086728C45CE9573ECBC5FF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9701-5EF9-4B78-B586-3CAD56710505}"/>
      </w:docPartPr>
      <w:docPartBody>
        <w:p w:rsidR="00576896" w:rsidRDefault="0021350E">
          <w:pPr>
            <w:pStyle w:val="A0625086728C45CE9573ECBC5FFBE0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8370241A94434DA946068E985C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3B7C-7542-4703-B5D0-11720A763A7E}"/>
      </w:docPartPr>
      <w:docPartBody>
        <w:p w:rsidR="00576896" w:rsidRDefault="0021350E">
          <w:pPr>
            <w:pStyle w:val="CE8370241A94434DA946068E985C5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B6FB55F8CF4D548D13E4EF9CA3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EC-A214-4649-AF6D-4E7078DDE6B2}"/>
      </w:docPartPr>
      <w:docPartBody>
        <w:p w:rsidR="00576896" w:rsidRDefault="0021350E">
          <w:pPr>
            <w:pStyle w:val="C2B6FB55F8CF4D548D13E4EF9CA3E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D7981BAE387F74D9170CC1A242F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EA28-2261-E34F-BCCE-BF66B0B35800}"/>
      </w:docPartPr>
      <w:docPartBody>
        <w:p w:rsidR="00300377" w:rsidRDefault="00576896" w:rsidP="00576896">
          <w:pPr>
            <w:pStyle w:val="1D7981BAE387F74D9170CC1A242F00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E"/>
    <w:rsid w:val="0021350E"/>
    <w:rsid w:val="00300377"/>
    <w:rsid w:val="005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896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896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Geo61</b:Tag>
    <b:SourceType>Book</b:SourceType>
    <b:Guid>{CA0B0AD6-9919-46B8-84F3-C15275C7F42B}</b:Guid>
    <b:Title>Oeuvres romanesques</b:Title>
    <b:Medium>Print</b:Medium>
    <b:Year>1961</b:Year>
    <b:Author>
      <b:Author>
        <b:NameList>
          <b:Person>
            <b:Last>Bernanos</b:Last>
            <b:First>Georges</b:First>
          </b:Person>
        </b:NameList>
      </b:Author>
    </b:Author>
    <b:City>Paris</b:City>
    <b:Publisher>Gallimard</b:Publisher>
    <b:RefOrder>1</b:RefOrder>
  </b:Source>
  <b:Source>
    <b:Tag>Geo95</b:Tag>
    <b:SourceType>Book</b:SourceType>
    <b:Guid>{169EF93B-E4C9-4A5C-82F2-291CA34E50EF}</b:Guid>
    <b:Author>
      <b:Author>
        <b:NameList>
          <b:Person>
            <b:Last>Bernanos</b:Last>
            <b:First>Georges</b:First>
          </b:Person>
        </b:NameList>
      </b:Author>
    </b:Author>
    <b:Title>Essais et ecrits de combat</b:Title>
    <b:Year>1971 &amp; 1995</b:Year>
    <b:City>Paris</b:City>
    <b:Publisher>Gallimard</b:Publisher>
    <b:Medium>Print</b:Medium>
    <b:RefOrder>2</b:RefOrder>
  </b:Source>
  <b:Source>
    <b:Tag>Han96</b:Tag>
    <b:SourceType>Book</b:SourceType>
    <b:Guid>{C21373E7-EBC2-42A5-9029-514165986B38}</b:Guid>
    <b:Author>
      <b:Author>
        <b:NameList>
          <b:Person>
            <b:Last>Balthasar</b:Last>
            <b:First>Hans</b:First>
            <b:Middle>Urs von</b:Middle>
          </b:Person>
        </b:NameList>
      </b:Author>
    </b:Author>
    <b:Title>Bernanos: An Ecclesial Existence</b:Title>
    <b:Year>1996</b:Year>
    <b:City>San Francisco</b:City>
    <b:Publisher>Ignatius Press</b:Publisher>
    <b:Medium>Print</b:Medium>
    <b:RefOrder>3</b:RefOrder>
  </b:Source>
  <b:Source>
    <b:Tag>Dom09</b:Tag>
    <b:SourceType>Book</b:SourceType>
    <b:Guid>{8BED25C1-CE6F-46B1-AC17-65F72B757CE7}</b:Guid>
    <b:Author>
      <b:Author>
        <b:NameList>
          <b:Person>
            <b:Last>Millet-Gerard</b:Last>
            <b:First>Dominique</b:First>
          </b:Person>
        </b:NameList>
      </b:Author>
    </b:Author>
    <b:Title>Bernanos, un sacerdoce de l'ecriture</b:Title>
    <b:Year>2009</b:Year>
    <b:Publisher>Via Romana</b:Publisher>
    <b:Medium>Print</b:Medium>
    <b:RefOrder>4</b:RefOrder>
  </b:Source>
  <b:Source>
    <b:Tag>Dom63</b:Tag>
    <b:SourceType>Book</b:SourceType>
    <b:Guid>{D579C339-7606-4531-BD18-058B41636112}</b:Guid>
    <b:Author>
      <b:Author>
        <b:NameList>
          <b:Person>
            <b:Last>Roux</b:Last>
            <b:First>Dominique</b:First>
          </b:Person>
        </b:NameList>
      </b:Author>
    </b:Author>
    <b:Title>Cahier Bernanos</b:Title>
    <b:Year>1963</b:Year>
    <b:City>Paris</b:City>
    <b:Publisher>L'Herne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29C0C34D-087F-ED4C-B4F2-D2E955CF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23</TotalTime>
  <Pages>1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8</cp:revision>
  <dcterms:created xsi:type="dcterms:W3CDTF">2014-03-17T18:57:00Z</dcterms:created>
  <dcterms:modified xsi:type="dcterms:W3CDTF">2014-08-25T16:14:00Z</dcterms:modified>
</cp:coreProperties>
</file>