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725C01" w14:textId="77777777" w:rsidTr="00586F1C">
        <w:tc>
          <w:tcPr>
            <w:tcW w:w="491" w:type="dxa"/>
            <w:vMerge w:val="restart"/>
            <w:shd w:val="clear" w:color="auto" w:fill="A6A6A6" w:themeFill="background1" w:themeFillShade="A6"/>
            <w:textDirection w:val="btLr"/>
          </w:tcPr>
          <w:p w14:paraId="7825821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1629C7358847AAACA4D17C51169F0D"/>
            </w:placeholder>
            <w:showingPlcHdr/>
            <w:dropDownList>
              <w:listItem w:displayText="Dr." w:value="Dr."/>
              <w:listItem w:displayText="Prof." w:value="Prof."/>
            </w:dropDownList>
          </w:sdtPr>
          <w:sdtContent>
            <w:tc>
              <w:tcPr>
                <w:tcW w:w="1296" w:type="dxa"/>
              </w:tcPr>
              <w:p w14:paraId="51FDBDB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B95F041B644D54A2C5F5142DFDDED7"/>
            </w:placeholder>
            <w:text/>
          </w:sdtPr>
          <w:sdtContent>
            <w:tc>
              <w:tcPr>
                <w:tcW w:w="2073" w:type="dxa"/>
              </w:tcPr>
              <w:p w14:paraId="0E65242D" w14:textId="77777777" w:rsidR="00B574C9" w:rsidRDefault="00277650" w:rsidP="00277650">
                <w:r>
                  <w:t>Julian</w:t>
                </w:r>
              </w:p>
            </w:tc>
          </w:sdtContent>
        </w:sdt>
        <w:sdt>
          <w:sdtPr>
            <w:alias w:val="Middle name"/>
            <w:tag w:val="authorMiddleName"/>
            <w:id w:val="-2076034781"/>
            <w:placeholder>
              <w:docPart w:val="7CD0ACEFE0154C548264BF3891AD2B74"/>
            </w:placeholder>
            <w:showingPlcHdr/>
            <w:text/>
          </w:sdtPr>
          <w:sdtContent>
            <w:tc>
              <w:tcPr>
                <w:tcW w:w="2551" w:type="dxa"/>
              </w:tcPr>
              <w:p w14:paraId="59299961" w14:textId="77777777" w:rsidR="00B574C9" w:rsidRDefault="00B574C9" w:rsidP="00922950">
                <w:r>
                  <w:rPr>
                    <w:rStyle w:val="PlaceholderText"/>
                  </w:rPr>
                  <w:t>[Middle name]</w:t>
                </w:r>
              </w:p>
            </w:tc>
          </w:sdtContent>
        </w:sdt>
        <w:sdt>
          <w:sdtPr>
            <w:alias w:val="Last name"/>
            <w:tag w:val="authorLastName"/>
            <w:id w:val="-1088529830"/>
            <w:placeholder>
              <w:docPart w:val="D210CF65EDA54251A304E67CD93E5CDA"/>
            </w:placeholder>
            <w:text/>
          </w:sdtPr>
          <w:sdtContent>
            <w:tc>
              <w:tcPr>
                <w:tcW w:w="2642" w:type="dxa"/>
              </w:tcPr>
              <w:p w14:paraId="2BEDFF92" w14:textId="77777777" w:rsidR="00B574C9" w:rsidRDefault="00277650" w:rsidP="00922950">
                <w:r>
                  <w:t>Hanna</w:t>
                </w:r>
              </w:p>
            </w:tc>
          </w:sdtContent>
        </w:sdt>
      </w:tr>
      <w:tr w:rsidR="00B574C9" w14:paraId="3FC003ED" w14:textId="77777777" w:rsidTr="00586F1C">
        <w:trPr>
          <w:trHeight w:val="986"/>
        </w:trPr>
        <w:tc>
          <w:tcPr>
            <w:tcW w:w="491" w:type="dxa"/>
            <w:vMerge/>
            <w:shd w:val="clear" w:color="auto" w:fill="A6A6A6" w:themeFill="background1" w:themeFillShade="A6"/>
          </w:tcPr>
          <w:p w14:paraId="124075A5" w14:textId="77777777" w:rsidR="00B574C9" w:rsidRPr="001A6A06" w:rsidRDefault="00B574C9" w:rsidP="00CF1542">
            <w:pPr>
              <w:jc w:val="center"/>
              <w:rPr>
                <w:b/>
                <w:color w:val="FFFFFF" w:themeColor="background1"/>
              </w:rPr>
            </w:pPr>
          </w:p>
        </w:tc>
        <w:sdt>
          <w:sdtPr>
            <w:alias w:val="Biography"/>
            <w:tag w:val="authorBiography"/>
            <w:id w:val="938807824"/>
            <w:placeholder>
              <w:docPart w:val="E9DDAFD566E84D4089449C58BD094130"/>
            </w:placeholder>
            <w:showingPlcHdr/>
          </w:sdtPr>
          <w:sdtContent>
            <w:tc>
              <w:tcPr>
                <w:tcW w:w="8562" w:type="dxa"/>
                <w:gridSpan w:val="4"/>
              </w:tcPr>
              <w:p w14:paraId="4DEE0844" w14:textId="77777777" w:rsidR="00B574C9" w:rsidRDefault="00B574C9" w:rsidP="00922950">
                <w:r>
                  <w:rPr>
                    <w:rStyle w:val="PlaceholderText"/>
                  </w:rPr>
                  <w:t>[Enter your biography]</w:t>
                </w:r>
              </w:p>
            </w:tc>
          </w:sdtContent>
        </w:sdt>
      </w:tr>
      <w:tr w:rsidR="00B574C9" w14:paraId="74233F5B" w14:textId="77777777" w:rsidTr="00586F1C">
        <w:trPr>
          <w:trHeight w:val="986"/>
        </w:trPr>
        <w:tc>
          <w:tcPr>
            <w:tcW w:w="491" w:type="dxa"/>
            <w:vMerge/>
            <w:shd w:val="clear" w:color="auto" w:fill="A6A6A6" w:themeFill="background1" w:themeFillShade="A6"/>
          </w:tcPr>
          <w:p w14:paraId="4463722A" w14:textId="77777777" w:rsidR="00B574C9" w:rsidRPr="001A6A06" w:rsidRDefault="00B574C9" w:rsidP="00CF1542">
            <w:pPr>
              <w:jc w:val="center"/>
              <w:rPr>
                <w:b/>
                <w:color w:val="FFFFFF" w:themeColor="background1"/>
              </w:rPr>
            </w:pPr>
          </w:p>
        </w:tc>
        <w:sdt>
          <w:sdtPr>
            <w:alias w:val="Affiliation"/>
            <w:tag w:val="affiliation"/>
            <w:id w:val="2012937915"/>
            <w:placeholder>
              <w:docPart w:val="18C446D8E85A45EF85156BA582F0BF84"/>
            </w:placeholder>
            <w:text/>
          </w:sdtPr>
          <w:sdtContent>
            <w:tc>
              <w:tcPr>
                <w:tcW w:w="8562" w:type="dxa"/>
                <w:gridSpan w:val="4"/>
              </w:tcPr>
              <w:p w14:paraId="361F91A5" w14:textId="77777777" w:rsidR="00B574C9" w:rsidRDefault="00586F1C" w:rsidP="00B574C9">
                <w:r w:rsidRPr="00AE3B4D">
                  <w:rPr>
                    <w:rFonts w:ascii="Calibri" w:eastAsia="Times New Roman" w:hAnsi="Calibri" w:cs="Times New Roman"/>
                    <w:color w:val="000000"/>
                    <w:sz w:val="20"/>
                    <w:szCs w:val="20"/>
                    <w:lang w:val="en-CA"/>
                  </w:rPr>
                  <w:t>Madeira Interactive Technologies Institute (M-ITI), Portugal</w:t>
                </w:r>
              </w:p>
            </w:tc>
          </w:sdtContent>
        </w:sdt>
      </w:tr>
    </w:tbl>
    <w:p w14:paraId="07426CC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BAAAB87" w14:textId="77777777" w:rsidTr="00244BB0">
        <w:tc>
          <w:tcPr>
            <w:tcW w:w="9016" w:type="dxa"/>
            <w:shd w:val="clear" w:color="auto" w:fill="A6A6A6" w:themeFill="background1" w:themeFillShade="A6"/>
            <w:tcMar>
              <w:top w:w="113" w:type="dxa"/>
              <w:bottom w:w="113" w:type="dxa"/>
            </w:tcMar>
          </w:tcPr>
          <w:p w14:paraId="1A54360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9372724" w14:textId="77777777" w:rsidTr="003F0D73">
        <w:sdt>
          <w:sdtPr>
            <w:alias w:val="Article headword"/>
            <w:tag w:val="articleHeadword"/>
            <w:id w:val="-361440020"/>
            <w:placeholder>
              <w:docPart w:val="5A7E5C697B074A4F95626B64546EA2F6"/>
            </w:placeholder>
            <w:text/>
          </w:sdtPr>
          <w:sdtContent>
            <w:tc>
              <w:tcPr>
                <w:tcW w:w="9016" w:type="dxa"/>
                <w:tcMar>
                  <w:top w:w="113" w:type="dxa"/>
                  <w:bottom w:w="113" w:type="dxa"/>
                </w:tcMar>
              </w:tcPr>
              <w:p w14:paraId="4D8317DC" w14:textId="77777777" w:rsidR="003F0D73" w:rsidRPr="00FB589A" w:rsidRDefault="001659A1" w:rsidP="001659A1">
                <w:pPr>
                  <w:rPr>
                    <w:b/>
                  </w:rPr>
                </w:pPr>
                <w:r w:rsidRPr="001659A1">
                  <w:t xml:space="preserve">Dos </w:t>
                </w:r>
                <w:proofErr w:type="spellStart"/>
                <w:r w:rsidRPr="001659A1">
                  <w:t>Passos</w:t>
                </w:r>
                <w:proofErr w:type="spellEnd"/>
                <w:r w:rsidRPr="001659A1">
                  <w:t>, John (1896-1970</w:t>
                </w:r>
                <w:r>
                  <w:t>)</w:t>
                </w:r>
              </w:p>
            </w:tc>
          </w:sdtContent>
        </w:sdt>
      </w:tr>
      <w:tr w:rsidR="00464699" w14:paraId="640EA32D" w14:textId="77777777" w:rsidTr="00586F1C">
        <w:sdt>
          <w:sdtPr>
            <w:alias w:val="Variant headwords"/>
            <w:tag w:val="variantHeadwords"/>
            <w:id w:val="173464402"/>
            <w:placeholder>
              <w:docPart w:val="EED61F03C11A4747AA75CF8DC9AD068E"/>
            </w:placeholder>
            <w:showingPlcHdr/>
          </w:sdtPr>
          <w:sdtContent>
            <w:tc>
              <w:tcPr>
                <w:tcW w:w="9016" w:type="dxa"/>
                <w:tcMar>
                  <w:top w:w="113" w:type="dxa"/>
                  <w:bottom w:w="113" w:type="dxa"/>
                </w:tcMar>
              </w:tcPr>
              <w:p w14:paraId="13E5703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CF8BB5" w14:textId="77777777" w:rsidTr="003F0D73">
        <w:sdt>
          <w:sdtPr>
            <w:alias w:val="Abstract"/>
            <w:tag w:val="abstract"/>
            <w:id w:val="-635871867"/>
            <w:placeholder>
              <w:docPart w:val="75FDBCE0F7774DAE952D18CBCE02C4D8"/>
            </w:placeholder>
          </w:sdtPr>
          <w:sdtContent>
            <w:tc>
              <w:tcPr>
                <w:tcW w:w="9016" w:type="dxa"/>
                <w:tcMar>
                  <w:top w:w="113" w:type="dxa"/>
                  <w:bottom w:w="113" w:type="dxa"/>
                </w:tcMar>
              </w:tcPr>
              <w:p w14:paraId="2096F434" w14:textId="77777777" w:rsidR="00586F1C" w:rsidRDefault="00B7790E" w:rsidP="001659A1">
                <w:r>
                  <w:t xml:space="preserve">John Dos </w:t>
                </w:r>
                <w:proofErr w:type="spellStart"/>
                <w:r>
                  <w:t>Passos</w:t>
                </w:r>
                <w:proofErr w:type="spellEnd"/>
                <w:r>
                  <w:t xml:space="preserve"> was an American writer best known for his ‘contemporary chronicles’ of American life. His early novels, including </w:t>
                </w:r>
                <w:r w:rsidRPr="00B7790E">
                  <w:rPr>
                    <w:i/>
                  </w:rPr>
                  <w:t>Manhattan Transfer</w:t>
                </w:r>
                <w:r>
                  <w:t xml:space="preserve"> (1925) and the U.S.A. trilogy</w:t>
                </w:r>
                <w:r w:rsidR="00586F1C">
                  <w:t xml:space="preserve"> </w:t>
                </w:r>
                <w:r>
                  <w:t>—</w:t>
                </w:r>
                <w:r w:rsidR="00586F1C">
                  <w:t xml:space="preserve"> </w:t>
                </w:r>
                <w:r w:rsidRPr="00B7790E">
                  <w:rPr>
                    <w:i/>
                  </w:rPr>
                  <w:t>The 42nd Parallel</w:t>
                </w:r>
                <w:r>
                  <w:t xml:space="preserve"> (1930), </w:t>
                </w:r>
                <w:r w:rsidRPr="00B7790E">
                  <w:rPr>
                    <w:i/>
                  </w:rPr>
                  <w:t xml:space="preserve">Nineteen </w:t>
                </w:r>
                <w:proofErr w:type="spellStart"/>
                <w:r w:rsidRPr="00B7790E">
                  <w:rPr>
                    <w:i/>
                  </w:rPr>
                  <w:t>Nineteen</w:t>
                </w:r>
                <w:proofErr w:type="spellEnd"/>
                <w:r>
                  <w:t xml:space="preserve"> (1932), and </w:t>
                </w:r>
                <w:r w:rsidRPr="00B7790E">
                  <w:rPr>
                    <w:i/>
                  </w:rPr>
                  <w:t>The Big Money</w:t>
                </w:r>
                <w:r>
                  <w:t xml:space="preserve"> (1936)</w:t>
                </w:r>
                <w:r w:rsidR="00586F1C">
                  <w:t xml:space="preserve"> </w:t>
                </w:r>
                <w:r>
                  <w:t>—</w:t>
                </w:r>
                <w:r w:rsidR="00586F1C">
                  <w:t xml:space="preserve"> </w:t>
                </w:r>
                <w:r>
                  <w:t xml:space="preserve">are considered classics of American </w:t>
                </w:r>
                <w:r w:rsidR="0098114C">
                  <w:t>Modernism</w:t>
                </w:r>
                <w:r>
                  <w:t xml:space="preserve">, offering a complex and multifaceted portrayal of American society from the turn of the century to the Great Depression. The depiction of urban experience in these novels reflects the cinematic montage of </w:t>
                </w:r>
                <w:proofErr w:type="spellStart"/>
                <w:r w:rsidR="0098114C">
                  <w:t>Dziga</w:t>
                </w:r>
                <w:proofErr w:type="spellEnd"/>
                <w:r w:rsidR="0098114C">
                  <w:t xml:space="preserve"> </w:t>
                </w:r>
                <w:proofErr w:type="spellStart"/>
                <w:r w:rsidR="0098114C">
                  <w:t>Vertov</w:t>
                </w:r>
                <w:proofErr w:type="spellEnd"/>
                <w:r>
                  <w:t xml:space="preserve">, the </w:t>
                </w:r>
                <w:r w:rsidR="0098114C" w:rsidRPr="00586F1C">
                  <w:t xml:space="preserve">stream-of-consciousness </w:t>
                </w:r>
                <w:r w:rsidRPr="00586F1C">
                  <w:t>style</w:t>
                </w:r>
                <w:r>
                  <w:t xml:space="preserve"> of </w:t>
                </w:r>
                <w:r w:rsidR="0098114C">
                  <w:t>James Joyce</w:t>
                </w:r>
                <w:r>
                  <w:t xml:space="preserve">, and the dynamism and simultaneity of Italian </w:t>
                </w:r>
                <w:r w:rsidR="0098114C">
                  <w:t>Futurism</w:t>
                </w:r>
                <w:r>
                  <w:t>, among other influences.</w:t>
                </w:r>
              </w:p>
              <w:p w14:paraId="5A233639" w14:textId="77777777" w:rsidR="00586F1C" w:rsidRDefault="00586F1C" w:rsidP="001659A1"/>
              <w:p w14:paraId="13E3FF8D" w14:textId="77777777" w:rsidR="00E85A05" w:rsidRDefault="00586F1C" w:rsidP="001659A1">
                <w:r>
                  <w:t xml:space="preserve">In addition to writing fiction, Dos </w:t>
                </w:r>
                <w:proofErr w:type="spellStart"/>
                <w:r>
                  <w:t>Passos</w:t>
                </w:r>
                <w:proofErr w:type="spellEnd"/>
                <w:r>
                  <w:t xml:space="preserve"> was a dramatist, poet, historian, journalist, travel writer, painter, and translator. His first two novels, </w:t>
                </w:r>
                <w:r w:rsidRPr="00B7790E">
                  <w:rPr>
                    <w:i/>
                  </w:rPr>
                  <w:t>One Man’s Initiation: 1917</w:t>
                </w:r>
                <w:r>
                  <w:t xml:space="preserve"> (1920) and </w:t>
                </w:r>
                <w:r w:rsidRPr="00B7790E">
                  <w:rPr>
                    <w:i/>
                  </w:rPr>
                  <w:t>Three Soldiers</w:t>
                </w:r>
                <w:r>
                  <w:t xml:space="preserve"> (1921</w:t>
                </w:r>
                <w:proofErr w:type="gramStart"/>
                <w:r>
                  <w:t>),</w:t>
                </w:r>
                <w:proofErr w:type="gramEnd"/>
                <w:r>
                  <w:t xml:space="preserve"> are harrowing and highly critical accounts based on his experience as an ambulance driver in the First World War. He published a collection of free verse, </w:t>
                </w:r>
                <w:r w:rsidRPr="00B7790E">
                  <w:rPr>
                    <w:i/>
                  </w:rPr>
                  <w:t>A Pushcart at the Curb</w:t>
                </w:r>
                <w:r>
                  <w:t xml:space="preserve"> (1922), as well as translations of the modernist poetry of </w:t>
                </w:r>
                <w:proofErr w:type="spellStart"/>
                <w:r>
                  <w:t>Blaise</w:t>
                </w:r>
                <w:proofErr w:type="spellEnd"/>
                <w:r>
                  <w:t xml:space="preserve"> </w:t>
                </w:r>
                <w:proofErr w:type="spellStart"/>
                <w:r>
                  <w:t>Cendrars</w:t>
                </w:r>
                <w:proofErr w:type="spellEnd"/>
                <w:r>
                  <w:t xml:space="preserve">. In the late 1920s he worked briefly as a director, playwright, and set designer at the </w:t>
                </w:r>
                <w:proofErr w:type="spellStart"/>
                <w:r>
                  <w:t>Vsevolod</w:t>
                </w:r>
                <w:proofErr w:type="spellEnd"/>
                <w:r>
                  <w:t xml:space="preserve"> </w:t>
                </w:r>
                <w:proofErr w:type="spellStart"/>
                <w:r>
                  <w:t>Meyerhold</w:t>
                </w:r>
                <w:proofErr w:type="spellEnd"/>
                <w:r>
                  <w:t xml:space="preserve">-inspired New Playwrights’ </w:t>
                </w:r>
                <w:proofErr w:type="spellStart"/>
                <w:r>
                  <w:t>Theater</w:t>
                </w:r>
                <w:proofErr w:type="spellEnd"/>
                <w:r>
                  <w:t xml:space="preserve"> in Greenwich Village, where his associates included communist writers like Mike Gold and John Howard Lawson.</w:t>
                </w:r>
              </w:p>
            </w:tc>
          </w:sdtContent>
        </w:sdt>
      </w:tr>
      <w:tr w:rsidR="003F0D73" w14:paraId="65B35205" w14:textId="77777777" w:rsidTr="003F0D73">
        <w:sdt>
          <w:sdtPr>
            <w:alias w:val="Article text"/>
            <w:tag w:val="articleText"/>
            <w:id w:val="634067588"/>
            <w:placeholder>
              <w:docPart w:val="A7AA4548A6AD40D6B0FD81FAEED3E429"/>
            </w:placeholder>
          </w:sdtPr>
          <w:sdtContent>
            <w:tc>
              <w:tcPr>
                <w:tcW w:w="9016" w:type="dxa"/>
                <w:tcMar>
                  <w:top w:w="113" w:type="dxa"/>
                  <w:bottom w:w="113" w:type="dxa"/>
                </w:tcMar>
              </w:tcPr>
              <w:p w14:paraId="312F5D2C" w14:textId="77777777" w:rsidR="00A70D2F" w:rsidRDefault="00B06983" w:rsidP="00586F1C">
                <w:r>
                  <w:t xml:space="preserve">John Dos </w:t>
                </w:r>
                <w:proofErr w:type="spellStart"/>
                <w:r>
                  <w:t>Passos</w:t>
                </w:r>
                <w:proofErr w:type="spellEnd"/>
                <w:r>
                  <w:t xml:space="preserve"> (1896-1970) was an American writer best known for his ‘contemporary chronicles’ of American life. His early novels, including </w:t>
                </w:r>
                <w:r w:rsidRPr="00B7790E">
                  <w:rPr>
                    <w:i/>
                  </w:rPr>
                  <w:t>Manhattan Transfer</w:t>
                </w:r>
                <w:r w:rsidR="00B7790E">
                  <w:t xml:space="preserve"> (1925) and the U.S.A. trilogy</w:t>
                </w:r>
                <w:r w:rsidR="00586F1C">
                  <w:t xml:space="preserve"> </w:t>
                </w:r>
                <w:r w:rsidR="00B7790E">
                  <w:t>—</w:t>
                </w:r>
                <w:r w:rsidR="00586F1C">
                  <w:t xml:space="preserve"> </w:t>
                </w:r>
                <w:r w:rsidRPr="00B7790E">
                  <w:rPr>
                    <w:i/>
                  </w:rPr>
                  <w:t>The 42nd Parallel</w:t>
                </w:r>
                <w:r>
                  <w:t xml:space="preserve"> (1930), </w:t>
                </w:r>
                <w:r w:rsidRPr="00B7790E">
                  <w:rPr>
                    <w:i/>
                  </w:rPr>
                  <w:t xml:space="preserve">Nineteen </w:t>
                </w:r>
                <w:proofErr w:type="spellStart"/>
                <w:r w:rsidRPr="00B7790E">
                  <w:rPr>
                    <w:i/>
                  </w:rPr>
                  <w:t>Nineteen</w:t>
                </w:r>
                <w:proofErr w:type="spellEnd"/>
                <w:r>
                  <w:t xml:space="preserve"> (1932), and </w:t>
                </w:r>
                <w:r w:rsidRPr="00B7790E">
                  <w:rPr>
                    <w:i/>
                  </w:rPr>
                  <w:t>The Big Money</w:t>
                </w:r>
                <w:r w:rsidR="00B7790E">
                  <w:t xml:space="preserve"> (1936)</w:t>
                </w:r>
                <w:r w:rsidR="00586F1C">
                  <w:t xml:space="preserve"> </w:t>
                </w:r>
                <w:r w:rsidR="00B7790E">
                  <w:t>—</w:t>
                </w:r>
                <w:r w:rsidR="00586F1C">
                  <w:t xml:space="preserve"> </w:t>
                </w:r>
                <w:r>
                  <w:t xml:space="preserve">are considered classics of American </w:t>
                </w:r>
                <w:r w:rsidR="0098114C">
                  <w:t>modernism</w:t>
                </w:r>
                <w:r>
                  <w:t>, offering a complex and multifaceted portrayal of American society from the turn of the c</w:t>
                </w:r>
                <w:r w:rsidR="00A70D2F">
                  <w:t>entury to the Great Depression.</w:t>
                </w:r>
              </w:p>
              <w:p w14:paraId="0116203A" w14:textId="77777777" w:rsidR="00586F1C" w:rsidRDefault="00586F1C" w:rsidP="00586F1C"/>
              <w:p w14:paraId="48DF103C" w14:textId="77777777" w:rsidR="00586F1C" w:rsidRDefault="00586F1C" w:rsidP="00586F1C">
                <w:r>
                  <w:t xml:space="preserve">In addition to writing fiction, Dos </w:t>
                </w:r>
                <w:proofErr w:type="spellStart"/>
                <w:r>
                  <w:t>Passos</w:t>
                </w:r>
                <w:proofErr w:type="spellEnd"/>
                <w:r>
                  <w:t xml:space="preserve"> was a dramatist, poet, historian, journalist, travel writer, painter, and translator. His first two novels, </w:t>
                </w:r>
                <w:r w:rsidRPr="00B7790E">
                  <w:rPr>
                    <w:i/>
                  </w:rPr>
                  <w:t>One Man’s Initiation: 1917</w:t>
                </w:r>
                <w:r>
                  <w:t xml:space="preserve"> (1920) and </w:t>
                </w:r>
                <w:r w:rsidRPr="00B7790E">
                  <w:rPr>
                    <w:i/>
                  </w:rPr>
                  <w:t>Three Soldiers</w:t>
                </w:r>
                <w:r>
                  <w:t xml:space="preserve"> (1921</w:t>
                </w:r>
                <w:proofErr w:type="gramStart"/>
                <w:r>
                  <w:t>),</w:t>
                </w:r>
                <w:proofErr w:type="gramEnd"/>
                <w:r>
                  <w:t xml:space="preserve"> are harrowing and highly critical accounts based on his experience as an ambulance driver in the First World War. He published a collection of free verse, </w:t>
                </w:r>
                <w:r w:rsidRPr="00B7790E">
                  <w:rPr>
                    <w:i/>
                  </w:rPr>
                  <w:t>A Pushcart at the Curb</w:t>
                </w:r>
                <w:r>
                  <w:t xml:space="preserve"> (1922), as well as translations of the modernist poetry of </w:t>
                </w:r>
                <w:proofErr w:type="spellStart"/>
                <w:r>
                  <w:t>Blaise</w:t>
                </w:r>
                <w:proofErr w:type="spellEnd"/>
                <w:r>
                  <w:t xml:space="preserve"> </w:t>
                </w:r>
                <w:proofErr w:type="spellStart"/>
                <w:r>
                  <w:t>Cendrars</w:t>
                </w:r>
                <w:proofErr w:type="spellEnd"/>
                <w:r>
                  <w:t xml:space="preserve">. In the late 1920s he worked briefly as a director, playwright, and set designer at the </w:t>
                </w:r>
                <w:proofErr w:type="spellStart"/>
                <w:r>
                  <w:t>Vsevolod</w:t>
                </w:r>
                <w:proofErr w:type="spellEnd"/>
                <w:r>
                  <w:t xml:space="preserve"> </w:t>
                </w:r>
                <w:proofErr w:type="spellStart"/>
                <w:r>
                  <w:t>Meyerhold</w:t>
                </w:r>
                <w:proofErr w:type="spellEnd"/>
                <w:r>
                  <w:t xml:space="preserve">-inspired New Playwrights’ </w:t>
                </w:r>
                <w:proofErr w:type="spellStart"/>
                <w:r>
                  <w:t>Theater</w:t>
                </w:r>
                <w:proofErr w:type="spellEnd"/>
                <w:r>
                  <w:t xml:space="preserve"> in Greenwich Village, where his associates included communist writers like Mike Gold and John Howard Lawson.</w:t>
                </w:r>
              </w:p>
              <w:p w14:paraId="307EAC5C" w14:textId="77777777" w:rsidR="00A70D2F" w:rsidRDefault="00A70D2F" w:rsidP="00B13C9E">
                <w:pPr>
                  <w:pStyle w:val="NormalfollowingH2"/>
                </w:pPr>
              </w:p>
              <w:p w14:paraId="06A70D35" w14:textId="77777777" w:rsidR="00A70D2F" w:rsidRDefault="00A70D2F" w:rsidP="000A0E6F">
                <w:pPr>
                  <w:pStyle w:val="NormalfollowingH2"/>
                  <w:keepNext/>
                </w:pPr>
                <w:r>
                  <w:t xml:space="preserve">File: </w:t>
                </w:r>
                <w:r w:rsidRPr="00A70D2F">
                  <w:t>dospassos1</w:t>
                </w:r>
                <w:r>
                  <w:t>.jpg</w:t>
                </w:r>
              </w:p>
              <w:p w14:paraId="51B25E2E" w14:textId="77777777" w:rsidR="000A0E6F" w:rsidRDefault="002C2A5B" w:rsidP="000A0E6F">
                <w:pPr>
                  <w:pStyle w:val="Caption"/>
                </w:pPr>
                <w:fldSimple w:instr=" SEQ Figure \* ARABIC ">
                  <w:r w:rsidR="000A0E6F">
                    <w:rPr>
                      <w:noProof/>
                    </w:rPr>
                    <w:t>1</w:t>
                  </w:r>
                </w:fldSimple>
                <w:r w:rsidR="000A0E6F">
                  <w:t xml:space="preserve"> </w:t>
                </w:r>
                <w:r w:rsidR="000A0E6F" w:rsidRPr="001F36E9">
                  <w:t>Cover of The 49th Parallel</w:t>
                </w:r>
              </w:p>
              <w:p w14:paraId="42D3DFD4" w14:textId="77777777" w:rsidR="00B06983" w:rsidRDefault="00B06983" w:rsidP="00586F1C">
                <w:r>
                  <w:lastRenderedPageBreak/>
                  <w:t xml:space="preserve">The depiction of urban experience in these novels reflects the cinematic montage </w:t>
                </w:r>
                <w:r w:rsidR="0098114C">
                  <w:t xml:space="preserve">of </w:t>
                </w:r>
                <w:proofErr w:type="spellStart"/>
                <w:r w:rsidR="0098114C">
                  <w:t>Dziga</w:t>
                </w:r>
                <w:proofErr w:type="spellEnd"/>
                <w:r w:rsidR="0098114C">
                  <w:t xml:space="preserve"> </w:t>
                </w:r>
                <w:proofErr w:type="spellStart"/>
                <w:r w:rsidR="0098114C">
                  <w:t>Vertov</w:t>
                </w:r>
                <w:proofErr w:type="spellEnd"/>
                <w:r>
                  <w:t xml:space="preserve">, the </w:t>
                </w:r>
                <w:r w:rsidR="0098114C">
                  <w:t xml:space="preserve">stream-of-consciousness </w:t>
                </w:r>
                <w:r>
                  <w:t xml:space="preserve">style of </w:t>
                </w:r>
                <w:r w:rsidR="0098114C">
                  <w:t>James Joyce</w:t>
                </w:r>
                <w:r>
                  <w:t xml:space="preserve">, and the dynamism and simultaneity of Italian </w:t>
                </w:r>
                <w:r w:rsidR="0098114C">
                  <w:t>Futurism</w:t>
                </w:r>
                <w:r>
                  <w:t xml:space="preserve">, among other influences. In addition to writing fiction, Dos </w:t>
                </w:r>
                <w:proofErr w:type="spellStart"/>
                <w:r>
                  <w:t>Passos</w:t>
                </w:r>
                <w:proofErr w:type="spellEnd"/>
                <w:r>
                  <w:t xml:space="preserve"> was a dramatist, poet, historian, journalist, travel writer, painter, and translator. His first two novels, </w:t>
                </w:r>
                <w:r w:rsidRPr="00B7790E">
                  <w:rPr>
                    <w:i/>
                  </w:rPr>
                  <w:t>One Man’s Initiation: 1917</w:t>
                </w:r>
                <w:r>
                  <w:t xml:space="preserve"> (1920) and </w:t>
                </w:r>
                <w:r w:rsidRPr="00B7790E">
                  <w:rPr>
                    <w:i/>
                  </w:rPr>
                  <w:t>Three Soldiers</w:t>
                </w:r>
                <w:r>
                  <w:t xml:space="preserve"> (1921</w:t>
                </w:r>
                <w:proofErr w:type="gramStart"/>
                <w:r>
                  <w:t>),</w:t>
                </w:r>
                <w:proofErr w:type="gramEnd"/>
                <w:r>
                  <w:t xml:space="preserve"> are harrowing and highly critical accounts based on his experience as an ambulance driver in the </w:t>
                </w:r>
                <w:r w:rsidR="0098114C">
                  <w:t>First World War</w:t>
                </w:r>
                <w:r>
                  <w:t xml:space="preserve">. He published a collection of free verse, </w:t>
                </w:r>
                <w:r w:rsidRPr="00B7790E">
                  <w:rPr>
                    <w:i/>
                  </w:rPr>
                  <w:t>A Pushcart at the Curb</w:t>
                </w:r>
                <w:r>
                  <w:t xml:space="preserve"> (1922), as well as translations of the modernist poetry of </w:t>
                </w:r>
                <w:r w:rsidR="0098114C">
                  <w:t xml:space="preserve">Blaise </w:t>
                </w:r>
                <w:proofErr w:type="spellStart"/>
                <w:r w:rsidR="0098114C">
                  <w:t>Cendrars</w:t>
                </w:r>
                <w:proofErr w:type="spellEnd"/>
                <w:r>
                  <w:t xml:space="preserve">. In the late 1920s he worked briefly as a director, playwright, and set designer at the </w:t>
                </w:r>
                <w:proofErr w:type="spellStart"/>
                <w:r w:rsidR="0098114C">
                  <w:t>Vsevolod</w:t>
                </w:r>
                <w:proofErr w:type="spellEnd"/>
                <w:r w:rsidR="0098114C">
                  <w:t xml:space="preserve"> </w:t>
                </w:r>
                <w:proofErr w:type="spellStart"/>
                <w:r w:rsidR="0098114C">
                  <w:t>Meyerhold</w:t>
                </w:r>
                <w:proofErr w:type="spellEnd"/>
                <w:r>
                  <w:t xml:space="preserve">-inspired New Playwrights’ </w:t>
                </w:r>
                <w:proofErr w:type="spellStart"/>
                <w:r>
                  <w:t>Theater</w:t>
                </w:r>
                <w:proofErr w:type="spellEnd"/>
                <w:r>
                  <w:t xml:space="preserve"> in Greenwich Village, where his associates included communist writers like Mike Gold and John Howard Lawson.</w:t>
                </w:r>
              </w:p>
              <w:p w14:paraId="553EAF0B" w14:textId="77777777" w:rsidR="00B7790E" w:rsidRDefault="00B7790E" w:rsidP="00586F1C"/>
              <w:p w14:paraId="60CE0978" w14:textId="77777777" w:rsidR="00B06983" w:rsidRDefault="00B06983" w:rsidP="00586F1C">
                <w:r>
                  <w:t>Although he was in many ways a transatlantic figure, spending much of his youth abroad and travelling constantly t</w:t>
                </w:r>
                <w:r w:rsidR="0098114C">
                  <w:t xml:space="preserve">hroughout his life, Dos </w:t>
                </w:r>
                <w:proofErr w:type="spellStart"/>
                <w:r w:rsidR="0098114C">
                  <w:t>Passos</w:t>
                </w:r>
                <w:proofErr w:type="spellEnd"/>
                <w:r w:rsidR="0098114C">
                  <w:t>’</w:t>
                </w:r>
                <w:r>
                  <w:t xml:space="preserve"> novels are primarily concerned with American identity, history, and society. He wanted his novels to be more than just stories: they were a kind of reportage, tracing the rapid economic and social changes seen in America during his lifetime. Narrated from a detached, even mechanical perspective, the novels depict the struggle between an individual and the system, whether that system is the war machine, corporate capitalism, or (in later years) the Communist Party. The vision of America in his greatest work</w:t>
                </w:r>
                <w:r w:rsidRPr="00845C15">
                  <w:rPr>
                    <w:i/>
                  </w:rPr>
                  <w:t>, U.S.A</w:t>
                </w:r>
                <w:r>
                  <w:t xml:space="preserve">., is composed of four principal interlocking styles: ‘Newsreels’, which include newspaper headlines, popular song lyrics, and advertising jargon; ‘Camera Eye’ sections, offering subjective, stream-of-consciousness memories; biographical sketches of important figures in history (Woodrow Wilson, Henry Ford, the Wright Brothers); and fictional narratives that follow twelve characters whose paths occasionally cross, following the ‘six degrees’ logic that Dos </w:t>
                </w:r>
                <w:proofErr w:type="spellStart"/>
                <w:r>
                  <w:t>Passos</w:t>
                </w:r>
                <w:proofErr w:type="spellEnd"/>
                <w:r>
                  <w:t xml:space="preserve"> also employed in </w:t>
                </w:r>
                <w:r w:rsidRPr="00042E9C">
                  <w:rPr>
                    <w:i/>
                  </w:rPr>
                  <w:t>Manhattan Transfer</w:t>
                </w:r>
                <w:r>
                  <w:t xml:space="preserve">. The numerous fragments of </w:t>
                </w:r>
                <w:r w:rsidRPr="00042E9C">
                  <w:rPr>
                    <w:i/>
                  </w:rPr>
                  <w:t>U.S.A</w:t>
                </w:r>
                <w:r>
                  <w:t>. are sorted into these four streams, not unlike automobile parts in a Ford factory on parallel assembly lines. Eventually they come together to form a whole, a totalizing vision of the nation</w:t>
                </w:r>
                <w:r w:rsidR="007D0841">
                  <w:t xml:space="preserve"> </w:t>
                </w:r>
                <w:r>
                  <w:t>—</w:t>
                </w:r>
                <w:r w:rsidR="007D0841">
                  <w:t xml:space="preserve"> </w:t>
                </w:r>
                <w:r>
                  <w:t>albeit a nation divided into haves and have-nots, powerful and powerless.</w:t>
                </w:r>
              </w:p>
              <w:p w14:paraId="5B4E1D94" w14:textId="77777777" w:rsidR="00042E9C" w:rsidRDefault="00042E9C" w:rsidP="00586F1C"/>
              <w:p w14:paraId="5ED1A090" w14:textId="77777777" w:rsidR="00A70D2F" w:rsidRDefault="0098114C" w:rsidP="00586F1C">
                <w:r>
                  <w:t xml:space="preserve">Dos </w:t>
                </w:r>
                <w:proofErr w:type="spellStart"/>
                <w:r>
                  <w:t>Passos</w:t>
                </w:r>
                <w:proofErr w:type="spellEnd"/>
                <w:r>
                  <w:t>’</w:t>
                </w:r>
                <w:r w:rsidR="00B06983">
                  <w:t xml:space="preserve"> success placed him in the company of other ‘</w:t>
                </w:r>
                <w:r w:rsidR="00D82930">
                  <w:t xml:space="preserve">Lost Generation’ </w:t>
                </w:r>
                <w:r w:rsidR="00B06983">
                  <w:t xml:space="preserve">writers such as </w:t>
                </w:r>
                <w:r w:rsidR="00D82930">
                  <w:t>Ernest Hemingway, F. Scott Fitzgerald,</w:t>
                </w:r>
                <w:r w:rsidR="00B06983">
                  <w:t xml:space="preserve"> and </w:t>
                </w:r>
                <w:r w:rsidR="00D82930">
                  <w:t>William Faulkner</w:t>
                </w:r>
                <w:r w:rsidR="00B06983">
                  <w:t xml:space="preserve">. At his peak in 1936, the year that saw the publication of the last volume of </w:t>
                </w:r>
                <w:r w:rsidR="00B06983" w:rsidRPr="00042E9C">
                  <w:rPr>
                    <w:i/>
                  </w:rPr>
                  <w:t xml:space="preserve">U.S.A. (The Big Money), </w:t>
                </w:r>
                <w:r w:rsidR="00B06983">
                  <w:t xml:space="preserve">he appeared on the cover of </w:t>
                </w:r>
                <w:r w:rsidR="00B06983" w:rsidRPr="00042E9C">
                  <w:rPr>
                    <w:i/>
                  </w:rPr>
                  <w:t>Time</w:t>
                </w:r>
                <w:r w:rsidR="00A70D2F">
                  <w:t xml:space="preserve"> magazine.</w:t>
                </w:r>
              </w:p>
              <w:p w14:paraId="2B09A070" w14:textId="77777777" w:rsidR="00A70D2F" w:rsidRDefault="00A70D2F" w:rsidP="00586F1C"/>
              <w:p w14:paraId="2B5CA049" w14:textId="77777777" w:rsidR="00A70D2F" w:rsidRDefault="00A70D2F" w:rsidP="00D82930">
                <w:pPr>
                  <w:pStyle w:val="NormalfollowingH2"/>
                  <w:keepNext/>
                </w:pPr>
                <w:r>
                  <w:t>File: dospassos2.jpg</w:t>
                </w:r>
              </w:p>
              <w:p w14:paraId="1B7DE1D2" w14:textId="77777777" w:rsidR="00D82930" w:rsidRDefault="002C2A5B" w:rsidP="007D0841">
                <w:pPr>
                  <w:pStyle w:val="Caption"/>
                </w:pPr>
                <w:fldSimple w:instr=" SEQ Figure \* ARABIC ">
                  <w:r w:rsidR="000A0E6F">
                    <w:rPr>
                      <w:noProof/>
                    </w:rPr>
                    <w:t>2</w:t>
                  </w:r>
                </w:fldSimple>
                <w:r w:rsidR="00D82930" w:rsidRPr="00486296">
                  <w:t xml:space="preserve"> John Dos </w:t>
                </w:r>
                <w:proofErr w:type="spellStart"/>
                <w:r w:rsidR="00D82930" w:rsidRPr="00486296">
                  <w:t>Passos</w:t>
                </w:r>
                <w:proofErr w:type="spellEnd"/>
                <w:r w:rsidR="00D82930" w:rsidRPr="00486296">
                  <w:t xml:space="preserve"> on the cover of Time. Aug 10, 1936. http://content.time.com/time/covers/0,16641,19360810,00.html</w:t>
                </w:r>
              </w:p>
              <w:p w14:paraId="474CEBD6" w14:textId="77777777" w:rsidR="00B06983" w:rsidRDefault="00B06983" w:rsidP="007D0841">
                <w:r>
                  <w:t xml:space="preserve">However, his critical reputation declined sharply after the </w:t>
                </w:r>
                <w:r w:rsidR="00D82930">
                  <w:t>Second World War</w:t>
                </w:r>
                <w:r>
                  <w:t xml:space="preserve">, partly due to his shift away from the radical leftist politics that had to a large extent defined his career. The decisive break came in 1937, when </w:t>
                </w:r>
                <w:proofErr w:type="gramStart"/>
                <w:r>
                  <w:t>his friend and translator, José Robles, was murdered by Soviet agents</w:t>
                </w:r>
                <w:proofErr w:type="gramEnd"/>
                <w:r>
                  <w:t xml:space="preserve"> during the Spanish Civil War. The dramatic event, which caused a permanent rift in the longstanding friendship between Dos </w:t>
                </w:r>
                <w:proofErr w:type="spellStart"/>
                <w:r>
                  <w:t>Passos</w:t>
                </w:r>
                <w:proofErr w:type="spellEnd"/>
                <w:r>
                  <w:t xml:space="preserve"> and </w:t>
                </w:r>
                <w:r w:rsidR="00D82930">
                  <w:t xml:space="preserve">Hemingway </w:t>
                </w:r>
                <w:r>
                  <w:t xml:space="preserve">(both of whom were in Spain at the time), led Dos </w:t>
                </w:r>
                <w:proofErr w:type="spellStart"/>
                <w:r>
                  <w:t>Passos</w:t>
                </w:r>
                <w:proofErr w:type="spellEnd"/>
                <w:r>
                  <w:t xml:space="preserve"> to abandon the cause to which he had been so dedicated in the 1920s and 1930s. In later years he became an increasingly outspoken opponent of Communism and a supporter of American conservatives like Joseph McCarthy and Richard Nixon. In 1968, two years before his death, he looked back on his career as part of </w:t>
                </w:r>
                <w:r w:rsidRPr="00042E9C">
                  <w:rPr>
                    <w:i/>
                  </w:rPr>
                  <w:t>the Paris Review’</w:t>
                </w:r>
                <w:r w:rsidRPr="00042E9C">
                  <w:t>s</w:t>
                </w:r>
                <w:r>
                  <w:t xml:space="preserve"> ‘Writers at Work’ interview series.</w:t>
                </w:r>
              </w:p>
              <w:p w14:paraId="6D005392" w14:textId="77777777" w:rsidR="00B06983" w:rsidRDefault="00B06983" w:rsidP="00B13C9E">
                <w:pPr>
                  <w:pStyle w:val="NormalfollowingH2"/>
                </w:pPr>
              </w:p>
              <w:p w14:paraId="4092F848" w14:textId="77777777" w:rsidR="00B06983" w:rsidRDefault="003D27FD" w:rsidP="001A2873">
                <w:pPr>
                  <w:pStyle w:val="Heading1"/>
                  <w:outlineLvl w:val="0"/>
                </w:pPr>
                <w:r>
                  <w:t>List of</w:t>
                </w:r>
                <w:r w:rsidR="00B06983">
                  <w:t xml:space="preserve"> Works</w:t>
                </w:r>
                <w:r w:rsidR="007D0841">
                  <w:t>:</w:t>
                </w:r>
              </w:p>
              <w:p w14:paraId="614BBFE4" w14:textId="77777777" w:rsidR="00B06983" w:rsidRPr="00B97B5E" w:rsidRDefault="00B06983" w:rsidP="007D0841">
                <w:r w:rsidRPr="007D0841">
                  <w:rPr>
                    <w:i/>
                  </w:rPr>
                  <w:t>One Man’s Initiation: 1917</w:t>
                </w:r>
                <w:r>
                  <w:t xml:space="preserve"> (1920)</w:t>
                </w:r>
              </w:p>
              <w:p w14:paraId="320D7096" w14:textId="77777777" w:rsidR="00B06983" w:rsidRPr="00B97B5E" w:rsidRDefault="00B06983" w:rsidP="007D0841">
                <w:r w:rsidRPr="007D0841">
                  <w:rPr>
                    <w:i/>
                  </w:rPr>
                  <w:lastRenderedPageBreak/>
                  <w:t>Three Soldiers</w:t>
                </w:r>
                <w:r w:rsidRPr="00B06983">
                  <w:t xml:space="preserve"> </w:t>
                </w:r>
                <w:r w:rsidRPr="00B97B5E">
                  <w:t>(192</w:t>
                </w:r>
                <w:r>
                  <w:t>1</w:t>
                </w:r>
                <w:r w:rsidRPr="00B97B5E">
                  <w:t xml:space="preserve">) </w:t>
                </w:r>
              </w:p>
              <w:p w14:paraId="48A4ED67" w14:textId="77777777" w:rsidR="00B06983" w:rsidRPr="00B97B5E" w:rsidRDefault="00B06983" w:rsidP="007D0841">
                <w:r w:rsidRPr="007D0841">
                  <w:rPr>
                    <w:i/>
                  </w:rPr>
                  <w:t>A Pushcart at the Curb</w:t>
                </w:r>
                <w:r w:rsidRPr="00B97B5E">
                  <w:t xml:space="preserve"> (1922) </w:t>
                </w:r>
              </w:p>
              <w:p w14:paraId="7A346A1F" w14:textId="77777777" w:rsidR="00B06983" w:rsidRPr="00B97B5E" w:rsidRDefault="00B06983" w:rsidP="007D0841">
                <w:proofErr w:type="spellStart"/>
                <w:r w:rsidRPr="007D0841">
                  <w:rPr>
                    <w:i/>
                  </w:rPr>
                  <w:t>Rosinante</w:t>
                </w:r>
                <w:proofErr w:type="spellEnd"/>
                <w:r w:rsidRPr="007D0841">
                  <w:rPr>
                    <w:i/>
                  </w:rPr>
                  <w:t xml:space="preserve"> to the Road Again</w:t>
                </w:r>
                <w:r w:rsidRPr="00B97B5E">
                  <w:t xml:space="preserve"> (1922) </w:t>
                </w:r>
              </w:p>
              <w:p w14:paraId="47D82212" w14:textId="77777777" w:rsidR="00B06983" w:rsidRPr="00B97B5E" w:rsidRDefault="00B06983" w:rsidP="007D0841">
                <w:r w:rsidRPr="007D0841">
                  <w:rPr>
                    <w:i/>
                  </w:rPr>
                  <w:t>Manhattan Transfer</w:t>
                </w:r>
                <w:r w:rsidRPr="00B97B5E">
                  <w:t xml:space="preserve"> (1925) </w:t>
                </w:r>
              </w:p>
              <w:p w14:paraId="499FDB4A" w14:textId="77777777" w:rsidR="00B06983" w:rsidRPr="00B97B5E" w:rsidRDefault="00B06983" w:rsidP="007D0841">
                <w:r w:rsidRPr="007D0841">
                  <w:rPr>
                    <w:i/>
                  </w:rPr>
                  <w:t>Facing the Chair: Sacco and Vanzetti</w:t>
                </w:r>
                <w:r w:rsidRPr="00B97B5E">
                  <w:t xml:space="preserve"> (1927) </w:t>
                </w:r>
              </w:p>
              <w:p w14:paraId="14AC7C0E" w14:textId="77777777" w:rsidR="00B06983" w:rsidRPr="00B97B5E" w:rsidRDefault="00B06983" w:rsidP="007D0841">
                <w:r w:rsidRPr="007D0841">
                  <w:rPr>
                    <w:i/>
                  </w:rPr>
                  <w:t>Orient Express</w:t>
                </w:r>
                <w:r w:rsidRPr="00B97B5E">
                  <w:t xml:space="preserve"> (1927) </w:t>
                </w:r>
              </w:p>
              <w:p w14:paraId="381FD437" w14:textId="77777777" w:rsidR="00B06983" w:rsidRPr="00B97B5E" w:rsidRDefault="00B06983" w:rsidP="007D0841">
                <w:r w:rsidRPr="007D0841">
                  <w:rPr>
                    <w:i/>
                  </w:rPr>
                  <w:t>The 42nd Parallel</w:t>
                </w:r>
                <w:r w:rsidRPr="00B97B5E">
                  <w:t xml:space="preserve"> (1930)</w:t>
                </w:r>
              </w:p>
              <w:p w14:paraId="381D257C" w14:textId="77777777" w:rsidR="00B06983" w:rsidRPr="00B97B5E" w:rsidRDefault="00B06983" w:rsidP="007D0841">
                <w:r w:rsidRPr="007D0841">
                  <w:rPr>
                    <w:i/>
                  </w:rPr>
                  <w:t xml:space="preserve">Nineteen </w:t>
                </w:r>
                <w:proofErr w:type="spellStart"/>
                <w:r w:rsidRPr="007D0841">
                  <w:rPr>
                    <w:i/>
                  </w:rPr>
                  <w:t>Nineteen</w:t>
                </w:r>
                <w:proofErr w:type="spellEnd"/>
                <w:r w:rsidRPr="00B97B5E">
                  <w:t xml:space="preserve"> (1932)</w:t>
                </w:r>
              </w:p>
              <w:p w14:paraId="5133E847" w14:textId="77777777" w:rsidR="00B06983" w:rsidRPr="00B97B5E" w:rsidRDefault="00B06983" w:rsidP="007D0841">
                <w:r w:rsidRPr="007D0841">
                  <w:rPr>
                    <w:i/>
                  </w:rPr>
                  <w:t>The Big Money</w:t>
                </w:r>
                <w:r w:rsidRPr="00B97B5E">
                  <w:t xml:space="preserve"> (1936)</w:t>
                </w:r>
              </w:p>
              <w:p w14:paraId="4F62CAA7" w14:textId="77777777" w:rsidR="00B06983" w:rsidRPr="00B97B5E" w:rsidRDefault="00B06983" w:rsidP="007D0841">
                <w:r w:rsidRPr="007D0841">
                  <w:rPr>
                    <w:i/>
                  </w:rPr>
                  <w:t>Adventures of a Young Man</w:t>
                </w:r>
                <w:r w:rsidRPr="00B97B5E">
                  <w:t xml:space="preserve"> (1939)</w:t>
                </w:r>
              </w:p>
              <w:p w14:paraId="1C0540DC" w14:textId="77777777" w:rsidR="00B06983" w:rsidRPr="00B97B5E" w:rsidRDefault="00B06983" w:rsidP="007D0841">
                <w:r w:rsidRPr="007D0841">
                  <w:rPr>
                    <w:i/>
                  </w:rPr>
                  <w:t>The Grand Design</w:t>
                </w:r>
                <w:r w:rsidRPr="00B97B5E">
                  <w:t xml:space="preserve"> (1949)</w:t>
                </w:r>
              </w:p>
              <w:p w14:paraId="109609BF" w14:textId="77777777" w:rsidR="00B06983" w:rsidRPr="00B97B5E" w:rsidRDefault="00B06983" w:rsidP="007D0841">
                <w:r w:rsidRPr="007D0841">
                  <w:rPr>
                    <w:i/>
                  </w:rPr>
                  <w:t>Chosen Country</w:t>
                </w:r>
                <w:r w:rsidRPr="00B97B5E">
                  <w:t xml:space="preserve"> (1951)</w:t>
                </w:r>
              </w:p>
              <w:p w14:paraId="6700A559" w14:textId="77777777" w:rsidR="00B06983" w:rsidRPr="00B97B5E" w:rsidRDefault="00B06983" w:rsidP="007D0841">
                <w:r w:rsidRPr="007D0841">
                  <w:rPr>
                    <w:i/>
                  </w:rPr>
                  <w:t>The Head and Heart of Thomas Jefferson</w:t>
                </w:r>
                <w:r w:rsidRPr="00B97B5E">
                  <w:t xml:space="preserve"> (1954) </w:t>
                </w:r>
              </w:p>
              <w:p w14:paraId="1ED433AE" w14:textId="77777777" w:rsidR="00B06983" w:rsidRPr="00B97B5E" w:rsidRDefault="00B06983" w:rsidP="007D0841">
                <w:proofErr w:type="spellStart"/>
                <w:r w:rsidRPr="007D0841">
                  <w:rPr>
                    <w:i/>
                  </w:rPr>
                  <w:t>Midcentury</w:t>
                </w:r>
                <w:proofErr w:type="spellEnd"/>
                <w:r w:rsidRPr="00B97B5E">
                  <w:t xml:space="preserve"> (1961) </w:t>
                </w:r>
              </w:p>
              <w:p w14:paraId="4DCF66B6" w14:textId="77777777" w:rsidR="00B06983" w:rsidRPr="00B97B5E" w:rsidRDefault="00B06983" w:rsidP="007D0841">
                <w:r w:rsidRPr="007D0841">
                  <w:rPr>
                    <w:i/>
                  </w:rPr>
                  <w:t>Mr. Wilson’s War</w:t>
                </w:r>
                <w:r w:rsidRPr="00B97B5E">
                  <w:t xml:space="preserve"> (1962) </w:t>
                </w:r>
              </w:p>
              <w:p w14:paraId="28A43F6B" w14:textId="77777777" w:rsidR="00B06983" w:rsidRPr="00B97B5E" w:rsidRDefault="00B06983" w:rsidP="007D0841">
                <w:r w:rsidRPr="007D0841">
                  <w:rPr>
                    <w:i/>
                  </w:rPr>
                  <w:t>Brazil on the Mov</w:t>
                </w:r>
                <w:bookmarkStart w:id="0" w:name="_GoBack"/>
                <w:bookmarkEnd w:id="0"/>
                <w:r w:rsidRPr="007D0841">
                  <w:rPr>
                    <w:i/>
                  </w:rPr>
                  <w:t>e</w:t>
                </w:r>
                <w:r w:rsidRPr="00B97B5E">
                  <w:t xml:space="preserve"> (1963) </w:t>
                </w:r>
              </w:p>
              <w:p w14:paraId="4021A38B" w14:textId="77777777" w:rsidR="00B06983" w:rsidRPr="00B97B5E" w:rsidRDefault="00B06983" w:rsidP="007D0841">
                <w:r w:rsidRPr="007D0841">
                  <w:rPr>
                    <w:i/>
                  </w:rPr>
                  <w:t>The Best Times: An Informal Memoir</w:t>
                </w:r>
                <w:r w:rsidRPr="00B97B5E">
                  <w:t xml:space="preserve"> (1966) </w:t>
                </w:r>
              </w:p>
              <w:p w14:paraId="658BE3C2" w14:textId="77777777" w:rsidR="00B06983" w:rsidRPr="00B97B5E" w:rsidRDefault="00B06983" w:rsidP="007D0841">
                <w:r w:rsidRPr="007D0841">
                  <w:rPr>
                    <w:i/>
                  </w:rPr>
                  <w:t>The Shackles of Power</w:t>
                </w:r>
                <w:r w:rsidRPr="00B97B5E">
                  <w:t xml:space="preserve"> (1966) </w:t>
                </w:r>
              </w:p>
              <w:p w14:paraId="42AD88A1" w14:textId="77777777" w:rsidR="00B06983" w:rsidRPr="00B97B5E" w:rsidRDefault="00B06983" w:rsidP="007D0841">
                <w:r w:rsidRPr="007D0841">
                  <w:rPr>
                    <w:i/>
                  </w:rPr>
                  <w:t>The Portugal Story</w:t>
                </w:r>
                <w:r w:rsidRPr="00B97B5E">
                  <w:t xml:space="preserve"> (1969) </w:t>
                </w:r>
              </w:p>
              <w:p w14:paraId="165F6BB2" w14:textId="77777777" w:rsidR="003F0D73" w:rsidRDefault="00B06983" w:rsidP="007D0841">
                <w:r w:rsidRPr="007D0841">
                  <w:rPr>
                    <w:i/>
                  </w:rPr>
                  <w:t>Century’s Ebb: The Thirteenth Chronicle</w:t>
                </w:r>
                <w:r>
                  <w:t xml:space="preserve"> (1970)</w:t>
                </w:r>
              </w:p>
            </w:tc>
          </w:sdtContent>
        </w:sdt>
      </w:tr>
      <w:tr w:rsidR="003235A7" w14:paraId="6A3A7AA1" w14:textId="77777777" w:rsidTr="003235A7">
        <w:tc>
          <w:tcPr>
            <w:tcW w:w="9016" w:type="dxa"/>
          </w:tcPr>
          <w:p w14:paraId="2B5E7929" w14:textId="77777777" w:rsidR="00B13C9E" w:rsidRDefault="00B13C9E" w:rsidP="006369DA"/>
          <w:sdt>
            <w:sdtPr>
              <w:alias w:val="Further reading"/>
              <w:tag w:val="furtherReading"/>
              <w:id w:val="-1516217107"/>
              <w:placeholder>
                <w:docPart w:val="8936410E2B25497E856011DD298EF3CB"/>
              </w:placeholder>
            </w:sdtPr>
            <w:sdtContent>
              <w:p w14:paraId="625AF096" w14:textId="77777777" w:rsidR="00B13C9E" w:rsidRDefault="00B13C9E" w:rsidP="00B13C9E">
                <w:r w:rsidRPr="0015114C">
                  <w:rPr>
                    <w:u w:val="single"/>
                  </w:rPr>
                  <w:t>Further reading</w:t>
                </w:r>
                <w:r>
                  <w:t>:</w:t>
                </w:r>
              </w:p>
              <w:p w14:paraId="55CC8A66" w14:textId="77777777" w:rsidR="00B13C9E" w:rsidRDefault="00586F1C" w:rsidP="006369DA">
                <w:sdt>
                  <w:sdtPr>
                    <w:id w:val="-936451440"/>
                    <w:citation/>
                  </w:sdtPr>
                  <w:sdtContent>
                    <w:r w:rsidR="00B13C9E">
                      <w:fldChar w:fldCharType="begin"/>
                    </w:r>
                    <w:r w:rsidR="00B13C9E">
                      <w:rPr>
                        <w:lang w:val="en-US"/>
                      </w:rPr>
                      <w:instrText xml:space="preserve"> CITATION Car84 \l 1033 </w:instrText>
                    </w:r>
                    <w:r w:rsidR="00B13C9E">
                      <w:fldChar w:fldCharType="separate"/>
                    </w:r>
                    <w:r w:rsidR="00C2638B">
                      <w:rPr>
                        <w:noProof/>
                        <w:lang w:val="en-US"/>
                      </w:rPr>
                      <w:t>(Carr)</w:t>
                    </w:r>
                    <w:r w:rsidR="00B13C9E">
                      <w:fldChar w:fldCharType="end"/>
                    </w:r>
                  </w:sdtContent>
                </w:sdt>
              </w:p>
              <w:p w14:paraId="22E65814" w14:textId="77777777" w:rsidR="00B13C9E" w:rsidRDefault="00B13C9E" w:rsidP="006369DA"/>
              <w:p w14:paraId="79CDB5C1" w14:textId="77777777" w:rsidR="006369DA" w:rsidRDefault="00586F1C" w:rsidP="006369DA">
                <w:sdt>
                  <w:sdtPr>
                    <w:id w:val="-1603027253"/>
                    <w:citation/>
                  </w:sdtPr>
                  <w:sdtContent>
                    <w:r w:rsidR="006369DA">
                      <w:fldChar w:fldCharType="begin"/>
                    </w:r>
                    <w:r w:rsidR="006369DA">
                      <w:rPr>
                        <w:lang w:val="en-US"/>
                      </w:rPr>
                      <w:instrText xml:space="preserve"> CITATION Koc05 \l 1033 </w:instrText>
                    </w:r>
                    <w:r w:rsidR="006369DA">
                      <w:fldChar w:fldCharType="separate"/>
                    </w:r>
                    <w:r w:rsidR="00C2638B">
                      <w:rPr>
                        <w:noProof/>
                        <w:lang w:val="en-US"/>
                      </w:rPr>
                      <w:t>(Koch)</w:t>
                    </w:r>
                    <w:r w:rsidR="006369DA">
                      <w:fldChar w:fldCharType="end"/>
                    </w:r>
                  </w:sdtContent>
                </w:sdt>
              </w:p>
              <w:p w14:paraId="63C299AF" w14:textId="77777777" w:rsidR="006369DA" w:rsidRDefault="006369DA" w:rsidP="006369DA"/>
              <w:p w14:paraId="3B8EB00E" w14:textId="77777777" w:rsidR="006369DA" w:rsidRDefault="00586F1C" w:rsidP="006369DA">
                <w:sdt>
                  <w:sdtPr>
                    <w:id w:val="-438222256"/>
                    <w:citation/>
                  </w:sdtPr>
                  <w:sdtContent>
                    <w:r w:rsidR="006369DA">
                      <w:fldChar w:fldCharType="begin"/>
                    </w:r>
                    <w:r w:rsidR="006369DA">
                      <w:rPr>
                        <w:lang w:val="en-US"/>
                      </w:rPr>
                      <w:instrText xml:space="preserve"> CITATION Lud80 \l 1033 </w:instrText>
                    </w:r>
                    <w:r w:rsidR="006369DA">
                      <w:fldChar w:fldCharType="separate"/>
                    </w:r>
                    <w:r w:rsidR="00C2638B">
                      <w:rPr>
                        <w:noProof/>
                        <w:lang w:val="en-US"/>
                      </w:rPr>
                      <w:t>(Ludington)</w:t>
                    </w:r>
                    <w:r w:rsidR="006369DA">
                      <w:fldChar w:fldCharType="end"/>
                    </w:r>
                  </w:sdtContent>
                </w:sdt>
              </w:p>
              <w:p w14:paraId="6C04EEFC" w14:textId="77777777" w:rsidR="006369DA" w:rsidRDefault="006369DA" w:rsidP="006369DA"/>
              <w:p w14:paraId="14513AF3" w14:textId="77777777" w:rsidR="006369DA" w:rsidRDefault="00586F1C" w:rsidP="006369DA">
                <w:sdt>
                  <w:sdtPr>
                    <w:id w:val="-1554298332"/>
                    <w:citation/>
                  </w:sdtPr>
                  <w:sdtContent>
                    <w:r w:rsidR="006369DA">
                      <w:fldChar w:fldCharType="begin"/>
                    </w:r>
                    <w:r w:rsidR="006369DA">
                      <w:rPr>
                        <w:lang w:val="en-US"/>
                      </w:rPr>
                      <w:instrText xml:space="preserve"> CITATION Mai88 \l 1033 </w:instrText>
                    </w:r>
                    <w:r w:rsidR="006369DA">
                      <w:fldChar w:fldCharType="separate"/>
                    </w:r>
                    <w:r w:rsidR="00C2638B">
                      <w:rPr>
                        <w:noProof/>
                        <w:lang w:val="en-US"/>
                      </w:rPr>
                      <w:t>(Maine)</w:t>
                    </w:r>
                    <w:r w:rsidR="006369DA">
                      <w:fldChar w:fldCharType="end"/>
                    </w:r>
                  </w:sdtContent>
                </w:sdt>
              </w:p>
              <w:p w14:paraId="0B4F4A6E" w14:textId="77777777" w:rsidR="006369DA" w:rsidRDefault="006369DA" w:rsidP="006369DA"/>
              <w:p w14:paraId="7BE722BE" w14:textId="77777777" w:rsidR="006369DA" w:rsidRDefault="00586F1C" w:rsidP="006369DA">
                <w:sdt>
                  <w:sdtPr>
                    <w:id w:val="1422147004"/>
                    <w:citation/>
                  </w:sdtPr>
                  <w:sdtContent>
                    <w:r w:rsidR="006369DA">
                      <w:fldChar w:fldCharType="begin"/>
                    </w:r>
                    <w:r w:rsidR="006369DA">
                      <w:rPr>
                        <w:lang w:val="en-US"/>
                      </w:rPr>
                      <w:instrText xml:space="preserve"> CITATION Dos69 \l 1033 </w:instrText>
                    </w:r>
                    <w:r w:rsidR="006369DA">
                      <w:fldChar w:fldCharType="separate"/>
                    </w:r>
                    <w:r w:rsidR="00C2638B">
                      <w:rPr>
                        <w:noProof/>
                        <w:lang w:val="en-US"/>
                      </w:rPr>
                      <w:t>(Dos Passos, John, and David Sanders)</w:t>
                    </w:r>
                    <w:r w:rsidR="006369DA">
                      <w:fldChar w:fldCharType="end"/>
                    </w:r>
                  </w:sdtContent>
                </w:sdt>
              </w:p>
              <w:p w14:paraId="6D2CC97C" w14:textId="77777777" w:rsidR="003235A7" w:rsidRDefault="00586F1C" w:rsidP="006369DA"/>
            </w:sdtContent>
          </w:sdt>
        </w:tc>
      </w:tr>
    </w:tbl>
    <w:p w14:paraId="607F519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19A4C" w14:textId="77777777" w:rsidR="00586F1C" w:rsidRDefault="00586F1C" w:rsidP="007A0D55">
      <w:pPr>
        <w:spacing w:after="0" w:line="240" w:lineRule="auto"/>
      </w:pPr>
      <w:r>
        <w:separator/>
      </w:r>
    </w:p>
  </w:endnote>
  <w:endnote w:type="continuationSeparator" w:id="0">
    <w:p w14:paraId="1F7F0ECF" w14:textId="77777777" w:rsidR="00586F1C" w:rsidRDefault="00586F1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693B23" w14:textId="77777777" w:rsidR="00586F1C" w:rsidRDefault="00586F1C" w:rsidP="007A0D55">
      <w:pPr>
        <w:spacing w:after="0" w:line="240" w:lineRule="auto"/>
      </w:pPr>
      <w:r>
        <w:separator/>
      </w:r>
    </w:p>
  </w:footnote>
  <w:footnote w:type="continuationSeparator" w:id="0">
    <w:p w14:paraId="6C65476F" w14:textId="77777777" w:rsidR="00586F1C" w:rsidRDefault="00586F1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F3A56" w14:textId="77777777" w:rsidR="00586F1C" w:rsidRDefault="00586F1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49DEEA1" w14:textId="77777777" w:rsidR="00586F1C" w:rsidRDefault="00586F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B8A"/>
    <w:rsid w:val="00032559"/>
    <w:rsid w:val="00042E9C"/>
    <w:rsid w:val="00052040"/>
    <w:rsid w:val="000A0E6F"/>
    <w:rsid w:val="000B25AE"/>
    <w:rsid w:val="000B55AB"/>
    <w:rsid w:val="000D24DC"/>
    <w:rsid w:val="000D7B84"/>
    <w:rsid w:val="00101B2E"/>
    <w:rsid w:val="00116FA0"/>
    <w:rsid w:val="0015114C"/>
    <w:rsid w:val="001659A1"/>
    <w:rsid w:val="001A21F3"/>
    <w:rsid w:val="001A2537"/>
    <w:rsid w:val="001A2873"/>
    <w:rsid w:val="001A6A06"/>
    <w:rsid w:val="00210C03"/>
    <w:rsid w:val="002162E2"/>
    <w:rsid w:val="00225C5A"/>
    <w:rsid w:val="00230B10"/>
    <w:rsid w:val="00234353"/>
    <w:rsid w:val="00244BB0"/>
    <w:rsid w:val="00277650"/>
    <w:rsid w:val="002A0A0D"/>
    <w:rsid w:val="002B0B37"/>
    <w:rsid w:val="002C2A5B"/>
    <w:rsid w:val="0030662D"/>
    <w:rsid w:val="003235A7"/>
    <w:rsid w:val="003677B6"/>
    <w:rsid w:val="003D27FD"/>
    <w:rsid w:val="003D3579"/>
    <w:rsid w:val="003E2795"/>
    <w:rsid w:val="003F0D73"/>
    <w:rsid w:val="00462DBE"/>
    <w:rsid w:val="00464699"/>
    <w:rsid w:val="00483379"/>
    <w:rsid w:val="00487BC5"/>
    <w:rsid w:val="00496888"/>
    <w:rsid w:val="004A7476"/>
    <w:rsid w:val="004E5896"/>
    <w:rsid w:val="00500819"/>
    <w:rsid w:val="00513EE6"/>
    <w:rsid w:val="00534F8F"/>
    <w:rsid w:val="00586F1C"/>
    <w:rsid w:val="00590035"/>
    <w:rsid w:val="005B177E"/>
    <w:rsid w:val="005B3921"/>
    <w:rsid w:val="005F26D7"/>
    <w:rsid w:val="005F5450"/>
    <w:rsid w:val="006369DA"/>
    <w:rsid w:val="006D0412"/>
    <w:rsid w:val="007411B9"/>
    <w:rsid w:val="00780D95"/>
    <w:rsid w:val="00780DC7"/>
    <w:rsid w:val="00790B8A"/>
    <w:rsid w:val="007A0D55"/>
    <w:rsid w:val="007B3377"/>
    <w:rsid w:val="007D0841"/>
    <w:rsid w:val="007E5F44"/>
    <w:rsid w:val="00821DE3"/>
    <w:rsid w:val="00845C15"/>
    <w:rsid w:val="00846CE1"/>
    <w:rsid w:val="0085341B"/>
    <w:rsid w:val="008A5B87"/>
    <w:rsid w:val="0090446B"/>
    <w:rsid w:val="00922950"/>
    <w:rsid w:val="0098114C"/>
    <w:rsid w:val="009A7264"/>
    <w:rsid w:val="009C628F"/>
    <w:rsid w:val="009D1606"/>
    <w:rsid w:val="009E18A1"/>
    <w:rsid w:val="009E73D7"/>
    <w:rsid w:val="00A27D2C"/>
    <w:rsid w:val="00A65295"/>
    <w:rsid w:val="00A70D2F"/>
    <w:rsid w:val="00A76FD9"/>
    <w:rsid w:val="00AB436D"/>
    <w:rsid w:val="00AD2F24"/>
    <w:rsid w:val="00AD4844"/>
    <w:rsid w:val="00B06983"/>
    <w:rsid w:val="00B13C9E"/>
    <w:rsid w:val="00B219AE"/>
    <w:rsid w:val="00B33145"/>
    <w:rsid w:val="00B574C9"/>
    <w:rsid w:val="00B7790E"/>
    <w:rsid w:val="00BC39C9"/>
    <w:rsid w:val="00BE5BF7"/>
    <w:rsid w:val="00BF40E1"/>
    <w:rsid w:val="00C2638B"/>
    <w:rsid w:val="00C27FAB"/>
    <w:rsid w:val="00C33308"/>
    <w:rsid w:val="00C358D4"/>
    <w:rsid w:val="00C6296B"/>
    <w:rsid w:val="00CC586D"/>
    <w:rsid w:val="00CC6518"/>
    <w:rsid w:val="00CF1542"/>
    <w:rsid w:val="00CF3EC5"/>
    <w:rsid w:val="00D656DA"/>
    <w:rsid w:val="00D82930"/>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1E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0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8A"/>
    <w:rPr>
      <w:rFonts w:ascii="Tahoma" w:hAnsi="Tahoma" w:cs="Tahoma"/>
      <w:sz w:val="16"/>
      <w:szCs w:val="16"/>
    </w:rPr>
  </w:style>
  <w:style w:type="paragraph" w:styleId="Caption">
    <w:name w:val="caption"/>
    <w:basedOn w:val="Normal"/>
    <w:next w:val="Normal"/>
    <w:uiPriority w:val="35"/>
    <w:semiHidden/>
    <w:qFormat/>
    <w:rsid w:val="00A70D2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0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B8A"/>
    <w:rPr>
      <w:rFonts w:ascii="Tahoma" w:hAnsi="Tahoma" w:cs="Tahoma"/>
      <w:sz w:val="16"/>
      <w:szCs w:val="16"/>
    </w:rPr>
  </w:style>
  <w:style w:type="paragraph" w:styleId="Caption">
    <w:name w:val="caption"/>
    <w:basedOn w:val="Normal"/>
    <w:next w:val="Normal"/>
    <w:uiPriority w:val="35"/>
    <w:semiHidden/>
    <w:qFormat/>
    <w:rsid w:val="00A70D2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1629C7358847AAACA4D17C51169F0D"/>
        <w:category>
          <w:name w:val="General"/>
          <w:gallery w:val="placeholder"/>
        </w:category>
        <w:types>
          <w:type w:val="bbPlcHdr"/>
        </w:types>
        <w:behaviors>
          <w:behavior w:val="content"/>
        </w:behaviors>
        <w:guid w:val="{E71B9E2D-5562-44F5-8D2A-9575F999843D}"/>
      </w:docPartPr>
      <w:docPartBody>
        <w:p w:rsidR="00EE4E76" w:rsidRDefault="0011554F">
          <w:pPr>
            <w:pStyle w:val="651629C7358847AAACA4D17C51169F0D"/>
          </w:pPr>
          <w:r w:rsidRPr="00CC586D">
            <w:rPr>
              <w:rStyle w:val="PlaceholderText"/>
              <w:b/>
              <w:color w:val="FFFFFF" w:themeColor="background1"/>
            </w:rPr>
            <w:t>[Salutation]</w:t>
          </w:r>
        </w:p>
      </w:docPartBody>
    </w:docPart>
    <w:docPart>
      <w:docPartPr>
        <w:name w:val="71B95F041B644D54A2C5F5142DFDDED7"/>
        <w:category>
          <w:name w:val="General"/>
          <w:gallery w:val="placeholder"/>
        </w:category>
        <w:types>
          <w:type w:val="bbPlcHdr"/>
        </w:types>
        <w:behaviors>
          <w:behavior w:val="content"/>
        </w:behaviors>
        <w:guid w:val="{662EA0A4-5FC1-43B7-8287-B339A048B9EB}"/>
      </w:docPartPr>
      <w:docPartBody>
        <w:p w:rsidR="00EE4E76" w:rsidRDefault="0011554F">
          <w:pPr>
            <w:pStyle w:val="71B95F041B644D54A2C5F5142DFDDED7"/>
          </w:pPr>
          <w:r>
            <w:rPr>
              <w:rStyle w:val="PlaceholderText"/>
            </w:rPr>
            <w:t>[First name]</w:t>
          </w:r>
        </w:p>
      </w:docPartBody>
    </w:docPart>
    <w:docPart>
      <w:docPartPr>
        <w:name w:val="7CD0ACEFE0154C548264BF3891AD2B74"/>
        <w:category>
          <w:name w:val="General"/>
          <w:gallery w:val="placeholder"/>
        </w:category>
        <w:types>
          <w:type w:val="bbPlcHdr"/>
        </w:types>
        <w:behaviors>
          <w:behavior w:val="content"/>
        </w:behaviors>
        <w:guid w:val="{7E20078F-A7B6-462E-A700-38F42C41D8EA}"/>
      </w:docPartPr>
      <w:docPartBody>
        <w:p w:rsidR="00EE4E76" w:rsidRDefault="0011554F">
          <w:pPr>
            <w:pStyle w:val="7CD0ACEFE0154C548264BF3891AD2B74"/>
          </w:pPr>
          <w:r>
            <w:rPr>
              <w:rStyle w:val="PlaceholderText"/>
            </w:rPr>
            <w:t>[Middle name]</w:t>
          </w:r>
        </w:p>
      </w:docPartBody>
    </w:docPart>
    <w:docPart>
      <w:docPartPr>
        <w:name w:val="D210CF65EDA54251A304E67CD93E5CDA"/>
        <w:category>
          <w:name w:val="General"/>
          <w:gallery w:val="placeholder"/>
        </w:category>
        <w:types>
          <w:type w:val="bbPlcHdr"/>
        </w:types>
        <w:behaviors>
          <w:behavior w:val="content"/>
        </w:behaviors>
        <w:guid w:val="{9EE65534-A0B0-4ADF-BD8B-1D1BB1A26D7B}"/>
      </w:docPartPr>
      <w:docPartBody>
        <w:p w:rsidR="00EE4E76" w:rsidRDefault="0011554F">
          <w:pPr>
            <w:pStyle w:val="D210CF65EDA54251A304E67CD93E5CDA"/>
          </w:pPr>
          <w:r>
            <w:rPr>
              <w:rStyle w:val="PlaceholderText"/>
            </w:rPr>
            <w:t>[Last name]</w:t>
          </w:r>
        </w:p>
      </w:docPartBody>
    </w:docPart>
    <w:docPart>
      <w:docPartPr>
        <w:name w:val="E9DDAFD566E84D4089449C58BD094130"/>
        <w:category>
          <w:name w:val="General"/>
          <w:gallery w:val="placeholder"/>
        </w:category>
        <w:types>
          <w:type w:val="bbPlcHdr"/>
        </w:types>
        <w:behaviors>
          <w:behavior w:val="content"/>
        </w:behaviors>
        <w:guid w:val="{B2B6BF6C-AB2E-4F40-9822-BF3B621FD2B5}"/>
      </w:docPartPr>
      <w:docPartBody>
        <w:p w:rsidR="00EE4E76" w:rsidRDefault="0011554F">
          <w:pPr>
            <w:pStyle w:val="E9DDAFD566E84D4089449C58BD094130"/>
          </w:pPr>
          <w:r>
            <w:rPr>
              <w:rStyle w:val="PlaceholderText"/>
            </w:rPr>
            <w:t>[Enter your biography]</w:t>
          </w:r>
        </w:p>
      </w:docPartBody>
    </w:docPart>
    <w:docPart>
      <w:docPartPr>
        <w:name w:val="18C446D8E85A45EF85156BA582F0BF84"/>
        <w:category>
          <w:name w:val="General"/>
          <w:gallery w:val="placeholder"/>
        </w:category>
        <w:types>
          <w:type w:val="bbPlcHdr"/>
        </w:types>
        <w:behaviors>
          <w:behavior w:val="content"/>
        </w:behaviors>
        <w:guid w:val="{74806EBD-A81E-45EE-AE95-4E1D59A3EF8C}"/>
      </w:docPartPr>
      <w:docPartBody>
        <w:p w:rsidR="00EE4E76" w:rsidRDefault="0011554F">
          <w:pPr>
            <w:pStyle w:val="18C446D8E85A45EF85156BA582F0BF84"/>
          </w:pPr>
          <w:r>
            <w:rPr>
              <w:rStyle w:val="PlaceholderText"/>
            </w:rPr>
            <w:t>[Enter the institution with which you are affiliated]</w:t>
          </w:r>
        </w:p>
      </w:docPartBody>
    </w:docPart>
    <w:docPart>
      <w:docPartPr>
        <w:name w:val="5A7E5C697B074A4F95626B64546EA2F6"/>
        <w:category>
          <w:name w:val="General"/>
          <w:gallery w:val="placeholder"/>
        </w:category>
        <w:types>
          <w:type w:val="bbPlcHdr"/>
        </w:types>
        <w:behaviors>
          <w:behavior w:val="content"/>
        </w:behaviors>
        <w:guid w:val="{0A481993-D823-483F-AE30-89C410710A07}"/>
      </w:docPartPr>
      <w:docPartBody>
        <w:p w:rsidR="00EE4E76" w:rsidRDefault="0011554F">
          <w:pPr>
            <w:pStyle w:val="5A7E5C697B074A4F95626B64546EA2F6"/>
          </w:pPr>
          <w:r w:rsidRPr="00EF74F7">
            <w:rPr>
              <w:b/>
              <w:color w:val="808080" w:themeColor="background1" w:themeShade="80"/>
            </w:rPr>
            <w:t>[Enter the headword for your article]</w:t>
          </w:r>
        </w:p>
      </w:docPartBody>
    </w:docPart>
    <w:docPart>
      <w:docPartPr>
        <w:name w:val="EED61F03C11A4747AA75CF8DC9AD068E"/>
        <w:category>
          <w:name w:val="General"/>
          <w:gallery w:val="placeholder"/>
        </w:category>
        <w:types>
          <w:type w:val="bbPlcHdr"/>
        </w:types>
        <w:behaviors>
          <w:behavior w:val="content"/>
        </w:behaviors>
        <w:guid w:val="{BA1DB300-E5E8-4C16-AE60-D6CF5F5ED19A}"/>
      </w:docPartPr>
      <w:docPartBody>
        <w:p w:rsidR="00EE4E76" w:rsidRDefault="0011554F">
          <w:pPr>
            <w:pStyle w:val="EED61F03C11A4747AA75CF8DC9AD068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5FDBCE0F7774DAE952D18CBCE02C4D8"/>
        <w:category>
          <w:name w:val="General"/>
          <w:gallery w:val="placeholder"/>
        </w:category>
        <w:types>
          <w:type w:val="bbPlcHdr"/>
        </w:types>
        <w:behaviors>
          <w:behavior w:val="content"/>
        </w:behaviors>
        <w:guid w:val="{E2AB1368-465B-4E25-8D33-EE2513B3E647}"/>
      </w:docPartPr>
      <w:docPartBody>
        <w:p w:rsidR="00EE4E76" w:rsidRDefault="0011554F">
          <w:pPr>
            <w:pStyle w:val="75FDBCE0F7774DAE952D18CBCE02C4D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7AA4548A6AD40D6B0FD81FAEED3E429"/>
        <w:category>
          <w:name w:val="General"/>
          <w:gallery w:val="placeholder"/>
        </w:category>
        <w:types>
          <w:type w:val="bbPlcHdr"/>
        </w:types>
        <w:behaviors>
          <w:behavior w:val="content"/>
        </w:behaviors>
        <w:guid w:val="{7E854DFA-36D8-461D-BFC2-DB948E6AA227}"/>
      </w:docPartPr>
      <w:docPartBody>
        <w:p w:rsidR="00EE4E76" w:rsidRDefault="0011554F">
          <w:pPr>
            <w:pStyle w:val="A7AA4548A6AD40D6B0FD81FAEED3E42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36410E2B25497E856011DD298EF3CB"/>
        <w:category>
          <w:name w:val="General"/>
          <w:gallery w:val="placeholder"/>
        </w:category>
        <w:types>
          <w:type w:val="bbPlcHdr"/>
        </w:types>
        <w:behaviors>
          <w:behavior w:val="content"/>
        </w:behaviors>
        <w:guid w:val="{B8DA0825-E956-44A2-A912-58ABE1709770}"/>
      </w:docPartPr>
      <w:docPartBody>
        <w:p w:rsidR="00EE4E76" w:rsidRDefault="0011554F">
          <w:pPr>
            <w:pStyle w:val="8936410E2B25497E856011DD298EF3C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54F"/>
    <w:rsid w:val="0011554F"/>
    <w:rsid w:val="003571AC"/>
    <w:rsid w:val="00521102"/>
    <w:rsid w:val="007E55EF"/>
    <w:rsid w:val="007F53AF"/>
    <w:rsid w:val="00A44E4C"/>
    <w:rsid w:val="00B7120C"/>
    <w:rsid w:val="00CC74F8"/>
    <w:rsid w:val="00DC33F7"/>
    <w:rsid w:val="00EE4E7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1629C7358847AAACA4D17C51169F0D">
    <w:name w:val="651629C7358847AAACA4D17C51169F0D"/>
  </w:style>
  <w:style w:type="paragraph" w:customStyle="1" w:styleId="71B95F041B644D54A2C5F5142DFDDED7">
    <w:name w:val="71B95F041B644D54A2C5F5142DFDDED7"/>
  </w:style>
  <w:style w:type="paragraph" w:customStyle="1" w:styleId="7CD0ACEFE0154C548264BF3891AD2B74">
    <w:name w:val="7CD0ACEFE0154C548264BF3891AD2B74"/>
  </w:style>
  <w:style w:type="paragraph" w:customStyle="1" w:styleId="D210CF65EDA54251A304E67CD93E5CDA">
    <w:name w:val="D210CF65EDA54251A304E67CD93E5CDA"/>
  </w:style>
  <w:style w:type="paragraph" w:customStyle="1" w:styleId="E9DDAFD566E84D4089449C58BD094130">
    <w:name w:val="E9DDAFD566E84D4089449C58BD094130"/>
  </w:style>
  <w:style w:type="paragraph" w:customStyle="1" w:styleId="18C446D8E85A45EF85156BA582F0BF84">
    <w:name w:val="18C446D8E85A45EF85156BA582F0BF84"/>
  </w:style>
  <w:style w:type="paragraph" w:customStyle="1" w:styleId="5A7E5C697B074A4F95626B64546EA2F6">
    <w:name w:val="5A7E5C697B074A4F95626B64546EA2F6"/>
  </w:style>
  <w:style w:type="paragraph" w:customStyle="1" w:styleId="EED61F03C11A4747AA75CF8DC9AD068E">
    <w:name w:val="EED61F03C11A4747AA75CF8DC9AD068E"/>
  </w:style>
  <w:style w:type="paragraph" w:customStyle="1" w:styleId="75FDBCE0F7774DAE952D18CBCE02C4D8">
    <w:name w:val="75FDBCE0F7774DAE952D18CBCE02C4D8"/>
  </w:style>
  <w:style w:type="paragraph" w:customStyle="1" w:styleId="A7AA4548A6AD40D6B0FD81FAEED3E429">
    <w:name w:val="A7AA4548A6AD40D6B0FD81FAEED3E429"/>
  </w:style>
  <w:style w:type="paragraph" w:customStyle="1" w:styleId="8936410E2B25497E856011DD298EF3CB">
    <w:name w:val="8936410E2B25497E856011DD298EF3C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1629C7358847AAACA4D17C51169F0D">
    <w:name w:val="651629C7358847AAACA4D17C51169F0D"/>
  </w:style>
  <w:style w:type="paragraph" w:customStyle="1" w:styleId="71B95F041B644D54A2C5F5142DFDDED7">
    <w:name w:val="71B95F041B644D54A2C5F5142DFDDED7"/>
  </w:style>
  <w:style w:type="paragraph" w:customStyle="1" w:styleId="7CD0ACEFE0154C548264BF3891AD2B74">
    <w:name w:val="7CD0ACEFE0154C548264BF3891AD2B74"/>
  </w:style>
  <w:style w:type="paragraph" w:customStyle="1" w:styleId="D210CF65EDA54251A304E67CD93E5CDA">
    <w:name w:val="D210CF65EDA54251A304E67CD93E5CDA"/>
  </w:style>
  <w:style w:type="paragraph" w:customStyle="1" w:styleId="E9DDAFD566E84D4089449C58BD094130">
    <w:name w:val="E9DDAFD566E84D4089449C58BD094130"/>
  </w:style>
  <w:style w:type="paragraph" w:customStyle="1" w:styleId="18C446D8E85A45EF85156BA582F0BF84">
    <w:name w:val="18C446D8E85A45EF85156BA582F0BF84"/>
  </w:style>
  <w:style w:type="paragraph" w:customStyle="1" w:styleId="5A7E5C697B074A4F95626B64546EA2F6">
    <w:name w:val="5A7E5C697B074A4F95626B64546EA2F6"/>
  </w:style>
  <w:style w:type="paragraph" w:customStyle="1" w:styleId="EED61F03C11A4747AA75CF8DC9AD068E">
    <w:name w:val="EED61F03C11A4747AA75CF8DC9AD068E"/>
  </w:style>
  <w:style w:type="paragraph" w:customStyle="1" w:styleId="75FDBCE0F7774DAE952D18CBCE02C4D8">
    <w:name w:val="75FDBCE0F7774DAE952D18CBCE02C4D8"/>
  </w:style>
  <w:style w:type="paragraph" w:customStyle="1" w:styleId="A7AA4548A6AD40D6B0FD81FAEED3E429">
    <w:name w:val="A7AA4548A6AD40D6B0FD81FAEED3E429"/>
  </w:style>
  <w:style w:type="paragraph" w:customStyle="1" w:styleId="8936410E2B25497E856011DD298EF3CB">
    <w:name w:val="8936410E2B25497E856011DD298EF3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Car84</b:Tag>
    <b:SourceType>Book</b:SourceType>
    <b:Guid>{4E351AD4-FD9D-47D7-883D-0EDD30806BA7}</b:Guid>
    <b:Author>
      <b:Author>
        <b:NameList>
          <b:Person>
            <b:Last>Carr</b:Last>
            <b:First>V.S.</b:First>
          </b:Person>
        </b:NameList>
      </b:Author>
    </b:Author>
    <b:Title>Dos Passos: A Life</b:Title>
    <b:Year>1984</b:Year>
    <b:City>Garden City</b:City>
    <b:StateProvince>NY</b:StateProvince>
    <b:Publisher>Doubleday</b:Publisher>
    <b:RefOrder>1</b:RefOrder>
  </b:Source>
  <b:Source>
    <b:Tag>Koc05</b:Tag>
    <b:SourceType>Book</b:SourceType>
    <b:Guid>{C119603F-DDAB-47BF-BE33-F4F457618F85}</b:Guid>
    <b:Author>
      <b:Author>
        <b:NameList>
          <b:Person>
            <b:Last>Koch</b:Last>
            <b:First>S</b:First>
          </b:Person>
        </b:NameList>
      </b:Author>
    </b:Author>
    <b:Title>The Breaking Point: Hemingway, Dos Passos, and the Murder of José Robles</b:Title>
    <b:Year>2005</b:Year>
    <b:City>New York</b:City>
    <b:Publisher>Counterpoint</b:Publisher>
    <b:RefOrder>2</b:RefOrder>
  </b:Source>
  <b:Source>
    <b:Tag>Lud80</b:Tag>
    <b:SourceType>Book</b:SourceType>
    <b:Guid>{AC7C79B9-A8A5-4DE0-8477-BA8F560DFDA6}</b:Guid>
    <b:Author>
      <b:Author>
        <b:NameList>
          <b:Person>
            <b:Last>Ludington</b:Last>
            <b:First>T</b:First>
          </b:Person>
        </b:NameList>
      </b:Author>
    </b:Author>
    <b:Title>John Dos Passos: A Twentieth Century Odyssey</b:Title>
    <b:Year>1980</b:Year>
    <b:City>New York</b:City>
    <b:Publisher>E.P. Dutton</b:Publisher>
    <b:RefOrder>3</b:RefOrder>
  </b:Source>
  <b:Source>
    <b:Tag>Mai88</b:Tag>
    <b:SourceType>Book</b:SourceType>
    <b:Guid>{36AB330D-F1C3-4400-9DB8-3B19C9ADB817}</b:Guid>
    <b:Author>
      <b:Author>
        <b:NameList>
          <b:Person>
            <b:Last>Maine</b:Last>
            <b:First>B.</b:First>
          </b:Person>
        </b:NameList>
      </b:Author>
    </b:Author>
    <b:Title>John Dos Passos: The Critical Heritage</b:Title>
    <b:Year>1988</b:Year>
    <b:City>London</b:City>
    <b:Publisher>Routledge</b:Publisher>
    <b:RefOrder>4</b:RefOrder>
  </b:Source>
  <b:Source>
    <b:Tag>Dos69</b:Tag>
    <b:SourceType>ArticleInAPeriodical</b:SourceType>
    <b:Guid>{1A55FBA7-C3A4-47F8-BC6C-764D4738F4F8}</b:Guid>
    <b:Title>John Dos Passos, The Art of Fiction No. 44</b:Title>
    <b:Year>1969</b:Year>
    <b:Author>
      <b:Author>
        <b:Corporate>Dos Passos, John, and David Sanders</b:Corporate>
      </b:Author>
      <b:Interviewee>
        <b:NameList>
          <b:Person>
            <b:Last>Passos</b:Last>
            <b:First>John</b:First>
            <b:Middle>Dos</b:Middle>
          </b:Person>
        </b:NameList>
      </b:Interviewee>
      <b:Interviewer>
        <b:NameList>
          <b:Person>
            <b:Last>Sanders</b:Last>
            <b:First>David</b:First>
          </b:Person>
        </b:NameList>
      </b:Interviewer>
    </b:Author>
    <b:Medium>Web</b:Medium>
    <b:DayAccessed>May 21, 2014</b:DayAccessed>
    <b:URL>http://www.theparisreview.org/interviews/4202/the-art-of-fiction-no-44-john-dos-passos</b:URL>
    <b:PeriodicalTitle>Paris Review</b:PeriodicalTitle>
    <b:Volume>Spring</b:Volume>
    <b:Issue>46</b:Issue>
    <b:RefOrder>5</b:RefOrder>
  </b:Source>
</b:Sources>
</file>

<file path=customXml/itemProps1.xml><?xml version="1.0" encoding="utf-8"?>
<ds:datastoreItem xmlns:ds="http://schemas.openxmlformats.org/officeDocument/2006/customXml" ds:itemID="{06FB2182-54B1-6C44-8634-BA2FB047E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55</TotalTime>
  <Pages>3</Pages>
  <Words>1117</Words>
  <Characters>6370</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16</cp:revision>
  <dcterms:created xsi:type="dcterms:W3CDTF">2014-05-21T21:53:00Z</dcterms:created>
  <dcterms:modified xsi:type="dcterms:W3CDTF">2014-09-12T14:19:00Z</dcterms:modified>
</cp:coreProperties>
</file>