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760"/>
        <w:gridCol w:w="1296"/>
        <w:gridCol w:w="2049"/>
        <w:gridCol w:w="2522"/>
        <w:gridCol w:w="2615"/>
      </w:tblGrid>
      <w:tr w:rsidR="00B574C9" w14:paraId="57433117" w14:textId="77777777" w:rsidTr="00922950">
        <w:tc>
          <w:tcPr>
            <w:tcW w:w="491" w:type="dxa"/>
            <w:vMerge w:val="restart"/>
            <w:shd w:val="clear" w:color="auto" w:fill="A6A6A6" w:themeFill="background1" w:themeFillShade="A6"/>
            <w:textDirection w:val="btLr"/>
          </w:tcPr>
          <w:p w14:paraId="12001B61" w14:textId="77777777" w:rsidR="00F127DC" w:rsidRDefault="00B574C9" w:rsidP="00CC586D">
            <w:pPr>
              <w:jc w:val="center"/>
              <w:rPr>
                <w:b/>
                <w:color w:val="FFFFFF" w:themeColor="background1"/>
              </w:rPr>
            </w:pPr>
            <w:r w:rsidRPr="00CC586D">
              <w:rPr>
                <w:b/>
                <w:color w:val="FFFFFF" w:themeColor="background1"/>
              </w:rPr>
              <w:t>A</w:t>
            </w:r>
          </w:p>
          <w:p w14:paraId="2927117C" w14:textId="77777777" w:rsidR="00B574C9" w:rsidRPr="00CC586D" w:rsidRDefault="00B574C9" w:rsidP="00CC586D">
            <w:pPr>
              <w:jc w:val="center"/>
              <w:rPr>
                <w:b/>
                <w:color w:val="FFFFFF" w:themeColor="background1"/>
              </w:rPr>
            </w:pPr>
            <w:proofErr w:type="gramStart"/>
            <w:r w:rsidRPr="00CC586D">
              <w:rPr>
                <w:b/>
                <w:color w:val="FFFFFF" w:themeColor="background1"/>
              </w:rPr>
              <w:t>bout</w:t>
            </w:r>
            <w:proofErr w:type="gramEnd"/>
            <w:r w:rsidRPr="00CC586D">
              <w:rPr>
                <w:b/>
                <w:color w:val="FFFFFF" w:themeColor="background1"/>
              </w:rPr>
              <w:t xml:space="preserve"> you</w:t>
            </w:r>
          </w:p>
        </w:tc>
        <w:sdt>
          <w:sdtPr>
            <w:rPr>
              <w:b/>
              <w:color w:val="FFFFFF" w:themeColor="background1"/>
            </w:rPr>
            <w:alias w:val="Salutation"/>
            <w:tag w:val="salutation"/>
            <w:id w:val="-1659997262"/>
            <w:placeholder>
              <w:docPart w:val="C2F3C558DBBD6F41B2BC1DA99E539FC3"/>
            </w:placeholder>
            <w:showingPlcHdr/>
            <w:dropDownList>
              <w:listItem w:displayText="Dr." w:value="Dr."/>
              <w:listItem w:displayText="Prof." w:value="Prof."/>
            </w:dropDownList>
          </w:sdtPr>
          <w:sdtEndPr/>
          <w:sdtContent>
            <w:tc>
              <w:tcPr>
                <w:tcW w:w="1259" w:type="dxa"/>
              </w:tcPr>
              <w:p w14:paraId="5AD6933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9BBDC157D82A847992477AA5415B335"/>
            </w:placeholder>
            <w:text/>
          </w:sdtPr>
          <w:sdtEndPr/>
          <w:sdtContent>
            <w:tc>
              <w:tcPr>
                <w:tcW w:w="2073" w:type="dxa"/>
              </w:tcPr>
              <w:p w14:paraId="74D9B423" w14:textId="77777777" w:rsidR="00B574C9" w:rsidRDefault="0086105D" w:rsidP="0086105D">
                <w:r>
                  <w:t>Janet</w:t>
                </w:r>
              </w:p>
            </w:tc>
          </w:sdtContent>
        </w:sdt>
        <w:sdt>
          <w:sdtPr>
            <w:alias w:val="Middle name"/>
            <w:tag w:val="authorMiddleName"/>
            <w:id w:val="-2076034781"/>
            <w:placeholder>
              <w:docPart w:val="401B580BD953844C8A12C8AE2B97BB44"/>
            </w:placeholder>
            <w:showingPlcHdr/>
            <w:text/>
          </w:sdtPr>
          <w:sdtEndPr/>
          <w:sdtContent>
            <w:tc>
              <w:tcPr>
                <w:tcW w:w="2551" w:type="dxa"/>
              </w:tcPr>
              <w:p w14:paraId="5EE08DC9" w14:textId="77777777" w:rsidR="00B574C9" w:rsidRDefault="00B574C9" w:rsidP="00922950">
                <w:r>
                  <w:rPr>
                    <w:rStyle w:val="PlaceholderText"/>
                  </w:rPr>
                  <w:t>[Middle name]</w:t>
                </w:r>
              </w:p>
            </w:tc>
          </w:sdtContent>
        </w:sdt>
        <w:sdt>
          <w:sdtPr>
            <w:alias w:val="Last name"/>
            <w:tag w:val="authorLastName"/>
            <w:id w:val="-1088529830"/>
            <w:placeholder>
              <w:docPart w:val="70F7ACEBE9CF2647983E094B97E4A3E8"/>
            </w:placeholder>
            <w:text/>
          </w:sdtPr>
          <w:sdtEndPr/>
          <w:sdtContent>
            <w:tc>
              <w:tcPr>
                <w:tcW w:w="2642" w:type="dxa"/>
              </w:tcPr>
              <w:p w14:paraId="67AC4796" w14:textId="77777777" w:rsidR="00B574C9" w:rsidRDefault="0086105D" w:rsidP="0086105D">
                <w:r>
                  <w:t>Danielson</w:t>
                </w:r>
              </w:p>
            </w:tc>
          </w:sdtContent>
        </w:sdt>
      </w:tr>
      <w:tr w:rsidR="00B574C9" w14:paraId="57AC8051" w14:textId="77777777" w:rsidTr="001A6A06">
        <w:trPr>
          <w:trHeight w:val="986"/>
        </w:trPr>
        <w:tc>
          <w:tcPr>
            <w:tcW w:w="491" w:type="dxa"/>
            <w:vMerge/>
            <w:shd w:val="clear" w:color="auto" w:fill="A6A6A6" w:themeFill="background1" w:themeFillShade="A6"/>
          </w:tcPr>
          <w:p w14:paraId="47BF12E6" w14:textId="77777777" w:rsidR="00B574C9" w:rsidRPr="001A6A06" w:rsidRDefault="00B574C9" w:rsidP="00CF1542">
            <w:pPr>
              <w:jc w:val="center"/>
              <w:rPr>
                <w:b/>
                <w:color w:val="FFFFFF" w:themeColor="background1"/>
              </w:rPr>
            </w:pPr>
          </w:p>
        </w:tc>
        <w:sdt>
          <w:sdtPr>
            <w:alias w:val="Biography"/>
            <w:tag w:val="authorBiography"/>
            <w:id w:val="938807824"/>
            <w:placeholder>
              <w:docPart w:val="A55E5C9429E0C34092D3648322953FE8"/>
            </w:placeholder>
            <w:showingPlcHdr/>
          </w:sdtPr>
          <w:sdtEndPr/>
          <w:sdtContent>
            <w:tc>
              <w:tcPr>
                <w:tcW w:w="8525" w:type="dxa"/>
                <w:gridSpan w:val="4"/>
              </w:tcPr>
              <w:p w14:paraId="0844EFB4" w14:textId="77777777" w:rsidR="00B574C9" w:rsidRDefault="00B574C9" w:rsidP="00922950">
                <w:r>
                  <w:rPr>
                    <w:rStyle w:val="PlaceholderText"/>
                  </w:rPr>
                  <w:t>[Enter your biography]</w:t>
                </w:r>
              </w:p>
            </w:tc>
          </w:sdtContent>
        </w:sdt>
      </w:tr>
      <w:tr w:rsidR="00B574C9" w14:paraId="30350C27" w14:textId="77777777" w:rsidTr="001A6A06">
        <w:trPr>
          <w:trHeight w:val="986"/>
        </w:trPr>
        <w:tc>
          <w:tcPr>
            <w:tcW w:w="491" w:type="dxa"/>
            <w:vMerge/>
            <w:shd w:val="clear" w:color="auto" w:fill="A6A6A6" w:themeFill="background1" w:themeFillShade="A6"/>
          </w:tcPr>
          <w:p w14:paraId="0FC3788C" w14:textId="77777777" w:rsidR="00B574C9" w:rsidRPr="001A6A06" w:rsidRDefault="00B574C9" w:rsidP="00CF1542">
            <w:pPr>
              <w:jc w:val="center"/>
              <w:rPr>
                <w:b/>
                <w:color w:val="FFFFFF" w:themeColor="background1"/>
              </w:rPr>
            </w:pPr>
          </w:p>
        </w:tc>
        <w:sdt>
          <w:sdtPr>
            <w:alias w:val="Affiliation"/>
            <w:tag w:val="affiliation"/>
            <w:id w:val="2012937915"/>
            <w:placeholder>
              <w:docPart w:val="FC8F19E8AA161A409565CDEFC86AF42B"/>
            </w:placeholder>
            <w:text/>
          </w:sdtPr>
          <w:sdtEndPr/>
          <w:sdtContent>
            <w:tc>
              <w:tcPr>
                <w:tcW w:w="8525" w:type="dxa"/>
                <w:gridSpan w:val="4"/>
              </w:tcPr>
              <w:p w14:paraId="58F45385" w14:textId="77777777" w:rsidR="00B574C9" w:rsidRDefault="0086105D" w:rsidP="0086105D">
                <w:r>
                  <w:t>Simon Fraser University</w:t>
                </w:r>
              </w:p>
            </w:tc>
          </w:sdtContent>
        </w:sdt>
      </w:tr>
    </w:tbl>
    <w:p w14:paraId="7E20112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1C6265DB" w14:textId="77777777" w:rsidTr="00244BB0">
        <w:tc>
          <w:tcPr>
            <w:tcW w:w="9016" w:type="dxa"/>
            <w:shd w:val="clear" w:color="auto" w:fill="A6A6A6" w:themeFill="background1" w:themeFillShade="A6"/>
            <w:tcMar>
              <w:top w:w="113" w:type="dxa"/>
              <w:bottom w:w="113" w:type="dxa"/>
            </w:tcMar>
          </w:tcPr>
          <w:p w14:paraId="2F3EEEF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5C5E1D5" w14:textId="77777777" w:rsidTr="003F0D73">
        <w:sdt>
          <w:sdtPr>
            <w:alias w:val="Article headword"/>
            <w:tag w:val="articleHeadword"/>
            <w:id w:val="-361440020"/>
            <w:placeholder>
              <w:docPart w:val="7DB02BF67EE0AC4EA7E7DA67D514FA73"/>
            </w:placeholder>
            <w:text/>
          </w:sdtPr>
          <w:sdtEndPr/>
          <w:sdtContent>
            <w:tc>
              <w:tcPr>
                <w:tcW w:w="9016" w:type="dxa"/>
                <w:tcMar>
                  <w:top w:w="113" w:type="dxa"/>
                  <w:bottom w:w="113" w:type="dxa"/>
                </w:tcMar>
              </w:tcPr>
              <w:p w14:paraId="05EA3A29" w14:textId="77777777" w:rsidR="003F0D73" w:rsidRPr="00FB589A" w:rsidRDefault="0086105D" w:rsidP="0086105D">
                <w:pPr>
                  <w:rPr>
                    <w:b/>
                  </w:rPr>
                </w:pPr>
                <w:r w:rsidRPr="0086105D">
                  <w:t>Pentland, Barbara Lally (1912-2000)</w:t>
                </w:r>
              </w:p>
            </w:tc>
          </w:sdtContent>
        </w:sdt>
      </w:tr>
      <w:tr w:rsidR="00464699" w14:paraId="18C78CEE" w14:textId="77777777" w:rsidTr="0086105D">
        <w:sdt>
          <w:sdtPr>
            <w:alias w:val="Variant headwords"/>
            <w:tag w:val="variantHeadwords"/>
            <w:id w:val="173464402"/>
            <w:placeholder>
              <w:docPart w:val="CFC10C7DB7F52F4F96D66D583B776B3D"/>
            </w:placeholder>
            <w:showingPlcHdr/>
          </w:sdtPr>
          <w:sdtEndPr/>
          <w:sdtContent>
            <w:tc>
              <w:tcPr>
                <w:tcW w:w="9016" w:type="dxa"/>
                <w:tcMar>
                  <w:top w:w="113" w:type="dxa"/>
                  <w:bottom w:w="113" w:type="dxa"/>
                </w:tcMar>
              </w:tcPr>
              <w:p w14:paraId="13755EE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7F4F730" w14:textId="77777777" w:rsidTr="003F0D73">
        <w:sdt>
          <w:sdtPr>
            <w:alias w:val="Abstract"/>
            <w:tag w:val="abstract"/>
            <w:id w:val="-635871867"/>
            <w:placeholder>
              <w:docPart w:val="8687B344E4117841956DDD623ED00B6D"/>
            </w:placeholder>
          </w:sdtPr>
          <w:sdtEndPr/>
          <w:sdtContent>
            <w:tc>
              <w:tcPr>
                <w:tcW w:w="9016" w:type="dxa"/>
                <w:tcMar>
                  <w:top w:w="113" w:type="dxa"/>
                  <w:bottom w:w="113" w:type="dxa"/>
                </w:tcMar>
              </w:tcPr>
              <w:p w14:paraId="3A765057" w14:textId="77777777" w:rsidR="00E85A05" w:rsidRDefault="0086105D" w:rsidP="00E85A05">
                <w:r w:rsidRPr="00E01B6C">
                  <w:t>Barbara Pentland was arguably the most rigorously modernist Canadian composer of her generation. During the late 1940s she adopted serial techniques and by the mid-1950s had forged her mature style: spare, elegantly constructed, abstract, yet with a rich timbral palette and surprising lyricism. She made adept use of new techniques throughout her career. She taught at the Royal Conservatory of Music in Toronto (1942-1949)</w:t>
                </w:r>
                <w:proofErr w:type="gramStart"/>
                <w:r w:rsidRPr="00E01B6C">
                  <w:t>;</w:t>
                </w:r>
                <w:proofErr w:type="gramEnd"/>
                <w:r w:rsidRPr="00E01B6C">
                  <w:t xml:space="preserve"> then at the University of British Columbia (1949-1963). She received a Diplôme d’honneur from the Canadian Conference for the Arts (1977); honorary doctorates from the University of Manitoba </w:t>
                </w:r>
                <w:r>
                  <w:t>(</w:t>
                </w:r>
                <w:r w:rsidRPr="00E01B6C">
                  <w:t>1976</w:t>
                </w:r>
                <w:r>
                  <w:t>)</w:t>
                </w:r>
                <w:r w:rsidRPr="00E01B6C">
                  <w:t xml:space="preserve"> and Simon Fraser University (1985); the Order of Canada (1989); and the Order of British Columbia (1993). Situated within the confluence of early women’s rights struggles and Canada’s search for identity at the official end of colonial rule in 1931, Pentland’s musical modernism lent authenticity and authority to her artistic voice: her music sounded neither British nor stereotypically feminine. As one reviewer observed, Pentland’s music had </w:t>
                </w:r>
                <w:r>
                  <w:t>‘</w:t>
                </w:r>
                <w:r w:rsidRPr="00E01B6C">
                  <w:t>that cool remoteness which conjures wide-open spaces and is probably as close to a national sound as anything Canadian composers have achieved.</w:t>
                </w:r>
                <w:r>
                  <w:t>’</w:t>
                </w:r>
              </w:p>
            </w:tc>
          </w:sdtContent>
        </w:sdt>
      </w:tr>
      <w:tr w:rsidR="003F0D73" w14:paraId="6BFAAFE1" w14:textId="77777777" w:rsidTr="003F0D73">
        <w:sdt>
          <w:sdtPr>
            <w:alias w:val="Article text"/>
            <w:tag w:val="articleText"/>
            <w:id w:val="634067588"/>
            <w:placeholder>
              <w:docPart w:val="62DC93962C2BD342807450C8FE9A3A1D"/>
            </w:placeholder>
          </w:sdtPr>
          <w:sdtEndPr/>
          <w:sdtContent>
            <w:tc>
              <w:tcPr>
                <w:tcW w:w="9016" w:type="dxa"/>
                <w:tcMar>
                  <w:top w:w="113" w:type="dxa"/>
                  <w:bottom w:w="113" w:type="dxa"/>
                </w:tcMar>
              </w:tcPr>
              <w:p w14:paraId="3BBBE79F" w14:textId="77777777" w:rsidR="0086105D" w:rsidRPr="00E01B6C" w:rsidRDefault="0086105D" w:rsidP="0086105D">
                <w:r w:rsidRPr="00E01B6C">
                  <w:t>Barbara Pentland was arguably the most rigorously modernist Canadian composer of her generation. During the late 1940s she adopted serial techniques and by the mid-1950s had forged her mature style: spare, elegantly constructed, abstract, yet with a rich timbral palette and surprising lyricism. She made adept use of new techniques throughout her career. She taught at the Royal Conservatory of Music in Toronto (1942-1949)</w:t>
                </w:r>
                <w:proofErr w:type="gramStart"/>
                <w:r w:rsidRPr="00E01B6C">
                  <w:t>;</w:t>
                </w:r>
                <w:proofErr w:type="gramEnd"/>
                <w:r w:rsidRPr="00E01B6C">
                  <w:t xml:space="preserve"> then at the University of British Columbia (1949-1963). She received a Diplôme d’honneur from the Canadian Conference for the Arts (1977); honorary doctorates from the University of Manitoba </w:t>
                </w:r>
                <w:r>
                  <w:t>(</w:t>
                </w:r>
                <w:r w:rsidRPr="00E01B6C">
                  <w:t>1976</w:t>
                </w:r>
                <w:r>
                  <w:t>)</w:t>
                </w:r>
                <w:r w:rsidRPr="00E01B6C">
                  <w:t xml:space="preserve"> and Simon Fraser University (1985); the Order of Canada (1989); and the Order of British Columbia (1993). Situated within the confluence of early women’s rights struggles and Canada’s search for identity at the official end of colonial rule in 1931, Pentland’s musical modernism lent authenticity and authority to her artistic voice: her music sounded neither British nor stereotypically feminine. As one reviewer observed, Pentland’s music had </w:t>
                </w:r>
                <w:r>
                  <w:t>‘</w:t>
                </w:r>
                <w:r w:rsidRPr="00E01B6C">
                  <w:t>that cool remoteness which conjures wide-open spaces and is probably as close to a national sound as anything Canadian composers have achieved.</w:t>
                </w:r>
                <w:r>
                  <w:t>’</w:t>
                </w:r>
              </w:p>
              <w:p w14:paraId="32B189EA" w14:textId="77777777" w:rsidR="0086105D" w:rsidRPr="00E01B6C" w:rsidRDefault="0086105D" w:rsidP="0086105D"/>
              <w:p w14:paraId="6004B6F7" w14:textId="77777777" w:rsidR="0086105D" w:rsidRDefault="0086105D" w:rsidP="0086105D">
                <w:r w:rsidRPr="00E01B6C">
                  <w:t>Barbara Pentland was born in Winnipeg, Manitoba, to a well-off family whose ambition to make a socialite of their daughter was persistently thwarted by her interest in music and in the life of the mind. Undaunted by parental opposition and the bleak prospects of the Great Depression, Pentland acquired an education rivaling that of any of her Canadian peers. In Paris in 1929, ostensibly at</w:t>
                </w:r>
                <w:r>
                  <w:t>tending</w:t>
                </w:r>
                <w:r w:rsidRPr="00E01B6C">
                  <w:t xml:space="preserve"> finishing school, she studied with composer Cécile Gauthiez, receiving a thorough grounding in harmony, analysis, and counterpoint, and strong encouragement to compose: </w:t>
                </w:r>
                <w:r>
                  <w:t>‘</w:t>
                </w:r>
                <w:r w:rsidRPr="00E01B6C">
                  <w:t>You have the flame, you must go on.</w:t>
                </w:r>
                <w:r>
                  <w:t>’</w:t>
                </w:r>
                <w:r w:rsidRPr="00E01B6C">
                  <w:t xml:space="preserve"> Once back in Winnipeg, Pentland used her dress allowance to pay </w:t>
                </w:r>
                <w:r w:rsidRPr="00E01B6C">
                  <w:lastRenderedPageBreak/>
                  <w:t>Gauthiez for correspondence lessons.</w:t>
                </w:r>
              </w:p>
              <w:p w14:paraId="2FEBFD38" w14:textId="77777777" w:rsidR="0086105D" w:rsidRPr="00E01B6C" w:rsidRDefault="0086105D" w:rsidP="0086105D"/>
              <w:p w14:paraId="0B5E1EDF" w14:textId="77777777" w:rsidR="0086105D" w:rsidRPr="00E01B6C" w:rsidRDefault="0086105D" w:rsidP="0086105D">
                <w:r w:rsidRPr="00E01B6C">
                  <w:t xml:space="preserve">Pentland won a fellowship </w:t>
                </w:r>
                <w:r>
                  <w:t xml:space="preserve">to </w:t>
                </w:r>
                <w:r w:rsidRPr="00E01B6C">
                  <w:t xml:space="preserve">Juilliard in 1936, earning her degree in three years. Unable to secure a position in New York or Montreal, she returned to Winnipeg, producing music for a radio drama, </w:t>
                </w:r>
                <w:r w:rsidRPr="00E01B6C">
                  <w:rPr>
                    <w:i/>
                  </w:rPr>
                  <w:t>Payload,</w:t>
                </w:r>
                <w:r w:rsidRPr="00E01B6C">
                  <w:t xml:space="preserve"> and a children’s ballet, </w:t>
                </w:r>
                <w:r w:rsidRPr="00E01B6C">
                  <w:rPr>
                    <w:i/>
                  </w:rPr>
                  <w:t>Beauty and the Beast</w:t>
                </w:r>
                <w:r w:rsidRPr="00E01B6C">
                  <w:t xml:space="preserve">. On the strength of </w:t>
                </w:r>
                <w:r w:rsidRPr="00E01B6C">
                  <w:rPr>
                    <w:i/>
                  </w:rPr>
                  <w:t>Beauty and the Beast</w:t>
                </w:r>
                <w:r w:rsidRPr="00E01B6C">
                  <w:t xml:space="preserve"> and </w:t>
                </w:r>
                <w:r w:rsidRPr="00E01B6C">
                  <w:rPr>
                    <w:i/>
                  </w:rPr>
                  <w:t xml:space="preserve">Little Symphony for Full Orchestra </w:t>
                </w:r>
                <w:r w:rsidRPr="00E01B6C">
                  <w:t>(1940), she became the first woman composer to attend Tanglewood</w:t>
                </w:r>
                <w:r>
                  <w:t>,</w:t>
                </w:r>
                <w:r w:rsidRPr="00E01B6C">
                  <w:t xml:space="preserve"> where she studied with Aaron Copland.</w:t>
                </w:r>
              </w:p>
              <w:p w14:paraId="34D2F61A" w14:textId="77777777" w:rsidR="0086105D" w:rsidRDefault="0086105D" w:rsidP="0086105D"/>
              <w:p w14:paraId="1C3819EA" w14:textId="77777777" w:rsidR="0086105D" w:rsidRPr="00E01B6C" w:rsidRDefault="0086105D" w:rsidP="0086105D">
                <w:r w:rsidRPr="00E01B6C">
                  <w:t xml:space="preserve">Pentland met Harry Adaskin and John Weinzweig on a 1941 visit to Toronto, and subsequently moved there on Weinzweig’s encouragement, barely supporting herself teaching at the Royal Conservatory of Music. Her </w:t>
                </w:r>
                <w:r w:rsidRPr="00E01B6C">
                  <w:rPr>
                    <w:i/>
                  </w:rPr>
                  <w:t>Studies in Line</w:t>
                </w:r>
                <w:r w:rsidRPr="00E01B6C">
                  <w:t xml:space="preserve"> (1941) for piano </w:t>
                </w:r>
                <w:proofErr w:type="gramStart"/>
                <w:r w:rsidRPr="00E01B6C">
                  <w:t>were</w:t>
                </w:r>
                <w:proofErr w:type="gramEnd"/>
                <w:r w:rsidRPr="00E01B6C">
                  <w:t xml:space="preserve"> performed in New York in 1942. Reflecting the burgeoning national interest in Canadian music, the CBC International Service presented a broadcast on Pentland in 1946, including </w:t>
                </w:r>
                <w:r w:rsidRPr="00E01B6C">
                  <w:rPr>
                    <w:i/>
                  </w:rPr>
                  <w:t>Studies in Line</w:t>
                </w:r>
                <w:r w:rsidRPr="00E01B6C">
                  <w:t xml:space="preserve">, </w:t>
                </w:r>
                <w:r w:rsidRPr="00E01B6C">
                  <w:rPr>
                    <w:i/>
                  </w:rPr>
                  <w:t>Song Cycle</w:t>
                </w:r>
                <w:r w:rsidRPr="00E01B6C">
                  <w:t xml:space="preserve">, and </w:t>
                </w:r>
                <w:r w:rsidRPr="00E01B6C">
                  <w:rPr>
                    <w:i/>
                  </w:rPr>
                  <w:t>Sonata for Cello and Piano</w:t>
                </w:r>
                <w:r w:rsidRPr="00E01B6C">
                  <w:t>. Pentland met composer and recent Schoenberg student Dika Newlin (1923-2006) at the MacDowell Colony in the summers of 194</w:t>
                </w:r>
                <w:r>
                  <w:t>7</w:t>
                </w:r>
                <w:r w:rsidRPr="00E01B6C">
                  <w:t xml:space="preserve"> and 1948. Together they studied Newlin’s collection of Schoenberg and Webern scores as well as René Leibowitz’s overblown manifesto of musical modernism, </w:t>
                </w:r>
                <w:r w:rsidRPr="00E01B6C">
                  <w:rPr>
                    <w:i/>
                  </w:rPr>
                  <w:t>Schoenberg and His School</w:t>
                </w:r>
                <w:r w:rsidRPr="00E01B6C">
                  <w:t xml:space="preserve">. Pentland appreciated the organizational potential of serial technique and </w:t>
                </w:r>
                <w:r>
                  <w:t>employed</w:t>
                </w:r>
                <w:r w:rsidRPr="00E01B6C">
                  <w:t xml:space="preserve"> it in her 1948 </w:t>
                </w:r>
                <w:r w:rsidRPr="00E01B6C">
                  <w:rPr>
                    <w:i/>
                  </w:rPr>
                  <w:t>Wind Quintet</w:t>
                </w:r>
                <w:r w:rsidRPr="00E01B6C">
                  <w:t>.</w:t>
                </w:r>
              </w:p>
              <w:p w14:paraId="2F46F103" w14:textId="77777777" w:rsidR="0086105D" w:rsidRDefault="0086105D" w:rsidP="0086105D"/>
              <w:p w14:paraId="4F98D31C" w14:textId="77777777" w:rsidR="0086105D" w:rsidRPr="00E01B6C" w:rsidRDefault="0086105D" w:rsidP="0086105D">
                <w:r w:rsidRPr="00E01B6C">
                  <w:t xml:space="preserve">In 1949 Harry Adaskin, now head of the University of British Columbia Music Department, offered Pentland a teaching post, citing her reputation as a proponent of modernism. In 1950 she participated in </w:t>
                </w:r>
                <w:r>
                  <w:t>‘</w:t>
                </w:r>
                <w:r w:rsidRPr="00E01B6C">
                  <w:t>An Investigation into Modernism in the Arts,</w:t>
                </w:r>
                <w:r>
                  <w:t>’</w:t>
                </w:r>
                <w:r w:rsidRPr="00E01B6C">
                  <w:t xml:space="preserve"> a symposium hosted by CBC Toronto, and wrote an article in </w:t>
                </w:r>
                <w:r w:rsidRPr="00E01B6C">
                  <w:rPr>
                    <w:i/>
                  </w:rPr>
                  <w:t>Northern Review</w:t>
                </w:r>
                <w:r w:rsidRPr="00E01B6C">
                  <w:t xml:space="preserve"> outlining her artistic concerns: </w:t>
                </w:r>
                <w:r>
                  <w:t>‘</w:t>
                </w:r>
                <w:r w:rsidRPr="00E01B6C">
                  <w:t>Our American contemporaries have the music of Copland, Piston and many others which they can respect […] We have had no such important innovators to make our expression unfold from the material around us.</w:t>
                </w:r>
                <w:r>
                  <w:t>’</w:t>
                </w:r>
                <w:r w:rsidRPr="00E01B6C">
                  <w:t xml:space="preserve"> For Pentland, the innovative efforts of pioneering composers were essential both to the development of a distinctively Canadian form of musical expression and to the natural evolution of culture. Pentland’s chamber opera, </w:t>
                </w:r>
                <w:r w:rsidRPr="00E01B6C">
                  <w:rPr>
                    <w:i/>
                  </w:rPr>
                  <w:t xml:space="preserve">The Lake </w:t>
                </w:r>
                <w:r w:rsidRPr="00E01B6C">
                  <w:t xml:space="preserve">(1953, libretto by Dorothy Livesay), treats of these themes through the conceit of pioneer/colonist Susan Allison, who aimed to </w:t>
                </w:r>
                <w:r>
                  <w:t>‘</w:t>
                </w:r>
                <w:r w:rsidRPr="00E01B6C">
                  <w:t>nurture the land from wilderness.</w:t>
                </w:r>
                <w:r>
                  <w:t>’</w:t>
                </w:r>
                <w:r w:rsidRPr="00E01B6C">
                  <w:t xml:space="preserve"> Pentland, like Allison, decried patriarchy</w:t>
                </w:r>
                <w:r>
                  <w:t xml:space="preserve">—while excepting </w:t>
                </w:r>
                <w:r w:rsidRPr="00E01B6C">
                  <w:t>Schoenberg, Bartok, Stravinsky, and Hindemith</w:t>
                </w:r>
                <w:r>
                  <w:t>,</w:t>
                </w:r>
                <w:r w:rsidRPr="00E01B6C">
                  <w:t xml:space="preserve"> whose work constituted music’s </w:t>
                </w:r>
                <w:r>
                  <w:t>‘</w:t>
                </w:r>
                <w:r w:rsidRPr="00E01B6C">
                  <w:t>natural heritage.</w:t>
                </w:r>
                <w:r>
                  <w:t>’</w:t>
                </w:r>
                <w:r w:rsidRPr="00E01B6C">
                  <w:t xml:space="preserve"> Pentland’s exposure to postwar serialism at Darmstadt’s 1955 New Music Course helped solidify her mature style. A BBC broadcast of her piano works in 1955 and a performance of her organ concerto in Westminster Abbey in 1957 attest</w:t>
                </w:r>
                <w:r>
                  <w:t>ted</w:t>
                </w:r>
                <w:r w:rsidRPr="00E01B6C">
                  <w:t xml:space="preserve"> to her growing international acclaim. </w:t>
                </w:r>
                <w:r w:rsidRPr="00E01B6C">
                  <w:rPr>
                    <w:i/>
                  </w:rPr>
                  <w:t>String Quartet No. 2</w:t>
                </w:r>
                <w:r w:rsidRPr="00E01B6C">
                  <w:t xml:space="preserve"> (1953) was the first Canadian work ever to be selected for performance at an International Society of Contemporary Music Festival. This coup was marred by an evident betrayal: the Canadian League of Composers withdrew its ISCM membership by telegram during the 1956 Festival, leaving Pentland, as League delegate, stranded in Stockholm.</w:t>
                </w:r>
              </w:p>
              <w:p w14:paraId="34E7BCE7" w14:textId="77777777" w:rsidR="0086105D" w:rsidRDefault="0086105D" w:rsidP="0086105D"/>
              <w:p w14:paraId="3946BAB1" w14:textId="77777777" w:rsidR="0086105D" w:rsidRPr="00E01B6C" w:rsidRDefault="0086105D" w:rsidP="0086105D">
                <w:r w:rsidRPr="00E01B6C">
                  <w:t xml:space="preserve">Pentland’s first large work in her mature style, </w:t>
                </w:r>
                <w:r w:rsidRPr="00E01B6C">
                  <w:rPr>
                    <w:i/>
                  </w:rPr>
                  <w:t xml:space="preserve">Symphony in Ten Parts </w:t>
                </w:r>
                <w:r w:rsidRPr="00E01B6C">
                  <w:t xml:space="preserve">(1956), was composed during a 1957-1958 European sojourn. She returned to a music department with new head, an increasingly American faculty, and, to Pentland’s consternation, no counterpoint requirement for composition students. Pentland was now getting numerous commissions, including </w:t>
                </w:r>
                <w:r>
                  <w:t>one from the</w:t>
                </w:r>
                <w:r w:rsidRPr="00E01B6C">
                  <w:t xml:space="preserve"> Winnipeg Symphony for </w:t>
                </w:r>
                <w:r w:rsidRPr="00E01B6C">
                  <w:rPr>
                    <w:i/>
                  </w:rPr>
                  <w:t>Symphony No. 4</w:t>
                </w:r>
                <w:r w:rsidRPr="00E01B6C">
                  <w:t xml:space="preserve"> (1960), which occasioned a triumphal return to her hometown. Her growing success, her 1958 marriage to John Huberman, and a recent inheritance enabled Pentland to resign the contentious UBC post in 1963 in order to compose full-time. </w:t>
                </w:r>
              </w:p>
              <w:p w14:paraId="6974EACB" w14:textId="77777777" w:rsidR="0086105D" w:rsidRDefault="0086105D" w:rsidP="0086105D"/>
              <w:p w14:paraId="45606D6D" w14:textId="77777777" w:rsidR="0086105D" w:rsidRPr="00E01B6C" w:rsidRDefault="0086105D" w:rsidP="0086105D">
                <w:r w:rsidRPr="00E01B6C">
                  <w:t xml:space="preserve">Canada’s 1967 Centennial brought her three important commissions: </w:t>
                </w:r>
                <w:r w:rsidRPr="00E01B6C">
                  <w:rPr>
                    <w:i/>
                  </w:rPr>
                  <w:t>Trio con Alea</w:t>
                </w:r>
                <w:r w:rsidRPr="00E01B6C">
                  <w:t xml:space="preserve">, incorporating aleatoric zones; </w:t>
                </w:r>
                <w:r w:rsidRPr="00E01B6C">
                  <w:rPr>
                    <w:i/>
                  </w:rPr>
                  <w:t>Septet</w:t>
                </w:r>
                <w:proofErr w:type="gramStart"/>
                <w:r w:rsidRPr="00E01B6C">
                  <w:t>;</w:t>
                </w:r>
                <w:proofErr w:type="gramEnd"/>
                <w:r w:rsidRPr="00E01B6C">
                  <w:t xml:space="preserve"> and her large </w:t>
                </w:r>
                <w:r w:rsidRPr="00E01B6C">
                  <w:rPr>
                    <w:i/>
                  </w:rPr>
                  <w:t xml:space="preserve">Suite Borealis </w:t>
                </w:r>
                <w:r w:rsidRPr="00E01B6C">
                  <w:t xml:space="preserve">for piano. The anti-war movement inspired Pentland’s </w:t>
                </w:r>
                <w:r w:rsidRPr="00E01B6C">
                  <w:rPr>
                    <w:i/>
                  </w:rPr>
                  <w:t>News</w:t>
                </w:r>
                <w:r w:rsidRPr="00E01B6C">
                  <w:t xml:space="preserve"> (1970) for soprano, prepared tape, and orchestra. After 1970, Pentland focused on chamber, piano, and vocal works such as </w:t>
                </w:r>
                <w:r w:rsidRPr="00E01B6C">
                  <w:rPr>
                    <w:i/>
                  </w:rPr>
                  <w:t>Interplay</w:t>
                </w:r>
                <w:r w:rsidRPr="00E01B6C">
                  <w:t xml:space="preserve"> (1972) for accordi</w:t>
                </w:r>
                <w:r>
                  <w:t>o</w:t>
                </w:r>
                <w:r w:rsidRPr="00E01B6C">
                  <w:t xml:space="preserve">n and string quartet; a brass </w:t>
                </w:r>
                <w:r w:rsidRPr="00E01B6C">
                  <w:lastRenderedPageBreak/>
                  <w:t>quintet</w:t>
                </w:r>
                <w:r>
                  <w:t>,</w:t>
                </w:r>
                <w:r w:rsidRPr="00E01B6C">
                  <w:t xml:space="preserve"> </w:t>
                </w:r>
                <w:r w:rsidRPr="00E01B6C">
                  <w:rPr>
                    <w:i/>
                  </w:rPr>
                  <w:t>Occasions</w:t>
                </w:r>
                <w:r w:rsidRPr="00E01B6C">
                  <w:t xml:space="preserve"> (1974); a song-cycle of Dorothy Livesay’s poetry, </w:t>
                </w:r>
                <w:r w:rsidRPr="00E01B6C">
                  <w:rPr>
                    <w:i/>
                  </w:rPr>
                  <w:t>Disasters of the Sun</w:t>
                </w:r>
                <w:r w:rsidRPr="00E01B6C">
                  <w:t xml:space="preserve"> (1976) for mezzo-soprano, nine instruments, and prepared tape—Pentland’s longest work; and </w:t>
                </w:r>
                <w:r w:rsidRPr="00E01B6C">
                  <w:rPr>
                    <w:i/>
                  </w:rPr>
                  <w:t>Éventa</w:t>
                </w:r>
                <w:r w:rsidRPr="00E01B6C">
                  <w:t xml:space="preserve"> (1978) for large ensemble and harp. </w:t>
                </w:r>
              </w:p>
              <w:p w14:paraId="1F52B5DB" w14:textId="77777777" w:rsidR="0086105D" w:rsidRDefault="0086105D" w:rsidP="0086105D"/>
              <w:p w14:paraId="4317626F" w14:textId="77777777" w:rsidR="0086105D" w:rsidRDefault="0086105D" w:rsidP="0086105D">
                <w:r w:rsidRPr="00E01B6C">
                  <w:t xml:space="preserve">The 1980s were the last decade of Pentland’s composing life. She explored environmental themes in </w:t>
                </w:r>
                <w:r w:rsidRPr="00E01B6C">
                  <w:rPr>
                    <w:i/>
                  </w:rPr>
                  <w:t>Tellus</w:t>
                </w:r>
                <w:r w:rsidRPr="00E01B6C">
                  <w:t xml:space="preserve"> (1982) for mixed quartet and in </w:t>
                </w:r>
                <w:r w:rsidRPr="00E01B6C">
                  <w:rPr>
                    <w:i/>
                  </w:rPr>
                  <w:t>Ice Age</w:t>
                </w:r>
                <w:r w:rsidRPr="00E01B6C">
                  <w:t xml:space="preserve"> (1986) for voice and piano. After </w:t>
                </w:r>
                <w:r w:rsidRPr="00E01B6C">
                  <w:rPr>
                    <w:i/>
                  </w:rPr>
                  <w:t>Canticum, Burlesca and Finale</w:t>
                </w:r>
                <w:r w:rsidRPr="00E01B6C">
                  <w:t xml:space="preserve"> (1987) for piano, her productivity was hampered both by health problems and by disillusionment: the modernistic style Pentland had cultivated with such imagination, sophistication</w:t>
                </w:r>
                <w:r>
                  <w:t>,</w:t>
                </w:r>
                <w:r w:rsidRPr="00E01B6C">
                  <w:t xml:space="preserve"> and exquisite musicality had not supplanted the diatonic tonality </w:t>
                </w:r>
                <w:r>
                  <w:t xml:space="preserve">which </w:t>
                </w:r>
                <w:r w:rsidRPr="00E01B6C">
                  <w:t>modernism had relegated to the past.</w:t>
                </w:r>
              </w:p>
              <w:p w14:paraId="732807ED" w14:textId="77777777" w:rsidR="0086105D" w:rsidRDefault="0086105D" w:rsidP="0086105D"/>
              <w:p w14:paraId="61C4F380" w14:textId="77777777" w:rsidR="0086105D" w:rsidRDefault="0086105D" w:rsidP="0086105D">
                <w:pPr>
                  <w:pStyle w:val="Heading1"/>
                  <w:outlineLvl w:val="0"/>
                </w:pPr>
                <w:r>
                  <w:t>Selected List of Works:</w:t>
                </w:r>
              </w:p>
              <w:p w14:paraId="5BBE5E9F" w14:textId="77777777" w:rsidR="0086105D" w:rsidRDefault="00184D88" w:rsidP="0086105D">
                <w:r>
                  <w:t>Lament (</w:t>
                </w:r>
                <w:r>
                  <w:t>full orchestra</w:t>
                </w:r>
                <w:r>
                  <w:t>, 1939)</w:t>
                </w:r>
              </w:p>
              <w:p w14:paraId="3140F3E5" w14:textId="77777777" w:rsidR="0086105D" w:rsidRDefault="0086105D" w:rsidP="0086105D">
                <w:r>
                  <w:t>Rhapsody 1939 (</w:t>
                </w:r>
                <w:r w:rsidR="00184D88">
                  <w:t>piano</w:t>
                </w:r>
                <w:r w:rsidR="00184D88">
                  <w:t xml:space="preserve">, </w:t>
                </w:r>
                <w:r>
                  <w:t>1939</w:t>
                </w:r>
                <w:r w:rsidR="00184D88">
                  <w:t>)</w:t>
                </w:r>
              </w:p>
              <w:p w14:paraId="23D974E1" w14:textId="77777777" w:rsidR="00184D88" w:rsidRDefault="00184D88" w:rsidP="0086105D">
                <w:r>
                  <w:t>Beauty and the Beast (</w:t>
                </w:r>
                <w:r>
                  <w:t>ballet-pantomime for two pianos</w:t>
                </w:r>
                <w:r>
                  <w:t>, 1940)</w:t>
                </w:r>
              </w:p>
              <w:p w14:paraId="6865A9A9" w14:textId="77777777" w:rsidR="0086105D" w:rsidRDefault="0086105D" w:rsidP="0086105D">
                <w:r>
                  <w:t>Studies in Line (</w:t>
                </w:r>
                <w:r w:rsidR="00184D88">
                  <w:t>piano</w:t>
                </w:r>
                <w:r w:rsidR="00184D88">
                  <w:t>, 1941)</w:t>
                </w:r>
              </w:p>
              <w:p w14:paraId="1F2AB501" w14:textId="77777777" w:rsidR="0086105D" w:rsidRDefault="00184D88" w:rsidP="0086105D">
                <w:r>
                  <w:t>Arioso and Rondo (</w:t>
                </w:r>
                <w:r>
                  <w:t>full orchestra</w:t>
                </w:r>
                <w:r>
                  <w:t>, 1941)</w:t>
                </w:r>
              </w:p>
              <w:p w14:paraId="446E9D76" w14:textId="77777777" w:rsidR="0086105D" w:rsidRDefault="00184D88" w:rsidP="0086105D">
                <w:r>
                  <w:t>Holiday Suite (</w:t>
                </w:r>
                <w:r>
                  <w:t>chamber orchestra</w:t>
                </w:r>
                <w:r>
                  <w:t>, 1941)</w:t>
                </w:r>
              </w:p>
              <w:p w14:paraId="629B9740" w14:textId="77777777" w:rsidR="0086105D" w:rsidRDefault="00184D88" w:rsidP="0086105D">
                <w:r>
                  <w:t>Variations (</w:t>
                </w:r>
                <w:r>
                  <w:t>piano</w:t>
                </w:r>
                <w:r>
                  <w:t>, 1942)</w:t>
                </w:r>
              </w:p>
              <w:p w14:paraId="060654DC" w14:textId="77777777" w:rsidR="0086105D" w:rsidRDefault="0086105D" w:rsidP="0086105D">
                <w:r>
                  <w:t>Concerto for Violin and Small Orchestra (1942)</w:t>
                </w:r>
              </w:p>
              <w:p w14:paraId="3BF230E6" w14:textId="77777777" w:rsidR="0086105D" w:rsidRDefault="0086105D" w:rsidP="0086105D">
                <w:r>
                  <w:t>Song</w:t>
                </w:r>
                <w:r w:rsidR="00184D88">
                  <w:t xml:space="preserve"> Cycle (Anne Marriot) (</w:t>
                </w:r>
                <w:r w:rsidR="00184D88">
                  <w:t>soprano and piano</w:t>
                </w:r>
                <w:r w:rsidR="00184D88">
                  <w:t>, 1942-5)</w:t>
                </w:r>
              </w:p>
              <w:p w14:paraId="554AAB24" w14:textId="77777777" w:rsidR="0086105D" w:rsidRDefault="0086105D" w:rsidP="0086105D">
                <w:r>
                  <w:t>Sonata for Cello and Piano (1943)</w:t>
                </w:r>
              </w:p>
              <w:p w14:paraId="2C9457C6" w14:textId="77777777" w:rsidR="0086105D" w:rsidRDefault="0086105D" w:rsidP="0086105D">
                <w:r>
                  <w:t>String Quartet No. 1 (1945)</w:t>
                </w:r>
              </w:p>
              <w:p w14:paraId="51F81CA6" w14:textId="77777777" w:rsidR="0086105D" w:rsidRDefault="0086105D" w:rsidP="0086105D">
                <w:r>
                  <w:t>Piano Sonata (1945)</w:t>
                </w:r>
              </w:p>
              <w:p w14:paraId="366FDE5A" w14:textId="77777777" w:rsidR="0086105D" w:rsidRDefault="00184D88" w:rsidP="0086105D">
                <w:r>
                  <w:t>Symphony No. 1 (</w:t>
                </w:r>
                <w:r>
                  <w:t>full orchestra</w:t>
                </w:r>
                <w:r>
                  <w:t>, 1945-8)</w:t>
                </w:r>
              </w:p>
              <w:p w14:paraId="7CB1F88F" w14:textId="77777777" w:rsidR="0086105D" w:rsidRDefault="0086105D" w:rsidP="0086105D">
                <w:r>
                  <w:t>Sonata for Violin and Piano (1946)</w:t>
                </w:r>
              </w:p>
              <w:p w14:paraId="52998C4B" w14:textId="77777777" w:rsidR="0086105D" w:rsidRDefault="00184D88" w:rsidP="0086105D">
                <w:r>
                  <w:t>Colony Music (</w:t>
                </w:r>
                <w:r>
                  <w:t>piano and strings</w:t>
                </w:r>
                <w:r>
                  <w:t>, 1948)</w:t>
                </w:r>
              </w:p>
              <w:p w14:paraId="67A80D4F" w14:textId="77777777" w:rsidR="0086105D" w:rsidRDefault="0086105D" w:rsidP="0086105D">
                <w:r>
                  <w:t>Variations</w:t>
                </w:r>
                <w:r w:rsidR="00184D88">
                  <w:t xml:space="preserve"> on a Boccherini Tune (</w:t>
                </w:r>
                <w:r w:rsidR="00184D88">
                  <w:t>full orchestra</w:t>
                </w:r>
                <w:r w:rsidR="00184D88">
                  <w:t>, 1948)</w:t>
                </w:r>
              </w:p>
              <w:p w14:paraId="35137767" w14:textId="77777777" w:rsidR="0086105D" w:rsidRDefault="00184D88" w:rsidP="0086105D">
                <w:r>
                  <w:t>Octet for Winds (</w:t>
                </w:r>
                <w:r>
                  <w:t>woodwind and brass ensemble</w:t>
                </w:r>
                <w:r>
                  <w:t>, 1948)</w:t>
                </w:r>
              </w:p>
              <w:p w14:paraId="46D86CE1" w14:textId="77777777" w:rsidR="0086105D" w:rsidRDefault="00184D88" w:rsidP="0086105D">
                <w:r>
                  <w:t>Dirge (</w:t>
                </w:r>
                <w:r>
                  <w:t>piano</w:t>
                </w:r>
                <w:r>
                  <w:t>, 1948)</w:t>
                </w:r>
              </w:p>
              <w:p w14:paraId="77D5D1FF" w14:textId="77777777" w:rsidR="0086105D" w:rsidRDefault="0086105D" w:rsidP="0086105D">
                <w:r>
                  <w:t>Concerto for Organ and Strings (1948)</w:t>
                </w:r>
              </w:p>
              <w:p w14:paraId="60E610CE" w14:textId="77777777" w:rsidR="0086105D" w:rsidRDefault="00184D88" w:rsidP="0086105D">
                <w:r>
                  <w:t>Symphony No. 2 (</w:t>
                </w:r>
                <w:r>
                  <w:t>full orchestra</w:t>
                </w:r>
                <w:r>
                  <w:t>, 1950)</w:t>
                </w:r>
              </w:p>
              <w:p w14:paraId="751FA1B3" w14:textId="77777777" w:rsidR="0086105D" w:rsidRDefault="00184D88" w:rsidP="0086105D">
                <w:r>
                  <w:t>Ave atque vale (</w:t>
                </w:r>
                <w:r>
                  <w:t>full orchestra</w:t>
                </w:r>
                <w:r>
                  <w:t>, 1951)</w:t>
                </w:r>
              </w:p>
              <w:p w14:paraId="598B3B53" w14:textId="77777777" w:rsidR="0086105D" w:rsidRDefault="0086105D" w:rsidP="0086105D">
                <w:r>
                  <w:t>Two-Piano Sonata (1953)</w:t>
                </w:r>
              </w:p>
              <w:p w14:paraId="4D6FBD30" w14:textId="77777777" w:rsidR="0086105D" w:rsidRDefault="0086105D" w:rsidP="0086105D">
                <w:r>
                  <w:t>String Quartet No. 2 (1953)</w:t>
                </w:r>
              </w:p>
              <w:p w14:paraId="52B9B2B4" w14:textId="77777777" w:rsidR="0086105D" w:rsidRDefault="00184D88" w:rsidP="0086105D">
                <w:r>
                  <w:t>Ricercare for Strings (</w:t>
                </w:r>
                <w:r>
                  <w:t>string orchestra</w:t>
                </w:r>
                <w:r>
                  <w:t>, 1955)</w:t>
                </w:r>
              </w:p>
              <w:p w14:paraId="39097C2E" w14:textId="77777777" w:rsidR="0086105D" w:rsidRDefault="00184D88" w:rsidP="0086105D">
                <w:r>
                  <w:t>Interlude (</w:t>
                </w:r>
                <w:r>
                  <w:t>piano</w:t>
                </w:r>
                <w:r>
                  <w:t>, 1955)</w:t>
                </w:r>
              </w:p>
              <w:p w14:paraId="3BEDD3EB" w14:textId="77777777" w:rsidR="0086105D" w:rsidRDefault="0086105D" w:rsidP="0086105D">
                <w:r>
                  <w:t>Concerto for Piano and String Orchestra (1956)</w:t>
                </w:r>
              </w:p>
              <w:p w14:paraId="2DE7A4BB" w14:textId="77777777" w:rsidR="0086105D" w:rsidRDefault="0086105D" w:rsidP="0086105D">
                <w:r>
                  <w:t>Symphony for Ten</w:t>
                </w:r>
                <w:r w:rsidR="00184D88">
                  <w:t xml:space="preserve"> Parts ‘Symphony No. 3’ (</w:t>
                </w:r>
                <w:r w:rsidR="00184D88">
                  <w:t>small orchestra</w:t>
                </w:r>
                <w:r w:rsidR="00184D88">
                  <w:t>, 1957)</w:t>
                </w:r>
              </w:p>
              <w:p w14:paraId="2AA762EA" w14:textId="77777777" w:rsidR="0086105D" w:rsidRDefault="00184D88" w:rsidP="0086105D">
                <w:r>
                  <w:t>Toccata (</w:t>
                </w:r>
                <w:r>
                  <w:t>piano</w:t>
                </w:r>
                <w:r>
                  <w:t>, 1958)</w:t>
                </w:r>
              </w:p>
              <w:p w14:paraId="728A81B2" w14:textId="77777777" w:rsidR="0086105D" w:rsidRDefault="0086105D" w:rsidP="0086105D">
                <w:r>
                  <w:t>Three Duets after Pictur</w:t>
                </w:r>
                <w:r w:rsidR="00184D88">
                  <w:t>es by Paul Klee (</w:t>
                </w:r>
                <w:r w:rsidR="00184D88">
                  <w:t>piano 4-hands</w:t>
                </w:r>
                <w:r w:rsidR="00184D88">
                  <w:t>, 1959)</w:t>
                </w:r>
              </w:p>
              <w:p w14:paraId="469E8FEF" w14:textId="77777777" w:rsidR="0086105D" w:rsidRDefault="00184D88" w:rsidP="0086105D">
                <w:r>
                  <w:t>Canzona (</w:t>
                </w:r>
                <w:r>
                  <w:t>flute, oboe, harpsichord</w:t>
                </w:r>
                <w:r>
                  <w:t>, 1961)</w:t>
                </w:r>
              </w:p>
              <w:p w14:paraId="4C04B0D8" w14:textId="77777777" w:rsidR="0086105D" w:rsidRDefault="00184D88" w:rsidP="0086105D">
                <w:r>
                  <w:t>Cavazzoni for Brass (</w:t>
                </w:r>
                <w:r>
                  <w:t>brass quintet</w:t>
                </w:r>
                <w:r>
                  <w:t>, 1961)</w:t>
                </w:r>
              </w:p>
              <w:p w14:paraId="6B013352" w14:textId="77777777" w:rsidR="0086105D" w:rsidRDefault="00184D88" w:rsidP="0086105D">
                <w:r>
                  <w:t>Fantasy (</w:t>
                </w:r>
                <w:r>
                  <w:t>piano</w:t>
                </w:r>
                <w:r>
                  <w:t>, 1962)</w:t>
                </w:r>
              </w:p>
              <w:p w14:paraId="281ABD5D" w14:textId="77777777" w:rsidR="0086105D" w:rsidRDefault="0086105D" w:rsidP="0086105D">
                <w:r>
                  <w:t>Trio for Violin, Cello and Piano (1963)</w:t>
                </w:r>
              </w:p>
              <w:p w14:paraId="24DF53E8" w14:textId="77777777" w:rsidR="0086105D" w:rsidRDefault="00184D88" w:rsidP="0086105D">
                <w:r>
                  <w:t>Strata (</w:t>
                </w:r>
                <w:r>
                  <w:t>string orchestra</w:t>
                </w:r>
                <w:r>
                  <w:t>, 1964)</w:t>
                </w:r>
              </w:p>
              <w:p w14:paraId="26A2AAD3" w14:textId="77777777" w:rsidR="0086105D" w:rsidRDefault="0086105D" w:rsidP="0086105D">
                <w:r>
                  <w:t>Trio con alea (</w:t>
                </w:r>
                <w:r w:rsidR="00184D88">
                  <w:t>string trio</w:t>
                </w:r>
                <w:r w:rsidR="00184D88">
                  <w:t xml:space="preserve">, </w:t>
                </w:r>
                <w:r>
                  <w:t xml:space="preserve">1966) </w:t>
                </w:r>
              </w:p>
              <w:p w14:paraId="49801554" w14:textId="77777777" w:rsidR="0086105D" w:rsidRDefault="0086105D" w:rsidP="0086105D">
                <w:r>
                  <w:t>Suite Bo</w:t>
                </w:r>
                <w:r w:rsidR="00184D88">
                  <w:t>realis (</w:t>
                </w:r>
                <w:r w:rsidR="00184D88">
                  <w:t>piano</w:t>
                </w:r>
                <w:r w:rsidR="00184D88">
                  <w:t>, 1966)</w:t>
                </w:r>
              </w:p>
              <w:p w14:paraId="51BF0597" w14:textId="77777777" w:rsidR="00184D88" w:rsidRDefault="00184D88" w:rsidP="0086105D">
                <w:r>
                  <w:t>Septet (</w:t>
                </w:r>
                <w:r>
                  <w:t>horn, trumpet, trombone, organ, violin, viola, violoncello</w:t>
                </w:r>
                <w:r>
                  <w:t>, 1967)</w:t>
                </w:r>
              </w:p>
              <w:p w14:paraId="28465609" w14:textId="77777777" w:rsidR="0086105D" w:rsidRDefault="0086105D" w:rsidP="0086105D">
                <w:r>
                  <w:t>Cinéscene (</w:t>
                </w:r>
                <w:r w:rsidR="00184D88">
                  <w:t>chamber orchestra</w:t>
                </w:r>
                <w:r w:rsidR="00184D88">
                  <w:t>, 1968)</w:t>
                </w:r>
                <w:r>
                  <w:t xml:space="preserve"> </w:t>
                </w:r>
              </w:p>
              <w:p w14:paraId="2D5F6B7E" w14:textId="77777777" w:rsidR="0086105D" w:rsidRDefault="0086105D" w:rsidP="0086105D">
                <w:r>
                  <w:lastRenderedPageBreak/>
                  <w:t>String Quartet No. 3 (1969)</w:t>
                </w:r>
              </w:p>
              <w:p w14:paraId="40AB7A8B" w14:textId="77777777" w:rsidR="0086105D" w:rsidRDefault="00184D88" w:rsidP="0086105D">
                <w:r>
                  <w:t>News (</w:t>
                </w:r>
                <w:r>
                  <w:t>violin, orchestra, and prepared tape</w:t>
                </w:r>
                <w:r>
                  <w:t>, 1970)</w:t>
                </w:r>
              </w:p>
              <w:p w14:paraId="0D890210" w14:textId="77777777" w:rsidR="0086105D" w:rsidRDefault="00184D88" w:rsidP="0086105D">
                <w:r>
                  <w:t>Variations Concertantes (</w:t>
                </w:r>
                <w:r>
                  <w:t>piano and orchestra</w:t>
                </w:r>
                <w:r>
                  <w:t>, 1970)</w:t>
                </w:r>
              </w:p>
              <w:p w14:paraId="5C20D1F0" w14:textId="77777777" w:rsidR="0086105D" w:rsidRDefault="0086105D" w:rsidP="0086105D">
                <w:r>
                  <w:t>Sung Songs No. 4 and 5 (H’Sin Ch’I-Chi</w:t>
                </w:r>
                <w:r w:rsidR="00184D88">
                  <w:t xml:space="preserve">, transl. C. M. Candlin; </w:t>
                </w:r>
                <w:r w:rsidR="00184D88">
                  <w:t>mezzo and piano</w:t>
                </w:r>
                <w:r w:rsidR="00184D88">
                  <w:t>, 1971)</w:t>
                </w:r>
              </w:p>
              <w:p w14:paraId="7222D1E1" w14:textId="77777777" w:rsidR="0086105D" w:rsidRDefault="00184D88" w:rsidP="0086105D">
                <w:r>
                  <w:t>Interplay (</w:t>
                </w:r>
                <w:r>
                  <w:t>accordion and string quartet</w:t>
                </w:r>
                <w:r>
                  <w:t>, 1972)</w:t>
                </w:r>
              </w:p>
              <w:p w14:paraId="3CDAA1F2" w14:textId="77777777" w:rsidR="0086105D" w:rsidRDefault="00184D88" w:rsidP="0086105D">
                <w:r>
                  <w:t>Vita Brevis (</w:t>
                </w:r>
                <w:r>
                  <w:t>piano</w:t>
                </w:r>
                <w:r>
                  <w:t>, 1973)</w:t>
                </w:r>
              </w:p>
              <w:p w14:paraId="2A838879" w14:textId="77777777" w:rsidR="0086105D" w:rsidRDefault="00184D88" w:rsidP="0086105D">
                <w:r>
                  <w:t>Occasions (</w:t>
                </w:r>
                <w:r>
                  <w:t>brass quintet</w:t>
                </w:r>
                <w:r>
                  <w:t>, 1974)</w:t>
                </w:r>
              </w:p>
              <w:p w14:paraId="13174F58" w14:textId="77777777" w:rsidR="0086105D" w:rsidRDefault="00184D88" w:rsidP="0086105D">
                <w:r>
                  <w:t>Ephemera (</w:t>
                </w:r>
                <w:r>
                  <w:t>piano</w:t>
                </w:r>
                <w:r>
                  <w:t>, 1974-78)</w:t>
                </w:r>
              </w:p>
              <w:p w14:paraId="004B9E17" w14:textId="77777777" w:rsidR="0086105D" w:rsidRDefault="00184D88" w:rsidP="0086105D">
                <w:r>
                  <w:t>Res Musica (</w:t>
                </w:r>
                <w:r>
                  <w:t>string orchestra</w:t>
                </w:r>
                <w:r>
                  <w:t>, 1975)</w:t>
                </w:r>
              </w:p>
              <w:p w14:paraId="6FFC97E4" w14:textId="77777777" w:rsidR="0086105D" w:rsidRDefault="0086105D" w:rsidP="0086105D">
                <w:r>
                  <w:t>Disasters of th</w:t>
                </w:r>
                <w:r w:rsidR="00184D88">
                  <w:t>e Sun (Dorothy Livesay) (</w:t>
                </w:r>
                <w:r w:rsidR="00184D88">
                  <w:t>mezzo, nine instruments, and tape</w:t>
                </w:r>
                <w:r w:rsidR="00184D88">
                  <w:t>, 1976)</w:t>
                </w:r>
              </w:p>
              <w:p w14:paraId="485C073B" w14:textId="77777777" w:rsidR="0086105D" w:rsidRDefault="00184D88" w:rsidP="0086105D">
                <w:r>
                  <w:t>Éventa (</w:t>
                </w:r>
                <w:r>
                  <w:t>flute, clarinet, trombone, violin, violoncello, two percussion</w:t>
                </w:r>
                <w:r>
                  <w:t>, 1978)</w:t>
                </w:r>
              </w:p>
              <w:p w14:paraId="0D8E3EF9" w14:textId="77777777" w:rsidR="0086105D" w:rsidRDefault="00184D88" w:rsidP="0086105D">
                <w:r>
                  <w:t>Trance (</w:t>
                </w:r>
                <w:r>
                  <w:t>flute and harp</w:t>
                </w:r>
                <w:r>
                  <w:t>, 1978)</w:t>
                </w:r>
              </w:p>
              <w:p w14:paraId="25129673" w14:textId="77777777" w:rsidR="0086105D" w:rsidRDefault="0086105D" w:rsidP="0086105D">
                <w:r>
                  <w:t>String Quartet No. 4 (1980)</w:t>
                </w:r>
              </w:p>
              <w:p w14:paraId="552271E6" w14:textId="77777777" w:rsidR="0086105D" w:rsidRDefault="0086105D" w:rsidP="0086105D">
                <w:r>
                  <w:t>Elegy for Horn and Piano (1980)</w:t>
                </w:r>
              </w:p>
              <w:p w14:paraId="25786045" w14:textId="77777777" w:rsidR="0086105D" w:rsidRDefault="00184D88" w:rsidP="0086105D">
                <w:r>
                  <w:t>Commenta (</w:t>
                </w:r>
                <w:r>
                  <w:t>harp</w:t>
                </w:r>
                <w:r>
                  <w:t>, 1981)</w:t>
                </w:r>
              </w:p>
              <w:p w14:paraId="1611F722" w14:textId="77777777" w:rsidR="0086105D" w:rsidRDefault="00184D88" w:rsidP="0086105D">
                <w:r>
                  <w:t>Tellus (</w:t>
                </w:r>
                <w:r>
                  <w:t>flute, violoncello, percussion, celesta</w:t>
                </w:r>
                <w:r>
                  <w:t>, 1982)</w:t>
                </w:r>
              </w:p>
              <w:p w14:paraId="4A429271" w14:textId="77777777" w:rsidR="0086105D" w:rsidRDefault="0086105D" w:rsidP="0086105D">
                <w:r>
                  <w:t>Quintet for Piano and Strings (1983)</w:t>
                </w:r>
              </w:p>
              <w:p w14:paraId="76F8D0A4" w14:textId="77777777" w:rsidR="0086105D" w:rsidRDefault="00184D88" w:rsidP="0086105D">
                <w:r>
                  <w:t>Vincula (</w:t>
                </w:r>
                <w:r>
                  <w:t>piano</w:t>
                </w:r>
                <w:r>
                  <w:t>, 1983)</w:t>
                </w:r>
                <w:bookmarkStart w:id="0" w:name="_GoBack"/>
                <w:bookmarkEnd w:id="0"/>
              </w:p>
              <w:p w14:paraId="42690A61" w14:textId="77777777" w:rsidR="0086105D" w:rsidRDefault="00184D88" w:rsidP="0086105D">
                <w:r>
                  <w:t>Horizons (</w:t>
                </w:r>
                <w:r>
                  <w:t>piano</w:t>
                </w:r>
                <w:r>
                  <w:t>, 1983)</w:t>
                </w:r>
              </w:p>
              <w:p w14:paraId="52C00D2B" w14:textId="77777777" w:rsidR="0086105D" w:rsidRDefault="0086105D" w:rsidP="0086105D">
                <w:r>
                  <w:t>String Quartet No. 5 (1985)</w:t>
                </w:r>
              </w:p>
              <w:p w14:paraId="2CC613F9" w14:textId="77777777" w:rsidR="0086105D" w:rsidRDefault="0086105D" w:rsidP="0086105D">
                <w:r>
                  <w:t>Ic</w:t>
                </w:r>
                <w:r w:rsidR="00184D88">
                  <w:t>e Age (Dorothy Livesay) (</w:t>
                </w:r>
                <w:r w:rsidR="00184D88">
                  <w:t>soprano and piano</w:t>
                </w:r>
                <w:r w:rsidR="00184D88">
                  <w:t>, 1986)</w:t>
                </w:r>
              </w:p>
              <w:p w14:paraId="45F8F9C5" w14:textId="77777777" w:rsidR="0086105D" w:rsidRDefault="0086105D" w:rsidP="0086105D">
                <w:r>
                  <w:t>Canticum, Burl</w:t>
                </w:r>
                <w:r w:rsidR="00184D88">
                  <w:t>esca and Finale (</w:t>
                </w:r>
                <w:r w:rsidR="00184D88">
                  <w:t>piano</w:t>
                </w:r>
                <w:r w:rsidR="00184D88">
                  <w:t>, 1987)</w:t>
                </w:r>
              </w:p>
              <w:p w14:paraId="7B92CAE3" w14:textId="77777777" w:rsidR="0086105D" w:rsidRDefault="0086105D" w:rsidP="0086105D"/>
              <w:p w14:paraId="497E5BE1" w14:textId="77777777" w:rsidR="0086105D" w:rsidRDefault="0086105D" w:rsidP="0086105D">
                <w:pPr>
                  <w:pStyle w:val="Heading1"/>
                  <w:outlineLvl w:val="0"/>
                </w:pPr>
                <w:r>
                  <w:t>Collections:</w:t>
                </w:r>
              </w:p>
              <w:p w14:paraId="0F97927E" w14:textId="77777777" w:rsidR="0086105D" w:rsidRDefault="0086105D" w:rsidP="0086105D">
                <w:r>
                  <w:t>Music of Now, Books 1, 2, 3 (1969-70), piano</w:t>
                </w:r>
              </w:p>
              <w:p w14:paraId="44DBB7C0" w14:textId="77777777" w:rsidR="0086105D" w:rsidRDefault="0086105D" w:rsidP="0086105D"/>
              <w:p w14:paraId="3C2521A2" w14:textId="77777777" w:rsidR="0086105D" w:rsidRDefault="0086105D" w:rsidP="0086105D">
                <w:pPr>
                  <w:pStyle w:val="Heading1"/>
                  <w:outlineLvl w:val="0"/>
                </w:pPr>
                <w:r>
                  <w:t>Articles by Pentland:</w:t>
                </w:r>
              </w:p>
              <w:p w14:paraId="7788185E" w14:textId="77777777" w:rsidR="0086105D" w:rsidRPr="00A01EBD" w:rsidRDefault="0086105D" w:rsidP="0086105D">
                <w:r>
                  <w:t xml:space="preserve">‘An experiment in music,’ </w:t>
                </w:r>
                <w:r w:rsidRPr="006D6788">
                  <w:rPr>
                    <w:i/>
                  </w:rPr>
                  <w:t>Canadian Review of Music and Art</w:t>
                </w:r>
                <w:r>
                  <w:t xml:space="preserve">, Vol. 2, Aug.-Sept. 1943, ‘Canadian Music, 1950,’ </w:t>
                </w:r>
                <w:r w:rsidRPr="00A01EBD">
                  <w:rPr>
                    <w:i/>
                  </w:rPr>
                  <w:t>Northern Review</w:t>
                </w:r>
                <w:r>
                  <w:t xml:space="preserve"> Vol. 3, Feb.-Mar. 1950.</w:t>
                </w:r>
              </w:p>
              <w:p w14:paraId="3B1BCA28" w14:textId="77777777" w:rsidR="0086105D" w:rsidRDefault="0086105D" w:rsidP="0086105D"/>
              <w:p w14:paraId="34272BAF" w14:textId="77777777" w:rsidR="0086105D" w:rsidRDefault="0086105D" w:rsidP="0086105D">
                <w:r>
                  <w:t>The Canadian Music Centre</w:t>
                </w:r>
              </w:p>
              <w:p w14:paraId="5DC3B988" w14:textId="77777777" w:rsidR="0086105D" w:rsidRDefault="00184D88" w:rsidP="0086105D">
                <w:hyperlink r:id="rId9" w:history="1">
                  <w:r w:rsidR="0086105D" w:rsidRPr="00AF3A93">
                    <w:rPr>
                      <w:rStyle w:val="Hyperlink"/>
                    </w:rPr>
                    <w:t>http://www.musiccentre.ca/apps/index.cfm?fuseaction=composer.FA_dsp_biography&amp;authpeopleid=1016&amp;by=P</w:t>
                  </w:r>
                </w:hyperlink>
              </w:p>
              <w:p w14:paraId="38B171E5" w14:textId="77777777" w:rsidR="0086105D" w:rsidRDefault="0086105D" w:rsidP="0086105D">
                <w:pPr>
                  <w:pStyle w:val="Authornote"/>
                </w:pPr>
                <w:r>
                  <w:t>This very helpful site has a searchable list of works, discography, and archival recordings.</w:t>
                </w:r>
              </w:p>
              <w:p w14:paraId="0A6B2FB8" w14:textId="77777777" w:rsidR="0086105D" w:rsidRDefault="0086105D" w:rsidP="0086105D"/>
              <w:p w14:paraId="4D124AEF" w14:textId="77777777" w:rsidR="0086105D" w:rsidRDefault="0086105D" w:rsidP="0086105D">
                <w:pPr>
                  <w:pStyle w:val="Heading1"/>
                  <w:outlineLvl w:val="0"/>
                </w:pPr>
                <w:r>
                  <w:t>Selected Discography:</w:t>
                </w:r>
              </w:p>
              <w:p w14:paraId="51D1894A" w14:textId="77777777" w:rsidR="0086105D" w:rsidRPr="0086105D" w:rsidRDefault="0086105D" w:rsidP="0086105D">
                <w:pPr>
                  <w:rPr>
                    <w:rFonts w:cs="Verdana"/>
                    <w:lang w:val="en-US"/>
                  </w:rPr>
                </w:pPr>
                <w:r>
                  <w:rPr>
                    <w:rFonts w:cs="Verdana"/>
                    <w:szCs w:val="26"/>
                    <w:lang w:val="en-US"/>
                  </w:rPr>
                  <w:t>‘</w:t>
                </w:r>
                <w:r w:rsidRPr="0086105D">
                  <w:rPr>
                    <w:rFonts w:cs="Verdana"/>
                    <w:lang w:val="en-US"/>
                  </w:rPr>
                  <w:t xml:space="preserve">Barbara Pentland’ </w:t>
                </w:r>
                <w:r w:rsidRPr="0086105D">
                  <w:rPr>
                    <w:rFonts w:cs="Verdana"/>
                    <w:i/>
                    <w:lang w:val="en-US"/>
                  </w:rPr>
                  <w:t>Canadian Composers Portraits</w:t>
                </w:r>
                <w:r w:rsidRPr="0086105D">
                  <w:rPr>
                    <w:rFonts w:cs="Verdana"/>
                    <w:lang w:val="en-US"/>
                  </w:rPr>
                  <w:t>. Toronto: Centrediscs, 2003. CMCD 9203</w:t>
                </w:r>
              </w:p>
              <w:p w14:paraId="6E8CCD3F" w14:textId="77777777" w:rsidR="0086105D" w:rsidRPr="0086105D" w:rsidRDefault="0086105D" w:rsidP="0086105D">
                <w:pPr>
                  <w:rPr>
                    <w:rFonts w:cs="Verdana"/>
                    <w:lang w:val="en-US"/>
                  </w:rPr>
                </w:pPr>
                <w:r w:rsidRPr="0086105D">
                  <w:rPr>
                    <w:rFonts w:cs="Verdana"/>
                    <w:i/>
                    <w:lang w:val="en-US"/>
                  </w:rPr>
                  <w:t>By A Canadian Lady</w:t>
                </w:r>
                <w:r w:rsidRPr="0086105D">
                  <w:rPr>
                    <w:rFonts w:cs="Verdana"/>
                    <w:lang w:val="en-US"/>
                  </w:rPr>
                  <w:t xml:space="preserve"> (Elaine Keillor) 1999 Carleton Sound CSCD-1006</w:t>
                </w:r>
              </w:p>
              <w:p w14:paraId="2AAAE346" w14:textId="77777777" w:rsidR="0086105D" w:rsidRPr="0086105D" w:rsidRDefault="0086105D" w:rsidP="0086105D">
                <w:pPr>
                  <w:rPr>
                    <w:rFonts w:cs="Verdana"/>
                    <w:lang w:val="en-US"/>
                  </w:rPr>
                </w:pPr>
                <w:r w:rsidRPr="0086105D">
                  <w:rPr>
                    <w:rFonts w:cs="Verdana"/>
                    <w:i/>
                    <w:lang w:val="en-US"/>
                  </w:rPr>
                  <w:t>Delicate Fires</w:t>
                </w:r>
                <w:r w:rsidRPr="0086105D">
                  <w:rPr>
                    <w:rFonts w:cs="Verdana"/>
                    <w:lang w:val="en-US"/>
                  </w:rPr>
                  <w:t xml:space="preserve"> (T</w:t>
                </w:r>
                <w:r>
                  <w:rPr>
                    <w:rFonts w:cs="Verdana"/>
                    <w:lang w:val="en-US"/>
                  </w:rPr>
                  <w:t>iresias Ensemble) 2007 Redshift</w:t>
                </w:r>
                <w:r w:rsidRPr="0086105D">
                  <w:rPr>
                    <w:rFonts w:cs="Verdana"/>
                    <w:lang w:val="en-US"/>
                  </w:rPr>
                  <w:t xml:space="preserve"> TK 421</w:t>
                </w:r>
              </w:p>
              <w:p w14:paraId="78DDB1CB" w14:textId="77777777" w:rsidR="003F0D73" w:rsidRDefault="0086105D" w:rsidP="0086105D">
                <w:r w:rsidRPr="00F4486D">
                  <w:rPr>
                    <w:i/>
                  </w:rPr>
                  <w:t>Disasters of the Sun</w:t>
                </w:r>
                <w:r>
                  <w:rPr>
                    <w:i/>
                  </w:rPr>
                  <w:t xml:space="preserve"> </w:t>
                </w:r>
                <w:r>
                  <w:t xml:space="preserve">(Turning Point Ensemble, Owen Underhill, conductor) </w:t>
                </w:r>
                <w:proofErr w:type="gramStart"/>
                <w:r>
                  <w:t>2006  Centrediscs</w:t>
                </w:r>
                <w:proofErr w:type="gramEnd"/>
                <w:r>
                  <w:t xml:space="preserve"> / Centredisques CMCCD 11806</w:t>
                </w:r>
              </w:p>
            </w:tc>
          </w:sdtContent>
        </w:sdt>
      </w:tr>
      <w:tr w:rsidR="003235A7" w14:paraId="2BBBC895" w14:textId="77777777" w:rsidTr="003235A7">
        <w:tc>
          <w:tcPr>
            <w:tcW w:w="9016" w:type="dxa"/>
          </w:tcPr>
          <w:p w14:paraId="0B3A43C0" w14:textId="77777777" w:rsidR="003235A7" w:rsidRDefault="003235A7" w:rsidP="0086105D">
            <w:r w:rsidRPr="0015114C">
              <w:rPr>
                <w:u w:val="single"/>
              </w:rPr>
              <w:lastRenderedPageBreak/>
              <w:t>Further reading</w:t>
            </w:r>
            <w:r>
              <w:t>:</w:t>
            </w:r>
          </w:p>
          <w:sdt>
            <w:sdtPr>
              <w:rPr>
                <w:b/>
                <w:color w:val="385623" w:themeColor="accent6" w:themeShade="80"/>
              </w:rPr>
              <w:alias w:val="Further reading"/>
              <w:tag w:val="furtherReading"/>
              <w:id w:val="-1516217107"/>
              <w:placeholder>
                <w:docPart w:val="2414F79AF9AF79499E4FD70D6C60497B"/>
              </w:placeholder>
            </w:sdtPr>
            <w:sdtEndPr/>
            <w:sdtContent>
              <w:p w14:paraId="5545DDB6" w14:textId="77777777" w:rsidR="00F127DC" w:rsidRDefault="00184D88" w:rsidP="00F127DC">
                <w:sdt>
                  <w:sdtPr>
                    <w:id w:val="87828904"/>
                    <w:citation/>
                  </w:sdtPr>
                  <w:sdtEndPr/>
                  <w:sdtContent>
                    <w:r w:rsidR="00F127DC">
                      <w:fldChar w:fldCharType="begin"/>
                    </w:r>
                    <w:r w:rsidR="00F127DC">
                      <w:rPr>
                        <w:lang w:val="en-US"/>
                      </w:rPr>
                      <w:instrText xml:space="preserve"> CITATION Bec92 \l 1033 </w:instrText>
                    </w:r>
                    <w:r w:rsidR="00F127DC">
                      <w:fldChar w:fldCharType="separate"/>
                    </w:r>
                    <w:r w:rsidR="00F127DC">
                      <w:rPr>
                        <w:noProof/>
                        <w:lang w:val="en-US"/>
                      </w:rPr>
                      <w:t xml:space="preserve"> (Beckwith and Winters)</w:t>
                    </w:r>
                    <w:r w:rsidR="00F127DC">
                      <w:fldChar w:fldCharType="end"/>
                    </w:r>
                  </w:sdtContent>
                </w:sdt>
              </w:p>
              <w:p w14:paraId="74577B76" w14:textId="77777777" w:rsidR="0086105D" w:rsidRDefault="0086105D" w:rsidP="00F127DC">
                <w:pPr>
                  <w:pStyle w:val="Authornote"/>
                </w:pPr>
                <w:r>
                  <w:t>An extensive and authoritative entry including a works list categorized by instrumentation.</w:t>
                </w:r>
              </w:p>
              <w:p w14:paraId="5B2850BB" w14:textId="77777777" w:rsidR="0086105D" w:rsidRDefault="0086105D" w:rsidP="0086105D">
                <w:pPr>
                  <w:rPr>
                    <w:lang w:val="fr-CA"/>
                  </w:rPr>
                </w:pPr>
              </w:p>
              <w:p w14:paraId="34AE014F" w14:textId="77777777" w:rsidR="008213C8" w:rsidRPr="008213C8" w:rsidRDefault="00184D88" w:rsidP="008213C8">
                <w:pPr>
                  <w:pStyle w:val="Authornote"/>
                  <w:ind w:left="0"/>
                  <w:rPr>
                    <w:b w:val="0"/>
                    <w:color w:val="auto"/>
                  </w:rPr>
                </w:pPr>
                <w:sdt>
                  <w:sdtPr>
                    <w:rPr>
                      <w:b w:val="0"/>
                      <w:color w:val="auto"/>
                    </w:rPr>
                    <w:id w:val="854160096"/>
                    <w:citation/>
                  </w:sdtPr>
                  <w:sdtEndPr/>
                  <w:sdtContent>
                    <w:r w:rsidR="00F127DC" w:rsidRPr="008213C8">
                      <w:rPr>
                        <w:b w:val="0"/>
                        <w:color w:val="auto"/>
                      </w:rPr>
                      <w:fldChar w:fldCharType="begin"/>
                    </w:r>
                    <w:r w:rsidR="00F127DC" w:rsidRPr="008213C8">
                      <w:rPr>
                        <w:b w:val="0"/>
                        <w:color w:val="auto"/>
                      </w:rPr>
                      <w:instrText xml:space="preserve"> CITATION Cor03 \l 1033 </w:instrText>
                    </w:r>
                    <w:r w:rsidR="00F127DC" w:rsidRPr="008213C8">
                      <w:rPr>
                        <w:b w:val="0"/>
                        <w:color w:val="auto"/>
                      </w:rPr>
                      <w:fldChar w:fldCharType="separate"/>
                    </w:r>
                    <w:r w:rsidR="00F127DC" w:rsidRPr="008213C8">
                      <w:rPr>
                        <w:b w:val="0"/>
                        <w:color w:val="auto"/>
                      </w:rPr>
                      <w:t>(Cornfield)</w:t>
                    </w:r>
                    <w:r w:rsidR="00F127DC" w:rsidRPr="008213C8">
                      <w:rPr>
                        <w:b w:val="0"/>
                        <w:color w:val="auto"/>
                      </w:rPr>
                      <w:fldChar w:fldCharType="end"/>
                    </w:r>
                  </w:sdtContent>
                </w:sdt>
              </w:p>
              <w:p w14:paraId="1274F258" w14:textId="77777777" w:rsidR="0086105D" w:rsidRDefault="0086105D" w:rsidP="0086105D">
                <w:pPr>
                  <w:pStyle w:val="Authornote"/>
                  <w:rPr>
                    <w:lang w:val="en-US"/>
                  </w:rPr>
                </w:pPr>
                <w:r>
                  <w:rPr>
                    <w:lang w:val="en-US"/>
                  </w:rPr>
                  <w:t>An insightful assemblage of commentary by Pentland herself, her friends and colleagues, former students, performers, and scholars.</w:t>
                </w:r>
              </w:p>
              <w:p w14:paraId="2B81C7C0" w14:textId="77777777" w:rsidR="0086105D" w:rsidRPr="00BF6602" w:rsidRDefault="0086105D" w:rsidP="0086105D">
                <w:pPr>
                  <w:rPr>
                    <w:rFonts w:cs="Verdana"/>
                    <w:szCs w:val="26"/>
                    <w:lang w:val="en-US"/>
                  </w:rPr>
                </w:pPr>
              </w:p>
              <w:p w14:paraId="2CD8E9EB" w14:textId="77777777" w:rsidR="008213C8" w:rsidRPr="008213C8" w:rsidRDefault="00184D88" w:rsidP="008213C8">
                <w:pPr>
                  <w:pStyle w:val="Authornote"/>
                  <w:ind w:left="0"/>
                  <w:rPr>
                    <w:b w:val="0"/>
                    <w:color w:val="auto"/>
                    <w:lang w:val="fr-CA" w:bidi="en-US"/>
                  </w:rPr>
                </w:pPr>
                <w:sdt>
                  <w:sdtPr>
                    <w:rPr>
                      <w:b w:val="0"/>
                      <w:color w:val="auto"/>
                      <w:lang w:val="fr-CA" w:bidi="en-US"/>
                    </w:rPr>
                    <w:id w:val="1930925919"/>
                    <w:citation/>
                  </w:sdtPr>
                  <w:sdtEndPr/>
                  <w:sdtContent>
                    <w:r w:rsidR="008213C8" w:rsidRPr="008213C8">
                      <w:rPr>
                        <w:b w:val="0"/>
                        <w:color w:val="auto"/>
                        <w:lang w:val="fr-CA" w:bidi="en-US"/>
                      </w:rPr>
                      <w:fldChar w:fldCharType="begin"/>
                    </w:r>
                    <w:r w:rsidR="008213C8" w:rsidRPr="008213C8">
                      <w:rPr>
                        <w:b w:val="0"/>
                        <w:color w:val="auto"/>
                        <w:lang w:val="en-US"/>
                      </w:rPr>
                      <w:instrText xml:space="preserve"> CITATION Dan09 \l 1033 </w:instrText>
                    </w:r>
                    <w:r w:rsidR="008213C8" w:rsidRPr="008213C8">
                      <w:rPr>
                        <w:b w:val="0"/>
                        <w:color w:val="auto"/>
                        <w:lang w:val="fr-CA" w:bidi="en-US"/>
                      </w:rPr>
                      <w:fldChar w:fldCharType="separate"/>
                    </w:r>
                    <w:r w:rsidR="008213C8" w:rsidRPr="008213C8">
                      <w:rPr>
                        <w:b w:val="0"/>
                        <w:noProof/>
                        <w:color w:val="auto"/>
                        <w:lang w:val="en-US"/>
                      </w:rPr>
                      <w:t>(Danielson)</w:t>
                    </w:r>
                    <w:r w:rsidR="008213C8" w:rsidRPr="008213C8">
                      <w:rPr>
                        <w:b w:val="0"/>
                        <w:color w:val="auto"/>
                        <w:lang w:val="fr-CA" w:bidi="en-US"/>
                      </w:rPr>
                      <w:fldChar w:fldCharType="end"/>
                    </w:r>
                  </w:sdtContent>
                </w:sdt>
              </w:p>
              <w:p w14:paraId="189295B2" w14:textId="77777777" w:rsidR="0086105D" w:rsidRDefault="0086105D" w:rsidP="0086105D">
                <w:pPr>
                  <w:pStyle w:val="Authornote"/>
                  <w:rPr>
                    <w:lang w:val="fr-CA" w:bidi="en-US"/>
                  </w:rPr>
                </w:pPr>
                <w:r>
                  <w:rPr>
                    <w:lang w:val="fr-CA" w:bidi="en-US"/>
                  </w:rPr>
                  <w:t>A comparison of three Canadian women composers’ strategies in the face of twentieth-century modernism.</w:t>
                </w:r>
              </w:p>
              <w:p w14:paraId="4A857F6B" w14:textId="77777777" w:rsidR="0086105D" w:rsidRPr="00190374" w:rsidRDefault="0086105D" w:rsidP="0086105D">
                <w:pPr>
                  <w:rPr>
                    <w:lang w:val="fr-CA"/>
                  </w:rPr>
                </w:pPr>
                <w:r w:rsidRPr="00190374">
                  <w:rPr>
                    <w:rFonts w:cs="Helvetica"/>
                    <w:i/>
                    <w:lang w:val="fr-CA" w:bidi="en-US"/>
                  </w:rPr>
                  <w:t xml:space="preserve"> </w:t>
                </w:r>
              </w:p>
              <w:p w14:paraId="7E75F6B9" w14:textId="77777777" w:rsidR="008213C8" w:rsidRPr="008213C8" w:rsidRDefault="00184D88" w:rsidP="008213C8">
                <w:pPr>
                  <w:pStyle w:val="Authornote"/>
                  <w:ind w:left="0"/>
                  <w:rPr>
                    <w:b w:val="0"/>
                  </w:rPr>
                </w:pPr>
                <w:sdt>
                  <w:sdtPr>
                    <w:rPr>
                      <w:b w:val="0"/>
                    </w:rPr>
                    <w:id w:val="-1595628702"/>
                    <w:citation/>
                  </w:sdtPr>
                  <w:sdtEndPr/>
                  <w:sdtContent>
                    <w:r w:rsidR="008213C8" w:rsidRPr="008213C8">
                      <w:rPr>
                        <w:b w:val="0"/>
                      </w:rPr>
                      <w:fldChar w:fldCharType="begin"/>
                    </w:r>
                    <w:r w:rsidR="008213C8" w:rsidRPr="008213C8">
                      <w:rPr>
                        <w:b w:val="0"/>
                        <w:color w:val="auto"/>
                        <w:lang w:val="en-US"/>
                      </w:rPr>
                      <w:instrText xml:space="preserve"> CITATION DeG08 \l 1033 </w:instrText>
                    </w:r>
                    <w:r w:rsidR="008213C8" w:rsidRPr="008213C8">
                      <w:rPr>
                        <w:b w:val="0"/>
                      </w:rPr>
                      <w:fldChar w:fldCharType="separate"/>
                    </w:r>
                    <w:r w:rsidR="008213C8" w:rsidRPr="008213C8">
                      <w:rPr>
                        <w:b w:val="0"/>
                        <w:noProof/>
                        <w:color w:val="auto"/>
                        <w:lang w:val="en-US"/>
                      </w:rPr>
                      <w:t>(DeGraaf)</w:t>
                    </w:r>
                    <w:r w:rsidR="008213C8" w:rsidRPr="008213C8">
                      <w:rPr>
                        <w:b w:val="0"/>
                      </w:rPr>
                      <w:fldChar w:fldCharType="end"/>
                    </w:r>
                  </w:sdtContent>
                </w:sdt>
              </w:p>
              <w:p w14:paraId="0E8702A8" w14:textId="77777777" w:rsidR="0086105D" w:rsidRDefault="0086105D" w:rsidP="0086105D">
                <w:pPr>
                  <w:pStyle w:val="Authornote"/>
                </w:pPr>
                <w:r>
                  <w:t>Provides detailed background about women musician’s struggles against poverty and against ideologies such as the virility of modernism, during the years Pentland was in New York.</w:t>
                </w:r>
              </w:p>
              <w:p w14:paraId="6C7DACC9" w14:textId="77777777" w:rsidR="0086105D" w:rsidRDefault="0086105D" w:rsidP="0086105D"/>
              <w:p w14:paraId="2C5A9F58" w14:textId="77777777" w:rsidR="008213C8" w:rsidRPr="008213C8" w:rsidRDefault="00184D88" w:rsidP="008213C8">
                <w:pPr>
                  <w:pStyle w:val="Authornote"/>
                  <w:ind w:left="0"/>
                  <w:rPr>
                    <w:b w:val="0"/>
                    <w:lang w:val="fr-CA"/>
                  </w:rPr>
                </w:pPr>
                <w:sdt>
                  <w:sdtPr>
                    <w:rPr>
                      <w:b w:val="0"/>
                      <w:lang w:val="fr-CA"/>
                    </w:rPr>
                    <w:id w:val="-1424329015"/>
                    <w:citation/>
                  </w:sdtPr>
                  <w:sdtEndPr/>
                  <w:sdtContent>
                    <w:r w:rsidR="008213C8" w:rsidRPr="008213C8">
                      <w:rPr>
                        <w:b w:val="0"/>
                        <w:lang w:val="fr-CA"/>
                      </w:rPr>
                      <w:fldChar w:fldCharType="begin"/>
                    </w:r>
                    <w:r w:rsidR="008213C8" w:rsidRPr="008213C8">
                      <w:rPr>
                        <w:b w:val="0"/>
                        <w:color w:val="auto"/>
                        <w:lang w:val="en-US"/>
                      </w:rPr>
                      <w:instrText xml:space="preserve"> CITATION Duk98 \l 1033 </w:instrText>
                    </w:r>
                    <w:r w:rsidR="008213C8" w:rsidRPr="008213C8">
                      <w:rPr>
                        <w:b w:val="0"/>
                        <w:lang w:val="fr-CA"/>
                      </w:rPr>
                      <w:fldChar w:fldCharType="separate"/>
                    </w:r>
                    <w:r w:rsidR="008213C8" w:rsidRPr="008213C8">
                      <w:rPr>
                        <w:b w:val="0"/>
                        <w:noProof/>
                        <w:color w:val="auto"/>
                        <w:lang w:val="en-US"/>
                      </w:rPr>
                      <w:t>(Duke)</w:t>
                    </w:r>
                    <w:r w:rsidR="008213C8" w:rsidRPr="008213C8">
                      <w:rPr>
                        <w:b w:val="0"/>
                        <w:lang w:val="fr-CA"/>
                      </w:rPr>
                      <w:fldChar w:fldCharType="end"/>
                    </w:r>
                  </w:sdtContent>
                </w:sdt>
              </w:p>
              <w:p w14:paraId="2B9FC46B" w14:textId="77777777" w:rsidR="0086105D" w:rsidRPr="00190374" w:rsidRDefault="0086105D" w:rsidP="0086105D">
                <w:pPr>
                  <w:pStyle w:val="Authornote"/>
                  <w:rPr>
                    <w:lang w:val="fr-CA"/>
                  </w:rPr>
                </w:pPr>
                <w:r>
                  <w:rPr>
                    <w:lang w:val="fr-CA"/>
                  </w:rPr>
                  <w:t>A helpful reminder of some of the questions left unanswered which pertain to Pentland’s political context.</w:t>
                </w:r>
              </w:p>
              <w:p w14:paraId="2B3F015B" w14:textId="77777777" w:rsidR="0086105D" w:rsidRDefault="0086105D" w:rsidP="0086105D">
                <w:pPr>
                  <w:rPr>
                    <w:lang w:val="fr-CA"/>
                  </w:rPr>
                </w:pPr>
              </w:p>
              <w:p w14:paraId="2B23DAA6" w14:textId="77777777" w:rsidR="008213C8" w:rsidRPr="008213C8" w:rsidRDefault="00184D88" w:rsidP="008213C8">
                <w:pPr>
                  <w:pStyle w:val="Authornote"/>
                  <w:ind w:left="0"/>
                  <w:rPr>
                    <w:b w:val="0"/>
                    <w:lang w:val="fr-CA"/>
                  </w:rPr>
                </w:pPr>
                <w:sdt>
                  <w:sdtPr>
                    <w:rPr>
                      <w:b w:val="0"/>
                      <w:lang w:val="fr-CA"/>
                    </w:rPr>
                    <w:id w:val="-880705744"/>
                    <w:citation/>
                  </w:sdtPr>
                  <w:sdtEndPr/>
                  <w:sdtContent>
                    <w:r w:rsidR="008213C8" w:rsidRPr="008213C8">
                      <w:rPr>
                        <w:b w:val="0"/>
                        <w:lang w:val="fr-CA"/>
                      </w:rPr>
                      <w:fldChar w:fldCharType="begin"/>
                    </w:r>
                    <w:r w:rsidR="008213C8" w:rsidRPr="008213C8">
                      <w:rPr>
                        <w:b w:val="0"/>
                        <w:color w:val="auto"/>
                        <w:lang w:val="en-US"/>
                      </w:rPr>
                      <w:instrText xml:space="preserve"> CITATION Eas83 \l 1033 </w:instrText>
                    </w:r>
                    <w:r w:rsidR="008213C8" w:rsidRPr="008213C8">
                      <w:rPr>
                        <w:b w:val="0"/>
                        <w:lang w:val="fr-CA"/>
                      </w:rPr>
                      <w:fldChar w:fldCharType="separate"/>
                    </w:r>
                    <w:r w:rsidR="008213C8" w:rsidRPr="008213C8">
                      <w:rPr>
                        <w:b w:val="0"/>
                        <w:noProof/>
                        <w:color w:val="auto"/>
                        <w:lang w:val="en-US"/>
                      </w:rPr>
                      <w:t>(Eastman and McGee)</w:t>
                    </w:r>
                    <w:r w:rsidR="008213C8" w:rsidRPr="008213C8">
                      <w:rPr>
                        <w:b w:val="0"/>
                        <w:lang w:val="fr-CA"/>
                      </w:rPr>
                      <w:fldChar w:fldCharType="end"/>
                    </w:r>
                  </w:sdtContent>
                </w:sdt>
              </w:p>
              <w:p w14:paraId="1987DCF0" w14:textId="77777777" w:rsidR="0086105D" w:rsidRDefault="0086105D" w:rsidP="0086105D">
                <w:pPr>
                  <w:pStyle w:val="Authornote"/>
                  <w:rPr>
                    <w:lang w:val="fr-CA"/>
                  </w:rPr>
                </w:pPr>
                <w:r>
                  <w:rPr>
                    <w:lang w:val="fr-CA"/>
                  </w:rPr>
                  <w:t>The main biography of Pentland.</w:t>
                </w:r>
              </w:p>
              <w:p w14:paraId="0C33935F" w14:textId="77777777" w:rsidR="0086105D" w:rsidRPr="000700C5" w:rsidRDefault="0086105D" w:rsidP="0086105D">
                <w:pPr>
                  <w:rPr>
                    <w:lang w:val="fr-CA"/>
                  </w:rPr>
                </w:pPr>
              </w:p>
              <w:p w14:paraId="31A94F1F" w14:textId="77777777" w:rsidR="0086105D" w:rsidRDefault="00184D88" w:rsidP="0086105D">
                <w:pPr>
                  <w:rPr>
                    <w:rFonts w:cs="Helvetica"/>
                    <w:lang w:val="en-US"/>
                  </w:rPr>
                </w:pPr>
                <w:sdt>
                  <w:sdtPr>
                    <w:rPr>
                      <w:rFonts w:cs="Helvetica"/>
                      <w:lang w:val="en-US"/>
                    </w:rPr>
                    <w:id w:val="-1043977705"/>
                    <w:citation/>
                  </w:sdtPr>
                  <w:sdtEndPr/>
                  <w:sdtContent>
                    <w:r w:rsidR="00600DCE">
                      <w:rPr>
                        <w:rFonts w:cs="Helvetica"/>
                        <w:lang w:val="en-US"/>
                      </w:rPr>
                      <w:fldChar w:fldCharType="begin"/>
                    </w:r>
                    <w:r w:rsidR="00600DCE">
                      <w:rPr>
                        <w:lang w:val="en-US"/>
                      </w:rPr>
                      <w:instrText xml:space="preserve"> CITATION Eas74 \l 1033 </w:instrText>
                    </w:r>
                    <w:r w:rsidR="00600DCE">
                      <w:rPr>
                        <w:rFonts w:cs="Helvetica"/>
                        <w:lang w:val="en-US"/>
                      </w:rPr>
                      <w:fldChar w:fldCharType="separate"/>
                    </w:r>
                    <w:r w:rsidR="00600DCE">
                      <w:rPr>
                        <w:noProof/>
                        <w:lang w:val="en-US"/>
                      </w:rPr>
                      <w:t>(Eastman, Barbara Pentland: A Biography)</w:t>
                    </w:r>
                    <w:r w:rsidR="00600DCE">
                      <w:rPr>
                        <w:rFonts w:cs="Helvetica"/>
                        <w:lang w:val="en-US"/>
                      </w:rPr>
                      <w:fldChar w:fldCharType="end"/>
                    </w:r>
                  </w:sdtContent>
                </w:sdt>
              </w:p>
              <w:p w14:paraId="474D2729" w14:textId="77777777" w:rsidR="00600DCE" w:rsidRDefault="00600DCE" w:rsidP="0086105D">
                <w:pPr>
                  <w:rPr>
                    <w:rFonts w:cs="Helvetica"/>
                    <w:lang w:val="en-US"/>
                  </w:rPr>
                </w:pPr>
              </w:p>
              <w:p w14:paraId="75E433FF" w14:textId="77777777" w:rsidR="00600DCE" w:rsidRPr="00600DCE" w:rsidRDefault="00184D88" w:rsidP="00600DCE">
                <w:pPr>
                  <w:pStyle w:val="Authornote"/>
                  <w:ind w:left="0"/>
                  <w:rPr>
                    <w:b w:val="0"/>
                    <w:lang w:val="en-US"/>
                  </w:rPr>
                </w:pPr>
                <w:sdt>
                  <w:sdtPr>
                    <w:rPr>
                      <w:b w:val="0"/>
                      <w:lang w:val="en-US"/>
                    </w:rPr>
                    <w:id w:val="1148257569"/>
                    <w:citation/>
                  </w:sdtPr>
                  <w:sdtEndPr/>
                  <w:sdtContent>
                    <w:r w:rsidR="00600DCE" w:rsidRPr="00600DCE">
                      <w:rPr>
                        <w:b w:val="0"/>
                        <w:lang w:val="en-US"/>
                      </w:rPr>
                      <w:fldChar w:fldCharType="begin"/>
                    </w:r>
                    <w:r w:rsidR="00600DCE" w:rsidRPr="00600DCE">
                      <w:rPr>
                        <w:rFonts w:cs="Helvetica"/>
                        <w:b w:val="0"/>
                        <w:color w:val="auto"/>
                        <w:lang w:val="en-US"/>
                      </w:rPr>
                      <w:instrText xml:space="preserve"> CITATION Key11 \l 1033 </w:instrText>
                    </w:r>
                    <w:r w:rsidR="00600DCE" w:rsidRPr="00600DCE">
                      <w:rPr>
                        <w:b w:val="0"/>
                        <w:lang w:val="en-US"/>
                      </w:rPr>
                      <w:fldChar w:fldCharType="separate"/>
                    </w:r>
                    <w:r w:rsidR="00600DCE" w:rsidRPr="00600DCE">
                      <w:rPr>
                        <w:rFonts w:cs="Helvetica"/>
                        <w:b w:val="0"/>
                        <w:noProof/>
                        <w:color w:val="auto"/>
                        <w:lang w:val="en-US"/>
                      </w:rPr>
                      <w:t>(Keyes)</w:t>
                    </w:r>
                    <w:r w:rsidR="00600DCE" w:rsidRPr="00600DCE">
                      <w:rPr>
                        <w:b w:val="0"/>
                        <w:lang w:val="en-US"/>
                      </w:rPr>
                      <w:fldChar w:fldCharType="end"/>
                    </w:r>
                  </w:sdtContent>
                </w:sdt>
              </w:p>
              <w:p w14:paraId="4EABB140" w14:textId="77777777" w:rsidR="003235A7" w:rsidRDefault="0086105D" w:rsidP="00600DCE">
                <w:pPr>
                  <w:pStyle w:val="Authornote"/>
                </w:pPr>
                <w:r>
                  <w:rPr>
                    <w:lang w:val="en-US"/>
                  </w:rPr>
                  <w:t xml:space="preserve">Includes insightful critical analysis of Pentland’s </w:t>
                </w:r>
                <w:r w:rsidRPr="00384D1D">
                  <w:rPr>
                    <w:i/>
                    <w:lang w:val="en-US"/>
                  </w:rPr>
                  <w:t>The Lake</w:t>
                </w:r>
                <w:r>
                  <w:rPr>
                    <w:i/>
                    <w:lang w:val="en-US"/>
                  </w:rPr>
                  <w:t xml:space="preserve"> </w:t>
                </w:r>
                <w:r>
                  <w:rPr>
                    <w:lang w:val="en-US"/>
                  </w:rPr>
                  <w:t>in relation to colonial culture.</w:t>
                </w:r>
              </w:p>
            </w:sdtContent>
          </w:sdt>
        </w:tc>
      </w:tr>
    </w:tbl>
    <w:p w14:paraId="5E0AB7EC"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EA3E0F" w14:textId="77777777" w:rsidR="008213C8" w:rsidRDefault="008213C8" w:rsidP="007A0D55">
      <w:pPr>
        <w:spacing w:after="0" w:line="240" w:lineRule="auto"/>
      </w:pPr>
      <w:r>
        <w:separator/>
      </w:r>
    </w:p>
  </w:endnote>
  <w:endnote w:type="continuationSeparator" w:id="0">
    <w:p w14:paraId="7AE01EAD" w14:textId="77777777" w:rsidR="008213C8" w:rsidRDefault="008213C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3EB0A0" w14:textId="77777777" w:rsidR="008213C8" w:rsidRDefault="008213C8" w:rsidP="007A0D55">
      <w:pPr>
        <w:spacing w:after="0" w:line="240" w:lineRule="auto"/>
      </w:pPr>
      <w:r>
        <w:separator/>
      </w:r>
    </w:p>
  </w:footnote>
  <w:footnote w:type="continuationSeparator" w:id="0">
    <w:p w14:paraId="746B8822" w14:textId="77777777" w:rsidR="008213C8" w:rsidRDefault="008213C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D7DE69" w14:textId="77777777" w:rsidR="008213C8" w:rsidRDefault="008213C8">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77C0D27" w14:textId="77777777" w:rsidR="008213C8" w:rsidRDefault="008213C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05D"/>
    <w:rsid w:val="00032559"/>
    <w:rsid w:val="00052040"/>
    <w:rsid w:val="000B25AE"/>
    <w:rsid w:val="000B55AB"/>
    <w:rsid w:val="000D24DC"/>
    <w:rsid w:val="00101B2E"/>
    <w:rsid w:val="00116FA0"/>
    <w:rsid w:val="0015114C"/>
    <w:rsid w:val="00184D88"/>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0DCE"/>
    <w:rsid w:val="006D0412"/>
    <w:rsid w:val="007411B9"/>
    <w:rsid w:val="00780D95"/>
    <w:rsid w:val="00780DC7"/>
    <w:rsid w:val="007A0D55"/>
    <w:rsid w:val="007B3377"/>
    <w:rsid w:val="007E5F44"/>
    <w:rsid w:val="008213C8"/>
    <w:rsid w:val="00821DE3"/>
    <w:rsid w:val="00846CE1"/>
    <w:rsid w:val="0086105D"/>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127DC"/>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3A0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6105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105D"/>
    <w:rPr>
      <w:rFonts w:ascii="Lucida Grande" w:hAnsi="Lucida Grande" w:cs="Lucida Grande"/>
      <w:sz w:val="18"/>
      <w:szCs w:val="18"/>
    </w:rPr>
  </w:style>
  <w:style w:type="character" w:styleId="Hyperlink">
    <w:name w:val="Hyperlink"/>
    <w:basedOn w:val="DefaultParagraphFont"/>
    <w:uiPriority w:val="99"/>
    <w:semiHidden/>
    <w:unhideWhenUsed/>
    <w:rsid w:val="0086105D"/>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6105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105D"/>
    <w:rPr>
      <w:rFonts w:ascii="Lucida Grande" w:hAnsi="Lucida Grande" w:cs="Lucida Grande"/>
      <w:sz w:val="18"/>
      <w:szCs w:val="18"/>
    </w:rPr>
  </w:style>
  <w:style w:type="character" w:styleId="Hyperlink">
    <w:name w:val="Hyperlink"/>
    <w:basedOn w:val="DefaultParagraphFont"/>
    <w:uiPriority w:val="99"/>
    <w:semiHidden/>
    <w:unhideWhenUsed/>
    <w:rsid w:val="008610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musiccentre.ca/apps/index.cfm?fuseaction=composer.FA_dsp_biography&amp;authpeopleid=1016&amp;by=P"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2F3C558DBBD6F41B2BC1DA99E539FC3"/>
        <w:category>
          <w:name w:val="General"/>
          <w:gallery w:val="placeholder"/>
        </w:category>
        <w:types>
          <w:type w:val="bbPlcHdr"/>
        </w:types>
        <w:behaviors>
          <w:behavior w:val="content"/>
        </w:behaviors>
        <w:guid w:val="{F0246DAC-0AC1-1D46-B89E-E31EFD7EBCAE}"/>
      </w:docPartPr>
      <w:docPartBody>
        <w:p w:rsidR="00B27B25" w:rsidRDefault="00B27B25">
          <w:pPr>
            <w:pStyle w:val="C2F3C558DBBD6F41B2BC1DA99E539FC3"/>
          </w:pPr>
          <w:r w:rsidRPr="00CC586D">
            <w:rPr>
              <w:rStyle w:val="PlaceholderText"/>
              <w:b/>
              <w:color w:val="FFFFFF" w:themeColor="background1"/>
            </w:rPr>
            <w:t>[Salutation]</w:t>
          </w:r>
        </w:p>
      </w:docPartBody>
    </w:docPart>
    <w:docPart>
      <w:docPartPr>
        <w:name w:val="19BBDC157D82A847992477AA5415B335"/>
        <w:category>
          <w:name w:val="General"/>
          <w:gallery w:val="placeholder"/>
        </w:category>
        <w:types>
          <w:type w:val="bbPlcHdr"/>
        </w:types>
        <w:behaviors>
          <w:behavior w:val="content"/>
        </w:behaviors>
        <w:guid w:val="{C3693471-21A5-EF44-9489-AF2854D9D90A}"/>
      </w:docPartPr>
      <w:docPartBody>
        <w:p w:rsidR="00B27B25" w:rsidRDefault="00B27B25">
          <w:pPr>
            <w:pStyle w:val="19BBDC157D82A847992477AA5415B335"/>
          </w:pPr>
          <w:r>
            <w:rPr>
              <w:rStyle w:val="PlaceholderText"/>
            </w:rPr>
            <w:t>[First name]</w:t>
          </w:r>
        </w:p>
      </w:docPartBody>
    </w:docPart>
    <w:docPart>
      <w:docPartPr>
        <w:name w:val="401B580BD953844C8A12C8AE2B97BB44"/>
        <w:category>
          <w:name w:val="General"/>
          <w:gallery w:val="placeholder"/>
        </w:category>
        <w:types>
          <w:type w:val="bbPlcHdr"/>
        </w:types>
        <w:behaviors>
          <w:behavior w:val="content"/>
        </w:behaviors>
        <w:guid w:val="{9D9D1B94-75A1-9F48-A5B6-E1786404DB48}"/>
      </w:docPartPr>
      <w:docPartBody>
        <w:p w:rsidR="00B27B25" w:rsidRDefault="00B27B25">
          <w:pPr>
            <w:pStyle w:val="401B580BD953844C8A12C8AE2B97BB44"/>
          </w:pPr>
          <w:r>
            <w:rPr>
              <w:rStyle w:val="PlaceholderText"/>
            </w:rPr>
            <w:t>[Middle name]</w:t>
          </w:r>
        </w:p>
      </w:docPartBody>
    </w:docPart>
    <w:docPart>
      <w:docPartPr>
        <w:name w:val="70F7ACEBE9CF2647983E094B97E4A3E8"/>
        <w:category>
          <w:name w:val="General"/>
          <w:gallery w:val="placeholder"/>
        </w:category>
        <w:types>
          <w:type w:val="bbPlcHdr"/>
        </w:types>
        <w:behaviors>
          <w:behavior w:val="content"/>
        </w:behaviors>
        <w:guid w:val="{4685EA35-8747-5A46-B1CD-7569B746D2B7}"/>
      </w:docPartPr>
      <w:docPartBody>
        <w:p w:rsidR="00B27B25" w:rsidRDefault="00B27B25">
          <w:pPr>
            <w:pStyle w:val="70F7ACEBE9CF2647983E094B97E4A3E8"/>
          </w:pPr>
          <w:r>
            <w:rPr>
              <w:rStyle w:val="PlaceholderText"/>
            </w:rPr>
            <w:t>[Last name]</w:t>
          </w:r>
        </w:p>
      </w:docPartBody>
    </w:docPart>
    <w:docPart>
      <w:docPartPr>
        <w:name w:val="A55E5C9429E0C34092D3648322953FE8"/>
        <w:category>
          <w:name w:val="General"/>
          <w:gallery w:val="placeholder"/>
        </w:category>
        <w:types>
          <w:type w:val="bbPlcHdr"/>
        </w:types>
        <w:behaviors>
          <w:behavior w:val="content"/>
        </w:behaviors>
        <w:guid w:val="{0BA0F206-91B6-3344-8589-0A6807CABF0B}"/>
      </w:docPartPr>
      <w:docPartBody>
        <w:p w:rsidR="00B27B25" w:rsidRDefault="00B27B25">
          <w:pPr>
            <w:pStyle w:val="A55E5C9429E0C34092D3648322953FE8"/>
          </w:pPr>
          <w:r>
            <w:rPr>
              <w:rStyle w:val="PlaceholderText"/>
            </w:rPr>
            <w:t>[Enter your biography]</w:t>
          </w:r>
        </w:p>
      </w:docPartBody>
    </w:docPart>
    <w:docPart>
      <w:docPartPr>
        <w:name w:val="FC8F19E8AA161A409565CDEFC86AF42B"/>
        <w:category>
          <w:name w:val="General"/>
          <w:gallery w:val="placeholder"/>
        </w:category>
        <w:types>
          <w:type w:val="bbPlcHdr"/>
        </w:types>
        <w:behaviors>
          <w:behavior w:val="content"/>
        </w:behaviors>
        <w:guid w:val="{5BCED87E-7199-CB4F-9664-0F709B0B695A}"/>
      </w:docPartPr>
      <w:docPartBody>
        <w:p w:rsidR="00B27B25" w:rsidRDefault="00B27B25">
          <w:pPr>
            <w:pStyle w:val="FC8F19E8AA161A409565CDEFC86AF42B"/>
          </w:pPr>
          <w:r>
            <w:rPr>
              <w:rStyle w:val="PlaceholderText"/>
            </w:rPr>
            <w:t>[Enter the institution with which you are affiliated]</w:t>
          </w:r>
        </w:p>
      </w:docPartBody>
    </w:docPart>
    <w:docPart>
      <w:docPartPr>
        <w:name w:val="7DB02BF67EE0AC4EA7E7DA67D514FA73"/>
        <w:category>
          <w:name w:val="General"/>
          <w:gallery w:val="placeholder"/>
        </w:category>
        <w:types>
          <w:type w:val="bbPlcHdr"/>
        </w:types>
        <w:behaviors>
          <w:behavior w:val="content"/>
        </w:behaviors>
        <w:guid w:val="{D66A2CE2-A69F-F149-A985-7C4EC8385BA2}"/>
      </w:docPartPr>
      <w:docPartBody>
        <w:p w:rsidR="00B27B25" w:rsidRDefault="00B27B25">
          <w:pPr>
            <w:pStyle w:val="7DB02BF67EE0AC4EA7E7DA67D514FA73"/>
          </w:pPr>
          <w:r w:rsidRPr="00EF74F7">
            <w:rPr>
              <w:b/>
              <w:color w:val="808080" w:themeColor="background1" w:themeShade="80"/>
            </w:rPr>
            <w:t>[Enter the headword for your article]</w:t>
          </w:r>
        </w:p>
      </w:docPartBody>
    </w:docPart>
    <w:docPart>
      <w:docPartPr>
        <w:name w:val="CFC10C7DB7F52F4F96D66D583B776B3D"/>
        <w:category>
          <w:name w:val="General"/>
          <w:gallery w:val="placeholder"/>
        </w:category>
        <w:types>
          <w:type w:val="bbPlcHdr"/>
        </w:types>
        <w:behaviors>
          <w:behavior w:val="content"/>
        </w:behaviors>
        <w:guid w:val="{4304E5E8-3D5A-BB49-824B-28684B06433F}"/>
      </w:docPartPr>
      <w:docPartBody>
        <w:p w:rsidR="00B27B25" w:rsidRDefault="00B27B25">
          <w:pPr>
            <w:pStyle w:val="CFC10C7DB7F52F4F96D66D583B776B3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687B344E4117841956DDD623ED00B6D"/>
        <w:category>
          <w:name w:val="General"/>
          <w:gallery w:val="placeholder"/>
        </w:category>
        <w:types>
          <w:type w:val="bbPlcHdr"/>
        </w:types>
        <w:behaviors>
          <w:behavior w:val="content"/>
        </w:behaviors>
        <w:guid w:val="{0D17657F-6C3A-7346-BBB5-0AACDC8802B2}"/>
      </w:docPartPr>
      <w:docPartBody>
        <w:p w:rsidR="00B27B25" w:rsidRDefault="00B27B25">
          <w:pPr>
            <w:pStyle w:val="8687B344E4117841956DDD623ED00B6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2DC93962C2BD342807450C8FE9A3A1D"/>
        <w:category>
          <w:name w:val="General"/>
          <w:gallery w:val="placeholder"/>
        </w:category>
        <w:types>
          <w:type w:val="bbPlcHdr"/>
        </w:types>
        <w:behaviors>
          <w:behavior w:val="content"/>
        </w:behaviors>
        <w:guid w:val="{EE775F9F-EAB8-8E45-BA7C-067D2E17EE54}"/>
      </w:docPartPr>
      <w:docPartBody>
        <w:p w:rsidR="00B27B25" w:rsidRDefault="00B27B25">
          <w:pPr>
            <w:pStyle w:val="62DC93962C2BD342807450C8FE9A3A1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414F79AF9AF79499E4FD70D6C60497B"/>
        <w:category>
          <w:name w:val="General"/>
          <w:gallery w:val="placeholder"/>
        </w:category>
        <w:types>
          <w:type w:val="bbPlcHdr"/>
        </w:types>
        <w:behaviors>
          <w:behavior w:val="content"/>
        </w:behaviors>
        <w:guid w:val="{6974A9CE-27C5-6D44-BC87-94EB13F02F10}"/>
      </w:docPartPr>
      <w:docPartBody>
        <w:p w:rsidR="00B27B25" w:rsidRDefault="00B27B25">
          <w:pPr>
            <w:pStyle w:val="2414F79AF9AF79499E4FD70D6C60497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B25"/>
    <w:rsid w:val="00B27B2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2F3C558DBBD6F41B2BC1DA99E539FC3">
    <w:name w:val="C2F3C558DBBD6F41B2BC1DA99E539FC3"/>
  </w:style>
  <w:style w:type="paragraph" w:customStyle="1" w:styleId="19BBDC157D82A847992477AA5415B335">
    <w:name w:val="19BBDC157D82A847992477AA5415B335"/>
  </w:style>
  <w:style w:type="paragraph" w:customStyle="1" w:styleId="401B580BD953844C8A12C8AE2B97BB44">
    <w:name w:val="401B580BD953844C8A12C8AE2B97BB44"/>
  </w:style>
  <w:style w:type="paragraph" w:customStyle="1" w:styleId="70F7ACEBE9CF2647983E094B97E4A3E8">
    <w:name w:val="70F7ACEBE9CF2647983E094B97E4A3E8"/>
  </w:style>
  <w:style w:type="paragraph" w:customStyle="1" w:styleId="A55E5C9429E0C34092D3648322953FE8">
    <w:name w:val="A55E5C9429E0C34092D3648322953FE8"/>
  </w:style>
  <w:style w:type="paragraph" w:customStyle="1" w:styleId="FC8F19E8AA161A409565CDEFC86AF42B">
    <w:name w:val="FC8F19E8AA161A409565CDEFC86AF42B"/>
  </w:style>
  <w:style w:type="paragraph" w:customStyle="1" w:styleId="7DB02BF67EE0AC4EA7E7DA67D514FA73">
    <w:name w:val="7DB02BF67EE0AC4EA7E7DA67D514FA73"/>
  </w:style>
  <w:style w:type="paragraph" w:customStyle="1" w:styleId="CFC10C7DB7F52F4F96D66D583B776B3D">
    <w:name w:val="CFC10C7DB7F52F4F96D66D583B776B3D"/>
  </w:style>
  <w:style w:type="paragraph" w:customStyle="1" w:styleId="8687B344E4117841956DDD623ED00B6D">
    <w:name w:val="8687B344E4117841956DDD623ED00B6D"/>
  </w:style>
  <w:style w:type="paragraph" w:customStyle="1" w:styleId="62DC93962C2BD342807450C8FE9A3A1D">
    <w:name w:val="62DC93962C2BD342807450C8FE9A3A1D"/>
  </w:style>
  <w:style w:type="paragraph" w:customStyle="1" w:styleId="2414F79AF9AF79499E4FD70D6C60497B">
    <w:name w:val="2414F79AF9AF79499E4FD70D6C60497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2F3C558DBBD6F41B2BC1DA99E539FC3">
    <w:name w:val="C2F3C558DBBD6F41B2BC1DA99E539FC3"/>
  </w:style>
  <w:style w:type="paragraph" w:customStyle="1" w:styleId="19BBDC157D82A847992477AA5415B335">
    <w:name w:val="19BBDC157D82A847992477AA5415B335"/>
  </w:style>
  <w:style w:type="paragraph" w:customStyle="1" w:styleId="401B580BD953844C8A12C8AE2B97BB44">
    <w:name w:val="401B580BD953844C8A12C8AE2B97BB44"/>
  </w:style>
  <w:style w:type="paragraph" w:customStyle="1" w:styleId="70F7ACEBE9CF2647983E094B97E4A3E8">
    <w:name w:val="70F7ACEBE9CF2647983E094B97E4A3E8"/>
  </w:style>
  <w:style w:type="paragraph" w:customStyle="1" w:styleId="A55E5C9429E0C34092D3648322953FE8">
    <w:name w:val="A55E5C9429E0C34092D3648322953FE8"/>
  </w:style>
  <w:style w:type="paragraph" w:customStyle="1" w:styleId="FC8F19E8AA161A409565CDEFC86AF42B">
    <w:name w:val="FC8F19E8AA161A409565CDEFC86AF42B"/>
  </w:style>
  <w:style w:type="paragraph" w:customStyle="1" w:styleId="7DB02BF67EE0AC4EA7E7DA67D514FA73">
    <w:name w:val="7DB02BF67EE0AC4EA7E7DA67D514FA73"/>
  </w:style>
  <w:style w:type="paragraph" w:customStyle="1" w:styleId="CFC10C7DB7F52F4F96D66D583B776B3D">
    <w:name w:val="CFC10C7DB7F52F4F96D66D583B776B3D"/>
  </w:style>
  <w:style w:type="paragraph" w:customStyle="1" w:styleId="8687B344E4117841956DDD623ED00B6D">
    <w:name w:val="8687B344E4117841956DDD623ED00B6D"/>
  </w:style>
  <w:style w:type="paragraph" w:customStyle="1" w:styleId="62DC93962C2BD342807450C8FE9A3A1D">
    <w:name w:val="62DC93962C2BD342807450C8FE9A3A1D"/>
  </w:style>
  <w:style w:type="paragraph" w:customStyle="1" w:styleId="2414F79AF9AF79499E4FD70D6C60497B">
    <w:name w:val="2414F79AF9AF79499E4FD70D6C6049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Bec92</b:Tag>
    <b:SourceType>BookSection</b:SourceType>
    <b:Guid>{662A941C-7E6D-DD49-86AE-A746E6BB4B7B}</b:Guid>
    <b:Author>
      <b:Author>
        <b:NameList>
          <b:Person>
            <b:Last>Beckwith</b:Last>
            <b:First>John</b:First>
          </b:Person>
          <b:Person>
            <b:Last>Winters</b:Last>
            <b:First>Kenneth</b:First>
          </b:Person>
        </b:NameList>
      </b:Author>
    </b:Author>
    <b:Title>Barbara Pentland</b:Title>
    <b:City>Toronto</b:City>
    <b:Publisher>University of Toronto Press</b:Publisher>
    <b:Year>1992</b:Year>
    <b:Edition>Second Edition</b:Edition>
    <b:PeriodicalTitle>Encyclopedia of Music in Canada</b:PeriodicalTitle>
    <b:BookTitle>Encyclopedia of Music in Canada</b:BookTitle>
    <b:RefOrder>1</b:RefOrder>
  </b:Source>
  <b:Source>
    <b:Tag>Cor03</b:Tag>
    <b:SourceType>SoundRecording</b:SourceType>
    <b:Guid>{7946B2DB-DFA5-D746-92F4-2369C2A96E15}</b:Guid>
    <b:Author>
      <b:Author>
        <b:NameList>
          <b:Person>
            <b:Last>Cornfield</b:Last>
            <b:First>Eitan</b:First>
            <b:Middle>, Disc 1.</b:Middle>
          </b:Person>
        </b:NameList>
      </b:Author>
      <b:Composer>
        <b:NameList>
          <b:Person>
            <b:Last>Cornfield</b:Last>
            <b:First>Eitan</b:First>
          </b:Person>
        </b:NameList>
      </b:Composer>
      <b:ProducerName>
        <b:NameList>
          <b:Person>
            <b:Last>Centrediscs</b:Last>
          </b:Person>
        </b:NameList>
      </b:ProducerName>
    </b:Author>
    <b:Title>'Pentland Documentary' </b:Title>
    <b:City>Toronto</b:City>
    <b:Publisher>Centrediscs</b:Publisher>
    <b:Year>2003</b:Year>
    <b:StandardNumber>CMCD 9203</b:StandardNumber>
    <b:AlbumTitle>Canadian Composers Portrait Series</b:AlbumTitle>
    <b:RefOrder>2</b:RefOrder>
  </b:Source>
  <b:Source>
    <b:Tag>Dan09</b:Tag>
    <b:SourceType>JournalArticle</b:SourceType>
    <b:Guid>{B5225374-71C6-F542-B349-B97C2B1B86C2}</b:Guid>
    <b:Author>
      <b:Composer>
        <b:NameList>
          <b:Person>
            <b:Last>Danielson</b:Last>
            <b:First>Janet</b:First>
            <b:Middle>Henshaw (2009). ‘Canadian Women Composers in Modernist Terrain: Violet Archer, Jean Coulthard and Barbara Pentland,’ Circuit: Musiques Contemporaines Vol. 19 No. 1.</b:Middle>
          </b:Person>
        </b:NameList>
      </b:Composer>
      <b:Author>
        <b:NameList>
          <b:Person>
            <b:Last>Danielson</b:Last>
            <b:First>Janet</b:First>
            <b:Middle>Henshaw</b:Middle>
          </b:Person>
        </b:NameList>
      </b:Author>
    </b:Author>
    <b:Title>Canadian Women Composers in Modernist Terrain: Violet Archer, Jean Coulthard and Barbara Pentland</b:Title>
    <b:Year>2009</b:Year>
    <b:JournalName>Circuit: Musiques Contemporaines</b:JournalName>
    <b:Volume>19</b:Volume>
    <b:Issue>1</b:Issue>
    <b:RefOrder>3</b:RefOrder>
  </b:Source>
  <b:Source>
    <b:Tag>DeG08</b:Tag>
    <b:SourceType>JournalArticle</b:SourceType>
    <b:Guid>{B0CD9C9D-75F4-474C-A6AE-8814C0E8F039}</b:Guid>
    <b:Author>
      <b:Author>
        <b:NameList>
          <b:Person>
            <b:Last>DeGraaf</b:Last>
            <b:First>Melissa</b:First>
            <b:Middle>J.</b:Middle>
          </b:Person>
        </b:NameList>
      </b:Author>
    </b:Author>
    <b:Title>‘Never Call Us Lady Composers,’ Gendered Receptions in the New York Composers’ Forum 1935-1940</b:Title>
    <b:JournalName>American Music</b:JournalName>
    <b:Year>2008</b:Year>
    <b:Volume>6</b:Volume>
    <b:Issue>3</b:Issue>
    <b:RefOrder>4</b:RefOrder>
  </b:Source>
  <b:Source>
    <b:Tag>Duk98</b:Tag>
    <b:SourceType>JournalArticle</b:SourceType>
    <b:Guid>{2B0A298E-B3B5-4548-8546-2AFB7E6B3AE7}</b:Guid>
    <b:Author>
      <b:Author>
        <b:NameList>
          <b:Person>
            <b:Last>Duke</b:Last>
            <b:First>David</b:First>
          </b:Person>
        </b:NameList>
      </b:Author>
    </b:Author>
    <b:Title>Notes towards a Portrait of Barbara Pentland: Issues of Gender, Class, and Colonialism in Canadian Music</b:Title>
    <b:JournalName>Musicworks</b:JournalName>
    <b:Year>1998</b:Year>
    <b:Volume>70</b:Volume>
    <b:RefOrder>5</b:RefOrder>
  </b:Source>
  <b:Source>
    <b:Tag>Eas83</b:Tag>
    <b:SourceType>Book</b:SourceType>
    <b:Guid>{C4102825-2593-BB4F-8AEF-C682994DA066}</b:Guid>
    <b:Author>
      <b:Author>
        <b:NameList>
          <b:Person>
            <b:Last>Eastman</b:Last>
            <b:First>Sheila</b:First>
          </b:Person>
          <b:Person>
            <b:Last>McGee</b:Last>
            <b:First>Timothy</b:First>
            <b:Middle>J.</b:Middle>
          </b:Person>
        </b:NameList>
      </b:Author>
    </b:Author>
    <b:Title>Barbara Pentland</b:Title>
    <b:Publisher>University of Toronto Press</b:Publisher>
    <b:City>Toronto</b:City>
    <b:Year>1983</b:Year>
    <b:RefOrder>6</b:RefOrder>
  </b:Source>
  <b:Source>
    <b:Tag>Eas74</b:Tag>
    <b:SourceType>Misc</b:SourceType>
    <b:Guid>{0AA587BB-1B4D-794C-AE60-0830E4BAC531}</b:Guid>
    <b:Author>
      <b:Author>
        <b:NameList>
          <b:Person>
            <b:Last>Eastman</b:Last>
            <b:First>Sheila</b:First>
          </b:Person>
        </b:NameList>
      </b:Author>
    </b:Author>
    <b:Title>Barbara Pentland: A Biography</b:Title>
    <b:Publisher>University of British Columbia</b:Publisher>
    <b:Year>1974</b:Year>
    <b:Medium>PhD Thesis</b:Medium>
    <b:RefOrder>7</b:RefOrder>
  </b:Source>
  <b:Source>
    <b:Tag>Key11</b:Tag>
    <b:SourceType>JournalArticle</b:SourceType>
    <b:Guid>{35939CAF-F78C-3D45-8188-5DDE182E2778}</b:Guid>
    <b:Author>
      <b:Author>
        <b:NameList>
          <b:Person>
            <b:Last>Keyes</b:Last>
            <b:First>Daniel</b:First>
          </b:Person>
        </b:NameList>
      </b:Author>
    </b:Author>
    <b:Title>Whites Singing Red Face in British Columbia in the 1950s</b:Title>
    <b:Year>2011</b:Year>
    <b:Volume>32</b:Volume>
    <b:Issue>1</b:Issue>
    <b:JournalName>Theatre Research in Canada/ Recherches Théâtrales au Canada (TRiC/RTaC)</b:JournalName>
    <b:RefOrder>8</b:RefOrder>
  </b:Source>
</b:Sources>
</file>

<file path=customXml/itemProps1.xml><?xml version="1.0" encoding="utf-8"?>
<ds:datastoreItem xmlns:ds="http://schemas.openxmlformats.org/officeDocument/2006/customXml" ds:itemID="{4749F5F3-004A-EA40-8168-77CC01A5D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45</TotalTime>
  <Pages>5</Pages>
  <Words>1891</Words>
  <Characters>10779</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2015-03-29T14:34:00Z</dcterms:created>
  <dcterms:modified xsi:type="dcterms:W3CDTF">2015-07-03T19:27:00Z</dcterms:modified>
</cp:coreProperties>
</file>