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text/>
          </w:sdtPr>
          <w:sdtEndPr/>
          <w:sdtContent>
            <w:tc>
              <w:tcPr>
                <w:tcW w:w="2073" w:type="dxa"/>
              </w:tcPr>
              <w:p w14:paraId="046B8220" w14:textId="05106FEE" w:rsidR="00B574C9" w:rsidRPr="00C55FAE" w:rsidRDefault="002A756B" w:rsidP="00522EA3">
                <w:pPr>
                  <w:rPr>
                    <w:color w:val="000000" w:themeColor="text1"/>
                    <w:sz w:val="24"/>
                    <w:szCs w:val="24"/>
                  </w:rPr>
                </w:pPr>
                <w:r>
                  <w:rPr>
                    <w:rFonts w:eastAsiaTheme="minorEastAsia" w:cs="Calibri"/>
                    <w:color w:val="000000" w:themeColor="text1"/>
                    <w:sz w:val="24"/>
                    <w:szCs w:val="24"/>
                    <w:lang w:val="en-US" w:eastAsia="ja-JP"/>
                  </w:rPr>
                  <w:t>Eric</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51F9DC6B" w:rsidR="00B574C9" w:rsidRPr="00C55FAE" w:rsidRDefault="002A756B" w:rsidP="00522EA3">
                <w:pPr>
                  <w:rPr>
                    <w:color w:val="000000" w:themeColor="text1"/>
                    <w:sz w:val="24"/>
                    <w:szCs w:val="24"/>
                  </w:rPr>
                </w:pPr>
                <w:r>
                  <w:rPr>
                    <w:rFonts w:eastAsiaTheme="minorEastAsia" w:cs="Calibri"/>
                    <w:color w:val="000000" w:themeColor="text1"/>
                    <w:sz w:val="24"/>
                    <w:szCs w:val="24"/>
                    <w:lang w:val="en-US" w:eastAsia="ja-JP"/>
                  </w:rPr>
                  <w:t>Drott</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9B96768" w:rsidR="00B574C9" w:rsidRDefault="002A17F5" w:rsidP="002A17F5">
                <w:r>
                  <w:t>University of Texas at Austin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D3F1C4A" w:rsidR="003F0D73" w:rsidRPr="00FB589A" w:rsidRDefault="00897030" w:rsidP="00522EA3">
                <w:pPr>
                  <w:rPr>
                    <w:b/>
                  </w:rPr>
                </w:pPr>
                <w:r w:rsidRPr="00A87C42">
                  <w:t>Scelsi, Giacinto (1905-1988)</w:t>
                </w:r>
              </w:p>
            </w:tc>
          </w:sdtContent>
        </w:sdt>
      </w:tr>
      <w:tr w:rsidR="00464699" w14:paraId="09D06B43" w14:textId="77777777" w:rsidTr="006773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235DCA9" w:rsidR="00E85A05" w:rsidRDefault="00897030" w:rsidP="00D3197D">
                <w:r w:rsidRPr="00897030">
                  <w:rPr>
                    <w:bCs/>
                  </w:rPr>
                  <w:t>Giacinto Scelsi</w:t>
                </w:r>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rsidR="00D3197D">
                  <w:t xml:space="preserve"> Although his works were little </w:t>
                </w:r>
                <w:r w:rsidRPr="00D73B56">
                  <w:t xml:space="preserve">known and infrequently performed during his lifetime, they gained considerable acclaim in the 1980s. Scelsi’s </w:t>
                </w:r>
                <w:r w:rsidRPr="00900874">
                  <w:rPr>
                    <w:iCs/>
                  </w:rPr>
                  <w:t>œuvre</w:t>
                </w:r>
                <w:r w:rsidRPr="00D73B56">
                  <w:rPr>
                    <w:i/>
                    <w:iCs/>
                  </w:rPr>
                  <w:t xml:space="preserve"> </w:t>
                </w:r>
                <w:r w:rsidRPr="00D73B56">
                  <w:t xml:space="preserve">has proven extremely influential, and is generally regarded as a precursor to the spectral movement. </w:t>
                </w:r>
              </w:p>
            </w:tc>
          </w:sdtContent>
        </w:sdt>
      </w:tr>
      <w:tr w:rsidR="003F0D73" w14:paraId="63D8B75E" w14:textId="77777777" w:rsidTr="003F0D73">
        <w:tc>
          <w:tcPr>
            <w:tcW w:w="9016" w:type="dxa"/>
            <w:tcMar>
              <w:top w:w="113" w:type="dxa"/>
              <w:bottom w:w="113" w:type="dxa"/>
            </w:tcMar>
          </w:tcPr>
          <w:p w14:paraId="62B91485" w14:textId="14FEA118" w:rsidR="002A756B" w:rsidRPr="00D73B56" w:rsidRDefault="002A756B" w:rsidP="008D30B1">
            <w:r w:rsidRPr="00897030">
              <w:rPr>
                <w:bCs/>
              </w:rPr>
              <w:t>Giacinto Scelsi</w:t>
            </w:r>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rsidR="00D3197D">
              <w:t xml:space="preserve"> Although his works were little </w:t>
            </w:r>
            <w:r w:rsidRPr="00D73B56">
              <w:t xml:space="preserve">known and infrequently performed during his lifetime, they gained considerable acclaim in the 1980s. Scelsi’s </w:t>
            </w:r>
            <w:r w:rsidRPr="00900874">
              <w:rPr>
                <w:iCs/>
              </w:rPr>
              <w:t>œuvre</w:t>
            </w:r>
            <w:r w:rsidRPr="00D73B56">
              <w:rPr>
                <w:i/>
                <w:iCs/>
              </w:rPr>
              <w:t xml:space="preserve"> </w:t>
            </w:r>
            <w:r w:rsidRPr="00D73B56">
              <w:t xml:space="preserve">has proven extremely influential, and is generally regarded as a precursor to the spectral movement. </w:t>
            </w:r>
          </w:p>
          <w:p w14:paraId="71551A5A" w14:textId="77777777" w:rsidR="002A756B" w:rsidRPr="00D73B56" w:rsidRDefault="002A756B" w:rsidP="002A756B">
            <w:pPr>
              <w:tabs>
                <w:tab w:val="left" w:pos="720"/>
                <w:tab w:val="left" w:pos="1440"/>
                <w:tab w:val="left" w:pos="2160"/>
              </w:tabs>
              <w:ind w:left="-72"/>
              <w:rPr>
                <w:rFonts w:cs="Candara"/>
              </w:rPr>
            </w:pPr>
          </w:p>
          <w:p w14:paraId="68E0E3BB" w14:textId="5B8D0A91" w:rsidR="002A756B" w:rsidRPr="00D73B56" w:rsidRDefault="002A756B" w:rsidP="008D30B1">
            <w:r w:rsidRPr="00D73B56">
              <w:t xml:space="preserve">Many of the elements of Scelsi’s biography remain uncertain, due in part to the composer’s penchant for self-mythologization. His family belonged to the southern Italian nobility, and it was in their ancestral chateau in Irpinie that Scelsi’s interest in music first manifested itself. He had little </w:t>
            </w:r>
            <w:r w:rsidR="00900874">
              <w:t>in the way</w:t>
            </w:r>
            <w:r w:rsidRPr="00D73B56">
              <w:t xml:space="preserve"> of formal musical training, apart from receiving private piano lessons in his youth. Scelsi spent much of the 1920s and 1930s abroad, principally in France and Switzerlan</w:t>
            </w:r>
            <w:r w:rsidR="00666F8F">
              <w:t xml:space="preserve">d. It was during this period </w:t>
            </w:r>
            <w:r w:rsidR="001C4DD4">
              <w:t>that he</w:t>
            </w:r>
            <w:r w:rsidRPr="00D73B56">
              <w:t xml:space="preserve"> composed his first pieces, most notably </w:t>
            </w:r>
            <w:r w:rsidRPr="00D73B56">
              <w:rPr>
                <w:i/>
                <w:iCs/>
              </w:rPr>
              <w:t>Rotativa</w:t>
            </w:r>
            <w:r w:rsidRPr="00D73B56">
              <w:t xml:space="preserve"> for pianos, strings, brass and percussion (1930). His early music was stylistically eclectic, embracing post-impressionist, neo-classical and twelve-tone idioms</w:t>
            </w:r>
            <w:r w:rsidR="001C4DD4">
              <w:t xml:space="preserve"> at various points in his life</w:t>
            </w:r>
            <w:r w:rsidRPr="00D73B56">
              <w:t xml:space="preserve">. </w:t>
            </w:r>
          </w:p>
          <w:p w14:paraId="168D72A6" w14:textId="77777777" w:rsidR="002A756B" w:rsidRPr="00D73B56" w:rsidRDefault="002A756B" w:rsidP="002A756B">
            <w:pPr>
              <w:tabs>
                <w:tab w:val="left" w:pos="720"/>
                <w:tab w:val="left" w:pos="1440"/>
                <w:tab w:val="left" w:pos="2160"/>
              </w:tabs>
              <w:ind w:left="-72"/>
              <w:rPr>
                <w:rFonts w:cs="Candara"/>
              </w:rPr>
            </w:pPr>
          </w:p>
          <w:p w14:paraId="4B740B7E" w14:textId="06061CEF" w:rsidR="002A756B" w:rsidRDefault="002A756B" w:rsidP="008D30B1">
            <w:r w:rsidRPr="00D73B56">
              <w:t xml:space="preserve">Shortly after completing his cantata </w:t>
            </w:r>
            <w:r w:rsidRPr="00D73B56">
              <w:rPr>
                <w:i/>
                <w:iCs/>
              </w:rPr>
              <w:t>La Nascita del Verbo</w:t>
            </w:r>
            <w:r w:rsidRPr="00D73B56">
              <w:t xml:space="preserve"> (1948), Scelsi suffered a psychological breakdown. Four years of convalescence followed, during which time he fell silent as a composer. He did</w:t>
            </w:r>
            <w:r w:rsidR="00FA014D">
              <w:t>,</w:t>
            </w:r>
            <w:r w:rsidRPr="00D73B56">
              <w:t xml:space="preserve"> however</w:t>
            </w:r>
            <w:r w:rsidR="00FA014D">
              <w:t>,</w:t>
            </w:r>
            <w:r w:rsidRPr="00D73B56">
              <w:t xml:space="preserve"> spend many hours meditating upon the resonance of individual notes played at the piano, a practice he later claimed led to his eventual recovery. The subsequent period of his life (up to the late 1950s) witnessed a gradual rarefaction of his music. In his piano w</w:t>
            </w:r>
            <w:r w:rsidR="00FC7019">
              <w:t>orks of the early to mid-1950s,</w:t>
            </w:r>
            <w:r w:rsidRPr="00D73B56">
              <w:t> s</w:t>
            </w:r>
            <w:r w:rsidR="00FC7019">
              <w:t xml:space="preserve">uch as the Suite no. 9, </w:t>
            </w:r>
            <w:r w:rsidR="001C4DD4">
              <w:t>‘</w:t>
            </w:r>
            <w:r w:rsidR="00FC7019">
              <w:t>Ttai,</w:t>
            </w:r>
            <w:r w:rsidR="001C4DD4">
              <w:t>’</w:t>
            </w:r>
            <w:r w:rsidRPr="00D73B56">
              <w:t xml:space="preserve"> the obsessive repetition of focal pitches became increasingly</w:t>
            </w:r>
            <w:r w:rsidR="00FC7FA3">
              <w:t xml:space="preserve"> pronounced. His works for wind</w:t>
            </w:r>
            <w:r w:rsidRPr="00D73B56">
              <w:t xml:space="preserve"> and string instruments of the later 1950s continued this tendency, introducing microtonal inflections as a way of intensifying focal pitches. This process of rarefaction culminated in his </w:t>
            </w:r>
            <w:r w:rsidRPr="00D73B56">
              <w:rPr>
                <w:i/>
                <w:iCs/>
              </w:rPr>
              <w:t>Quattro Pezzi (su una nota sola)</w:t>
            </w:r>
            <w:r w:rsidRPr="00D73B56">
              <w:t xml:space="preserve"> of 1959, which, as its title indicates, limited pitch activity to microtonal deviations around a sustained note, with most of the musical drama displaced to the domains of timbre, rhythm, and dynamics. Works composed during the next decade and a half expanded upon this distinctive musical idiom. Some works, like </w:t>
            </w:r>
            <w:r w:rsidRPr="00D73B56">
              <w:lastRenderedPageBreak/>
              <w:t xml:space="preserve">his String Quartet no. 4 (1964), </w:t>
            </w:r>
            <w:r w:rsidR="001C4DD4">
              <w:t>focused</w:t>
            </w:r>
            <w:r w:rsidRPr="00D73B56">
              <w:t xml:space="preserve"> not on a single note but on a wider band of sound. Others, like </w:t>
            </w:r>
            <w:r w:rsidRPr="00D73B56">
              <w:rPr>
                <w:i/>
                <w:iCs/>
              </w:rPr>
              <w:t xml:space="preserve">Kya (1959) </w:t>
            </w:r>
            <w:r w:rsidRPr="00D73B56">
              <w:t xml:space="preserve">and </w:t>
            </w:r>
            <w:r w:rsidRPr="00D73B56">
              <w:rPr>
                <w:i/>
                <w:iCs/>
              </w:rPr>
              <w:t>Hurqualia</w:t>
            </w:r>
            <w:r w:rsidRPr="00D73B56">
              <w:t xml:space="preserve"> (1960), reintroduced melodic elements, with sustained notes functioning more as accompanimental drones. Still other works, like </w:t>
            </w:r>
            <w:r w:rsidRPr="00D73B56">
              <w:rPr>
                <w:i/>
                <w:iCs/>
              </w:rPr>
              <w:t>Konx-Om-Pax</w:t>
            </w:r>
            <w:r w:rsidRPr="00D73B56">
              <w:t xml:space="preserve"> (1969), broke with the single-note style altogether.</w:t>
            </w:r>
          </w:p>
          <w:p w14:paraId="6A85C36B" w14:textId="77777777" w:rsidR="00FC7FA3" w:rsidRPr="00D73B56" w:rsidRDefault="00FC7FA3" w:rsidP="008D30B1"/>
          <w:p w14:paraId="3DE9BBA9" w14:textId="12CC6BC6" w:rsidR="002A756B" w:rsidRDefault="00F06002" w:rsidP="008D30B1">
            <w:r>
              <w:t xml:space="preserve">File: </w:t>
            </w:r>
            <w:r w:rsidR="00906BC5" w:rsidRPr="00906BC5">
              <w:t>scelsi_quartet</w:t>
            </w:r>
            <w:r w:rsidR="00906BC5">
              <w:t>.pdf</w:t>
            </w:r>
          </w:p>
          <w:p w14:paraId="551AC59D" w14:textId="5EBEC05C" w:rsidR="002A756B" w:rsidRPr="00D73B56" w:rsidRDefault="00F06002" w:rsidP="00F06002">
            <w:pPr>
              <w:pStyle w:val="Caption"/>
            </w:pPr>
            <w:r>
              <w:t xml:space="preserve">Figure </w:t>
            </w:r>
            <w:r w:rsidR="00A87C42">
              <w:fldChar w:fldCharType="begin"/>
            </w:r>
            <w:r w:rsidR="00A87C42">
              <w:instrText xml:space="preserve"> SEQ Figure \* ARABIC </w:instrText>
            </w:r>
            <w:r w:rsidR="00A87C42">
              <w:fldChar w:fldCharType="separate"/>
            </w:r>
            <w:r>
              <w:rPr>
                <w:noProof/>
              </w:rPr>
              <w:t>1</w:t>
            </w:r>
            <w:r w:rsidR="00A87C42">
              <w:rPr>
                <w:noProof/>
              </w:rPr>
              <w:fldChar w:fldCharType="end"/>
            </w:r>
            <w:r>
              <w:t xml:space="preserve"> Scelsi Quartet no. 4, opening</w:t>
            </w:r>
          </w:p>
          <w:p w14:paraId="7F1BEB80" w14:textId="3390A5C6" w:rsidR="002A756B" w:rsidRPr="00D73B56" w:rsidRDefault="002A756B" w:rsidP="008D30B1">
            <w:r w:rsidRPr="00D73B56">
              <w:t>Equally notable was Scelsi’s compositional process. Virtually all of his works from the early 1950s on</w:t>
            </w:r>
            <w:r w:rsidR="001C4DD4">
              <w:t>ward</w:t>
            </w:r>
            <w:r w:rsidRPr="00D73B56">
              <w:t xml:space="preserve"> originated as improvisations on the piano or Ondiola (a small electronic keyboard). These were recorded, in some cases edited and overdubbed, and the finished tapes were handed over to other composers, who transcribed the improvisations for v</w:t>
            </w:r>
            <w:r w:rsidR="00FC7FA3">
              <w:t xml:space="preserve">arious instrumental ensembles. </w:t>
            </w:r>
            <w:r w:rsidRPr="00D73B56">
              <w:t>Scelsi claimed that psycho-physical infirmities prevented him from transcribing his improvisations, though some of his collaborators contended that he lacked the req</w:t>
            </w:r>
            <w:r w:rsidR="00FC7FA3">
              <w:t>uisite skill to do so himself.</w:t>
            </w:r>
          </w:p>
          <w:p w14:paraId="6D269B0A" w14:textId="77777777" w:rsidR="002A756B" w:rsidRDefault="002A756B" w:rsidP="008D30B1"/>
          <w:p w14:paraId="3BECFB39" w14:textId="46B050E2" w:rsidR="00BB5847" w:rsidRDefault="00BB5847" w:rsidP="008D30B1">
            <w:r>
              <w:t xml:space="preserve">File: </w:t>
            </w:r>
            <w:r w:rsidRPr="00BB5847">
              <w:t>Il pianoforte muto</w:t>
            </w:r>
            <w:r>
              <w:t>.pdf</w:t>
            </w:r>
          </w:p>
          <w:p w14:paraId="69FC33AF" w14:textId="4BD074B5" w:rsidR="002A756B" w:rsidRPr="00D73B56" w:rsidRDefault="00F06002" w:rsidP="00876412">
            <w:pPr>
              <w:pStyle w:val="Caption"/>
            </w:pPr>
            <w:r>
              <w:t xml:space="preserve">2 </w:t>
            </w:r>
            <w:r w:rsidR="00876412">
              <w:t>P</w:t>
            </w:r>
            <w:r w:rsidR="002A756B">
              <w:t xml:space="preserve">hotograph of </w:t>
            </w:r>
            <w:r w:rsidR="00876412">
              <w:t xml:space="preserve">the </w:t>
            </w:r>
            <w:r w:rsidR="002A756B">
              <w:t xml:space="preserve">Ondiola on the website of </w:t>
            </w:r>
            <w:r w:rsidR="00876412">
              <w:t xml:space="preserve">the Fondazione Isabella Scelsi. </w:t>
            </w:r>
            <w:hyperlink r:id="rId9" w:history="1">
              <w:r w:rsidR="00876412" w:rsidRPr="00BD599A">
                <w:rPr>
                  <w:rStyle w:val="Hyperlink"/>
                  <w:rFonts w:cs="Candara"/>
                </w:rPr>
                <w:t>http://www.scelsi.it/biografia/ondiola.htm</w:t>
              </w:r>
            </w:hyperlink>
          </w:p>
          <w:p w14:paraId="0B57AE0C" w14:textId="2965B4B2" w:rsidR="002A756B" w:rsidRPr="00D73B56" w:rsidRDefault="002A756B" w:rsidP="008D30B1">
            <w:r w:rsidRPr="00D73B56">
              <w:t>Although Scelsi’s compositional activity tapered off after 1975, by that time</w:t>
            </w:r>
            <w:r w:rsidR="001C4DD4">
              <w:t xml:space="preserve"> his music</w:t>
            </w:r>
            <w:r w:rsidRPr="00D73B56">
              <w:t xml:space="preserve"> had</w:t>
            </w:r>
            <w:r w:rsidR="00FC7FA3">
              <w:t xml:space="preserve"> already won admirers among</w:t>
            </w:r>
            <w:r w:rsidRPr="00D73B56">
              <w:t xml:space="preserve"> younger composers</w:t>
            </w:r>
            <w:r w:rsidR="00FC7FA3">
              <w:t>, such</w:t>
            </w:r>
            <w:r w:rsidRPr="00D73B56">
              <w:t xml:space="preserve"> as Alvin Curran, Gérard Grisey, and Horatiu Radulescu. By the 1980s</w:t>
            </w:r>
            <w:r w:rsidR="00FC7FA3">
              <w:t>,</w:t>
            </w:r>
            <w:r w:rsidRPr="00D73B56">
              <w:t xml:space="preserve"> the rediscovery of Scelsi’s œuvre was underway, and by the time he passed away in 1988 he had achieved renown within the European </w:t>
            </w:r>
            <w:r w:rsidR="00FC7FA3">
              <w:t xml:space="preserve">new music scene. A controversy </w:t>
            </w:r>
            <w:r w:rsidRPr="00D73B56">
              <w:t>over the authorship of his music was sparked shortly after his death, when one of his long</w:t>
            </w:r>
            <w:r w:rsidR="00FC7FA3">
              <w:t>-</w:t>
            </w:r>
            <w:r w:rsidRPr="00D73B56">
              <w:t>time collaborators, Vieri Tosatti, claimed in an interview published in 1989 that it was he, not Scelsi, who deserved credit for much of the music bearing the latter’s name. Such disputes over Scelsi’s idiosyncratic approach to composition have done little, however, to hamper interest in his music.</w:t>
            </w:r>
          </w:p>
          <w:p w14:paraId="0DC36B75" w14:textId="77777777" w:rsidR="002A756B" w:rsidRPr="00D73B56" w:rsidRDefault="002A756B" w:rsidP="00876412">
            <w:pPr>
              <w:tabs>
                <w:tab w:val="left" w:pos="720"/>
                <w:tab w:val="left" w:pos="1440"/>
                <w:tab w:val="left" w:pos="2160"/>
              </w:tabs>
              <w:rPr>
                <w:rFonts w:cs="Candara"/>
              </w:rPr>
            </w:pPr>
          </w:p>
          <w:p w14:paraId="1CFE24CC" w14:textId="382134E2" w:rsidR="002A756B" w:rsidRPr="001C4DD4" w:rsidRDefault="001C4DD4" w:rsidP="00A87C42">
            <w:pPr>
              <w:pStyle w:val="Heading1"/>
            </w:pPr>
            <w:r w:rsidRPr="001C4DD4">
              <w:t>Selected List of</w:t>
            </w:r>
            <w:r w:rsidR="002A756B" w:rsidRPr="001C4DD4">
              <w:t xml:space="preserve"> Works</w:t>
            </w:r>
            <w:r>
              <w:t>:</w:t>
            </w:r>
          </w:p>
          <w:p w14:paraId="5CD66FEA" w14:textId="77777777" w:rsidR="002A756B" w:rsidRPr="00D73B56" w:rsidRDefault="002A756B" w:rsidP="00A87C42">
            <w:r w:rsidRPr="00D73B56">
              <w:rPr>
                <w:i/>
                <w:iCs/>
              </w:rPr>
              <w:t>Rotativa</w:t>
            </w:r>
            <w:r w:rsidRPr="00D73B56">
              <w:t xml:space="preserve"> for three pianos, strings, brass and percussion (1930)</w:t>
            </w:r>
          </w:p>
          <w:p w14:paraId="29903AA0" w14:textId="77777777" w:rsidR="002A756B" w:rsidRPr="00D73B56" w:rsidRDefault="002A756B" w:rsidP="00A87C42">
            <w:r w:rsidRPr="00D73B56">
              <w:t>String Quartet no. 1 (1944)</w:t>
            </w:r>
          </w:p>
          <w:p w14:paraId="1D25E511" w14:textId="77777777" w:rsidR="002A756B" w:rsidRPr="00D73B56" w:rsidRDefault="002A756B" w:rsidP="00A87C42">
            <w:r w:rsidRPr="00D73B56">
              <w:rPr>
                <w:i/>
                <w:iCs/>
              </w:rPr>
              <w:t>La Nascita del Verbo</w:t>
            </w:r>
            <w:r w:rsidRPr="00D73B56">
              <w:t xml:space="preserve"> for Orchestra and Chorus (1948)</w:t>
            </w:r>
          </w:p>
          <w:p w14:paraId="51D187F4" w14:textId="0DBA2472" w:rsidR="002A756B" w:rsidRPr="00D73B56" w:rsidRDefault="002A756B" w:rsidP="00A87C42">
            <w:r w:rsidRPr="00D73B56">
              <w:t xml:space="preserve">Suite no. 9 </w:t>
            </w:r>
            <w:r w:rsidR="001C4DD4">
              <w:t>‘</w:t>
            </w:r>
            <w:r w:rsidRPr="00D73B56">
              <w:t>Ttai</w:t>
            </w:r>
            <w:r w:rsidR="001C4DD4">
              <w:t>’</w:t>
            </w:r>
            <w:r w:rsidRPr="00D73B56">
              <w:t xml:space="preserve"> for piano (1953)</w:t>
            </w:r>
          </w:p>
          <w:p w14:paraId="6E59801E" w14:textId="77777777" w:rsidR="002A756B" w:rsidRPr="00D73B56" w:rsidRDefault="002A756B" w:rsidP="00A87C42">
            <w:r w:rsidRPr="00D73B56">
              <w:rPr>
                <w:i/>
                <w:iCs/>
              </w:rPr>
              <w:t>Quattro pezzi (su una nota sola)</w:t>
            </w:r>
            <w:r w:rsidRPr="00D73B56">
              <w:t xml:space="preserve"> for orchestra (1959)</w:t>
            </w:r>
          </w:p>
          <w:p w14:paraId="7A94EEFD" w14:textId="77777777" w:rsidR="002A756B" w:rsidRPr="00D73B56" w:rsidRDefault="002A756B" w:rsidP="00A87C42">
            <w:r w:rsidRPr="00D73B56">
              <w:rPr>
                <w:i/>
                <w:iCs/>
              </w:rPr>
              <w:t xml:space="preserve">Kya </w:t>
            </w:r>
            <w:r w:rsidRPr="00D73B56">
              <w:t>for clarinet and seven instruments (1959)</w:t>
            </w:r>
          </w:p>
          <w:p w14:paraId="3EA155EC" w14:textId="72B732A7" w:rsidR="002A756B" w:rsidRPr="00D73B56" w:rsidRDefault="002A756B" w:rsidP="00A87C42">
            <w:r w:rsidRPr="00D73B56">
              <w:rPr>
                <w:i/>
                <w:iCs/>
              </w:rPr>
              <w:t>Hurqualia (</w:t>
            </w:r>
            <w:r w:rsidR="001C4DD4">
              <w:rPr>
                <w:i/>
                <w:iCs/>
              </w:rPr>
              <w:t>‘</w:t>
            </w:r>
            <w:r w:rsidRPr="00D73B56">
              <w:rPr>
                <w:i/>
                <w:iCs/>
              </w:rPr>
              <w:t>Un royaume différent</w:t>
            </w:r>
            <w:r w:rsidR="001C4DD4">
              <w:rPr>
                <w:i/>
                <w:iCs/>
              </w:rPr>
              <w:t>’</w:t>
            </w:r>
            <w:r w:rsidRPr="00D73B56">
              <w:rPr>
                <w:i/>
                <w:iCs/>
              </w:rPr>
              <w:t>)</w:t>
            </w:r>
            <w:r w:rsidRPr="00D73B56">
              <w:t xml:space="preserve"> for large orchestra (1960)</w:t>
            </w:r>
          </w:p>
          <w:p w14:paraId="4E6A1BDF" w14:textId="77777777" w:rsidR="002A756B" w:rsidRPr="00D73B56" w:rsidRDefault="002A756B" w:rsidP="00A87C42">
            <w:r w:rsidRPr="00D73B56">
              <w:t>String Quartet no. 2 (1961)</w:t>
            </w:r>
          </w:p>
          <w:p w14:paraId="57BC0B62" w14:textId="77777777" w:rsidR="002A756B" w:rsidRPr="00D73B56" w:rsidRDefault="002A756B" w:rsidP="00A87C42">
            <w:r w:rsidRPr="00D73B56">
              <w:t>String Quartet no. 3 (1963)</w:t>
            </w:r>
          </w:p>
          <w:p w14:paraId="640D927B" w14:textId="77777777" w:rsidR="002A756B" w:rsidRPr="00D73B56" w:rsidRDefault="002A756B" w:rsidP="00A87C42">
            <w:r w:rsidRPr="00D73B56">
              <w:rPr>
                <w:i/>
                <w:iCs/>
              </w:rPr>
              <w:t xml:space="preserve">Hymnos </w:t>
            </w:r>
            <w:r w:rsidRPr="00D73B56">
              <w:t>for organ and two orchestras (1963)</w:t>
            </w:r>
          </w:p>
          <w:p w14:paraId="77B95764" w14:textId="77777777" w:rsidR="002A756B" w:rsidRPr="00D73B56" w:rsidRDefault="002A756B" w:rsidP="00A87C42">
            <w:r w:rsidRPr="00D73B56">
              <w:t>String Quartet no. 4 (1964)</w:t>
            </w:r>
          </w:p>
          <w:p w14:paraId="1C5A87F3" w14:textId="3907F659" w:rsidR="002A756B" w:rsidRPr="00D73B56" w:rsidRDefault="002A756B" w:rsidP="00A87C42">
            <w:r w:rsidRPr="00D73B56">
              <w:rPr>
                <w:i/>
                <w:iCs/>
              </w:rPr>
              <w:t>Anahit (</w:t>
            </w:r>
            <w:r w:rsidR="001C4DD4">
              <w:rPr>
                <w:i/>
                <w:iCs/>
              </w:rPr>
              <w:t>‘</w:t>
            </w:r>
            <w:r w:rsidRPr="00D73B56">
              <w:rPr>
                <w:i/>
                <w:iCs/>
              </w:rPr>
              <w:t>Poème lyrique dédié à Vénus)</w:t>
            </w:r>
            <w:r w:rsidRPr="00D73B56">
              <w:t xml:space="preserve"> for violin and eighteen instruments (1965)</w:t>
            </w:r>
          </w:p>
          <w:p w14:paraId="581E290D" w14:textId="77777777" w:rsidR="002A756B" w:rsidRPr="00D73B56" w:rsidRDefault="002A756B" w:rsidP="00A87C42">
            <w:r w:rsidRPr="00D73B56">
              <w:rPr>
                <w:i/>
                <w:iCs/>
              </w:rPr>
              <w:t>Konx-om-pax</w:t>
            </w:r>
            <w:r w:rsidRPr="00D73B56">
              <w:t xml:space="preserve"> for chorus and orchestra (1969)</w:t>
            </w:r>
          </w:p>
          <w:p w14:paraId="1819C545" w14:textId="77777777" w:rsidR="002A756B" w:rsidRPr="00D73B56" w:rsidRDefault="002A756B" w:rsidP="00A87C42">
            <w:r w:rsidRPr="00D73B56">
              <w:rPr>
                <w:i/>
                <w:iCs/>
              </w:rPr>
              <w:t>Canti del Capricorno</w:t>
            </w:r>
            <w:r w:rsidRPr="00D73B56">
              <w:t xml:space="preserve"> for female voice and instruments (1962-72)</w:t>
            </w:r>
          </w:p>
          <w:p w14:paraId="2FB1B0F9" w14:textId="77777777" w:rsidR="002A756B" w:rsidRPr="00D73B56" w:rsidRDefault="002A756B" w:rsidP="00A87C42">
            <w:r w:rsidRPr="00D73B56">
              <w:rPr>
                <w:i/>
                <w:iCs/>
              </w:rPr>
              <w:t>Aitsi</w:t>
            </w:r>
            <w:r w:rsidRPr="00D73B56">
              <w:t xml:space="preserve"> for amplified piano (1974)</w:t>
            </w:r>
          </w:p>
          <w:p w14:paraId="1ED4C6BB" w14:textId="63F775C2" w:rsidR="00000B0D" w:rsidRPr="00000B0D" w:rsidRDefault="002A756B" w:rsidP="00A87C42">
            <w:r w:rsidRPr="00D73B56">
              <w:t>String Quartet no. 5 (1984-85)</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7FD7F320" w14:textId="77777777" w:rsidR="00A87C42" w:rsidRDefault="00A87C42" w:rsidP="008D30B1"/>
          <w:bookmarkStart w:id="0" w:name="_GoBack"/>
          <w:bookmarkEnd w:id="0"/>
          <w:p w14:paraId="520CAA7C" w14:textId="77777777" w:rsidR="00365E6E" w:rsidRDefault="00A87C42" w:rsidP="008D30B1">
            <w:sdt>
              <w:sdtPr>
                <w:id w:val="1119800861"/>
                <w:citation/>
              </w:sdtPr>
              <w:sdtEndPr/>
              <w:sdtContent>
                <w:r w:rsidR="00365E6E">
                  <w:fldChar w:fldCharType="begin"/>
                </w:r>
                <w:r w:rsidR="00365E6E">
                  <w:rPr>
                    <w:lang w:val="en-US"/>
                  </w:rPr>
                  <w:instrText xml:space="preserve"> CITATION And95 \l 1033 </w:instrText>
                </w:r>
                <w:r w:rsidR="00365E6E">
                  <w:fldChar w:fldCharType="separate"/>
                </w:r>
                <w:r w:rsidR="00365E6E" w:rsidRPr="00365E6E">
                  <w:rPr>
                    <w:noProof/>
                    <w:lang w:val="en-US"/>
                  </w:rPr>
                  <w:t>(Anderson)</w:t>
                </w:r>
                <w:r w:rsidR="00365E6E">
                  <w:fldChar w:fldCharType="end"/>
                </w:r>
              </w:sdtContent>
            </w:sdt>
          </w:p>
          <w:p w14:paraId="68308C62" w14:textId="77777777" w:rsidR="0072442B" w:rsidRDefault="0072442B" w:rsidP="008D30B1"/>
          <w:p w14:paraId="2F66FF1C" w14:textId="081EC0A9" w:rsidR="00365E6E" w:rsidRDefault="00A87C42" w:rsidP="008D30B1">
            <w:sdt>
              <w:sdtPr>
                <w:id w:val="1389755638"/>
                <w:citation/>
              </w:sdtPr>
              <w:sdtEndPr/>
              <w:sdtContent>
                <w:r w:rsidR="00365E6E">
                  <w:fldChar w:fldCharType="begin"/>
                </w:r>
                <w:r w:rsidR="00365E6E">
                  <w:rPr>
                    <w:lang w:val="en-US"/>
                  </w:rPr>
                  <w:instrText xml:space="preserve"> CITATION Dro06 \l 1033 </w:instrText>
                </w:r>
                <w:r w:rsidR="00365E6E">
                  <w:fldChar w:fldCharType="separate"/>
                </w:r>
                <w:r w:rsidR="00365E6E" w:rsidRPr="00365E6E">
                  <w:rPr>
                    <w:noProof/>
                    <w:lang w:val="en-US"/>
                  </w:rPr>
                  <w:t>(Drott)</w:t>
                </w:r>
                <w:r w:rsidR="00365E6E">
                  <w:fldChar w:fldCharType="end"/>
                </w:r>
              </w:sdtContent>
            </w:sdt>
          </w:p>
          <w:p w14:paraId="29867F71" w14:textId="77777777" w:rsidR="0072442B" w:rsidRDefault="0072442B" w:rsidP="008D30B1"/>
          <w:p w14:paraId="55E40100" w14:textId="1FFC4204" w:rsidR="00365E6E" w:rsidRDefault="00A87C42" w:rsidP="008D30B1">
            <w:sdt>
              <w:sdtPr>
                <w:id w:val="1552724235"/>
                <w:citation/>
              </w:sdtPr>
              <w:sdtEndPr/>
              <w:sdtContent>
                <w:r w:rsidR="00365E6E">
                  <w:fldChar w:fldCharType="begin"/>
                </w:r>
                <w:r w:rsidR="00365E6E">
                  <w:rPr>
                    <w:lang w:val="en-US"/>
                  </w:rPr>
                  <w:instrText xml:space="preserve"> CITATION Fre91 \l 1033 </w:instrText>
                </w:r>
                <w:r w:rsidR="00365E6E">
                  <w:fldChar w:fldCharType="separate"/>
                </w:r>
                <w:r w:rsidR="00365E6E" w:rsidRPr="00365E6E">
                  <w:rPr>
                    <w:noProof/>
                    <w:lang w:val="en-US"/>
                  </w:rPr>
                  <w:t>(Freeman)</w:t>
                </w:r>
                <w:r w:rsidR="00365E6E">
                  <w:fldChar w:fldCharType="end"/>
                </w:r>
              </w:sdtContent>
            </w:sdt>
          </w:p>
          <w:p w14:paraId="27D3E4D9" w14:textId="77777777" w:rsidR="0072442B" w:rsidRDefault="0072442B" w:rsidP="008D30B1"/>
          <w:p w14:paraId="55DC87D6" w14:textId="02E51F05" w:rsidR="00365E6E" w:rsidRDefault="00A87C42" w:rsidP="008D30B1">
            <w:sdt>
              <w:sdtPr>
                <w:id w:val="-1013848668"/>
                <w:citation/>
              </w:sdtPr>
              <w:sdtEndPr/>
              <w:sdtContent>
                <w:r w:rsidR="00365E6E">
                  <w:fldChar w:fldCharType="begin"/>
                </w:r>
                <w:r w:rsidR="00365E6E">
                  <w:rPr>
                    <w:lang w:val="en-US"/>
                  </w:rPr>
                  <w:instrText xml:space="preserve"> CITATION Jae05 \l 1033 </w:instrText>
                </w:r>
                <w:r w:rsidR="00365E6E">
                  <w:fldChar w:fldCharType="separate"/>
                </w:r>
                <w:r w:rsidR="00365E6E" w:rsidRPr="00365E6E">
                  <w:rPr>
                    <w:noProof/>
                    <w:lang w:val="en-US"/>
                  </w:rPr>
                  <w:t>(Jaecker)</w:t>
                </w:r>
                <w:r w:rsidR="00365E6E">
                  <w:fldChar w:fldCharType="end"/>
                </w:r>
              </w:sdtContent>
            </w:sdt>
          </w:p>
          <w:p w14:paraId="06FF27A9" w14:textId="77777777" w:rsidR="0072442B" w:rsidRDefault="0072442B" w:rsidP="008D30B1"/>
          <w:p w14:paraId="2B8C457F" w14:textId="44062B5E" w:rsidR="00677330" w:rsidRDefault="00A87C42" w:rsidP="008D30B1">
            <w:sdt>
              <w:sdtPr>
                <w:id w:val="1866943679"/>
                <w:citation/>
              </w:sdtPr>
              <w:sdtEndPr/>
              <w:sdtContent>
                <w:r w:rsidR="00677330">
                  <w:fldChar w:fldCharType="begin"/>
                </w:r>
                <w:r w:rsidR="00677330">
                  <w:rPr>
                    <w:lang w:val="en-US"/>
                  </w:rPr>
                  <w:instrText xml:space="preserve"> CITATION Met83 \l 1033 </w:instrText>
                </w:r>
                <w:r w:rsidR="00677330">
                  <w:fldChar w:fldCharType="separate"/>
                </w:r>
                <w:r w:rsidR="00677330" w:rsidRPr="00677330">
                  <w:rPr>
                    <w:noProof/>
                    <w:lang w:val="en-US"/>
                  </w:rPr>
                  <w:t>(Giacinto Scelsi)</w:t>
                </w:r>
                <w:r w:rsidR="00677330">
                  <w:fldChar w:fldCharType="end"/>
                </w:r>
              </w:sdtContent>
            </w:sdt>
          </w:p>
          <w:p w14:paraId="05A1352C" w14:textId="77777777" w:rsidR="0072442B" w:rsidRDefault="0072442B" w:rsidP="008D30B1"/>
          <w:p w14:paraId="3CE74287" w14:textId="3343342F" w:rsidR="00F72AED" w:rsidRDefault="00A87C42" w:rsidP="008D30B1">
            <w:sdt>
              <w:sdtPr>
                <w:id w:val="2020968886"/>
                <w:citation/>
              </w:sdtPr>
              <w:sdtEndPr/>
              <w:sdtContent>
                <w:r w:rsidR="00F72AED">
                  <w:fldChar w:fldCharType="begin"/>
                </w:r>
                <w:r w:rsidR="00F72AED">
                  <w:rPr>
                    <w:lang w:val="en-US"/>
                  </w:rPr>
                  <w:instrText xml:space="preserve"> CITATION Rei01 \l 1033 </w:instrText>
                </w:r>
                <w:r w:rsidR="00F72AED">
                  <w:fldChar w:fldCharType="separate"/>
                </w:r>
                <w:r w:rsidR="00F72AED" w:rsidRPr="00F72AED">
                  <w:rPr>
                    <w:noProof/>
                    <w:lang w:val="en-US"/>
                  </w:rPr>
                  <w:t>(Reish)</w:t>
                </w:r>
                <w:r w:rsidR="00F72AED">
                  <w:fldChar w:fldCharType="end"/>
                </w:r>
              </w:sdtContent>
            </w:sdt>
          </w:p>
          <w:p w14:paraId="148183FF" w14:textId="77777777" w:rsidR="0072442B" w:rsidRDefault="0072442B" w:rsidP="008D30B1"/>
          <w:p w14:paraId="1DFAEB32" w14:textId="587FDD54" w:rsidR="00F72AED" w:rsidRDefault="00A87C42" w:rsidP="008D30B1">
            <w:sdt>
              <w:sdtPr>
                <w:id w:val="822396885"/>
                <w:citation/>
              </w:sdtPr>
              <w:sdtEndPr/>
              <w:sdtContent>
                <w:r w:rsidR="00F72AED">
                  <w:fldChar w:fldCharType="begin"/>
                </w:r>
                <w:r w:rsidR="00F72AED">
                  <w:rPr>
                    <w:lang w:val="en-US"/>
                  </w:rPr>
                  <w:instrText xml:space="preserve"> CITATION Sce06 \l 1033 </w:instrText>
                </w:r>
                <w:r w:rsidR="00F72AED">
                  <w:fldChar w:fldCharType="separate"/>
                </w:r>
                <w:r w:rsidR="00F72AED" w:rsidRPr="00F72AED">
                  <w:rPr>
                    <w:noProof/>
                    <w:lang w:val="en-US"/>
                  </w:rPr>
                  <w:t>(Scelsi)</w:t>
                </w:r>
                <w:r w:rsidR="00F72AED">
                  <w:fldChar w:fldCharType="end"/>
                </w:r>
              </w:sdtContent>
            </w:sdt>
          </w:p>
          <w:p w14:paraId="47B18B27" w14:textId="77777777" w:rsidR="0072442B" w:rsidRDefault="0072442B" w:rsidP="008D30B1"/>
          <w:p w14:paraId="4B864F69" w14:textId="5F6A8A90" w:rsidR="00F72AED" w:rsidRDefault="00A87C42" w:rsidP="008D30B1">
            <w:sdt>
              <w:sdtPr>
                <w:id w:val="1392155510"/>
                <w:citation/>
              </w:sdtPr>
              <w:sdtEndPr/>
              <w:sdtContent>
                <w:r w:rsidR="00F72AED">
                  <w:fldChar w:fldCharType="begin"/>
                </w:r>
                <w:r w:rsidR="00F72AED">
                  <w:rPr>
                    <w:lang w:val="en-US"/>
                  </w:rPr>
                  <w:instrText xml:space="preserve"> CITATION Sce061 \l 1033 </w:instrText>
                </w:r>
                <w:r w:rsidR="00F72AED">
                  <w:fldChar w:fldCharType="separate"/>
                </w:r>
                <w:r w:rsidR="00F72AED" w:rsidRPr="00F72AED">
                  <w:rPr>
                    <w:noProof/>
                    <w:lang w:val="en-US"/>
                  </w:rPr>
                  <w:t>(Scelsi, L’Homme du son)</w:t>
                </w:r>
                <w:r w:rsidR="00F72AED">
                  <w:fldChar w:fldCharType="end"/>
                </w:r>
              </w:sdtContent>
            </w:sdt>
          </w:p>
          <w:p w14:paraId="013435E2" w14:textId="77777777" w:rsidR="0072442B" w:rsidRDefault="0072442B" w:rsidP="00F06002">
            <w:pPr>
              <w:keepNext/>
            </w:pPr>
          </w:p>
          <w:p w14:paraId="63759E06" w14:textId="77DC1BC3" w:rsidR="002A756B" w:rsidRPr="002A756B" w:rsidRDefault="00A87C42" w:rsidP="00F06002">
            <w:pPr>
              <w:keepNext/>
            </w:pPr>
            <w:sdt>
              <w:sdtPr>
                <w:id w:val="493066620"/>
                <w:citation/>
              </w:sdtPr>
              <w:sdtEndPr/>
              <w:sdtContent>
                <w:r w:rsidR="00F72AED">
                  <w:fldChar w:fldCharType="begin"/>
                </w:r>
                <w:r w:rsidR="00F72AED">
                  <w:rPr>
                    <w:lang w:val="en-US"/>
                  </w:rPr>
                  <w:instrText xml:space="preserve"> CITATION Sce09 \l 1033 </w:instrText>
                </w:r>
                <w:r w:rsidR="00F72AED">
                  <w:fldChar w:fldCharType="separate"/>
                </w:r>
                <w:r w:rsidR="00F72AED" w:rsidRPr="00F72AED">
                  <w:rPr>
                    <w:noProof/>
                    <w:lang w:val="en-US"/>
                  </w:rPr>
                  <w:t>(Scelsi, Il Sogno 101)</w:t>
                </w:r>
                <w:r w:rsidR="00F72AED">
                  <w:fldChar w:fldCharType="end"/>
                </w:r>
              </w:sdtContent>
            </w:sdt>
          </w:p>
        </w:tc>
      </w:tr>
    </w:tbl>
    <w:p w14:paraId="4D036C04" w14:textId="4D694905" w:rsidR="00C27FAB" w:rsidRPr="00F36937" w:rsidRDefault="00C27FAB" w:rsidP="00F06002">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77330" w:rsidRDefault="00677330" w:rsidP="007A0D55">
      <w:pPr>
        <w:spacing w:after="0" w:line="240" w:lineRule="auto"/>
      </w:pPr>
      <w:r>
        <w:separator/>
      </w:r>
    </w:p>
  </w:endnote>
  <w:endnote w:type="continuationSeparator" w:id="0">
    <w:p w14:paraId="378E258A" w14:textId="77777777" w:rsidR="00677330" w:rsidRDefault="006773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77330" w:rsidRDefault="00677330" w:rsidP="007A0D55">
      <w:pPr>
        <w:spacing w:after="0" w:line="240" w:lineRule="auto"/>
      </w:pPr>
      <w:r>
        <w:separator/>
      </w:r>
    </w:p>
  </w:footnote>
  <w:footnote w:type="continuationSeparator" w:id="0">
    <w:p w14:paraId="5FEA30A3" w14:textId="77777777" w:rsidR="00677330" w:rsidRDefault="006773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677330" w:rsidRDefault="0067733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677330" w:rsidRDefault="00677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101B2E"/>
    <w:rsid w:val="00116FA0"/>
    <w:rsid w:val="0015114C"/>
    <w:rsid w:val="001A21F3"/>
    <w:rsid w:val="001A2537"/>
    <w:rsid w:val="001A6A06"/>
    <w:rsid w:val="001C4DD4"/>
    <w:rsid w:val="00210C03"/>
    <w:rsid w:val="002162E2"/>
    <w:rsid w:val="00225C5A"/>
    <w:rsid w:val="00230B10"/>
    <w:rsid w:val="00234353"/>
    <w:rsid w:val="00244BB0"/>
    <w:rsid w:val="002A0A0D"/>
    <w:rsid w:val="002A17F5"/>
    <w:rsid w:val="002A756B"/>
    <w:rsid w:val="002B0B37"/>
    <w:rsid w:val="0030662D"/>
    <w:rsid w:val="003235A7"/>
    <w:rsid w:val="00365E6E"/>
    <w:rsid w:val="003677B6"/>
    <w:rsid w:val="003D3579"/>
    <w:rsid w:val="003E2795"/>
    <w:rsid w:val="003F0D73"/>
    <w:rsid w:val="00462DBE"/>
    <w:rsid w:val="00464699"/>
    <w:rsid w:val="00483379"/>
    <w:rsid w:val="00487BC5"/>
    <w:rsid w:val="00496888"/>
    <w:rsid w:val="004A7476"/>
    <w:rsid w:val="004E5896"/>
    <w:rsid w:val="00513EE6"/>
    <w:rsid w:val="00522EA3"/>
    <w:rsid w:val="005244F8"/>
    <w:rsid w:val="00534F8F"/>
    <w:rsid w:val="00590035"/>
    <w:rsid w:val="005B177E"/>
    <w:rsid w:val="005B3921"/>
    <w:rsid w:val="005F26D7"/>
    <w:rsid w:val="005F5450"/>
    <w:rsid w:val="00602F9F"/>
    <w:rsid w:val="00666F8F"/>
    <w:rsid w:val="00677330"/>
    <w:rsid w:val="006D0412"/>
    <w:rsid w:val="0072442B"/>
    <w:rsid w:val="007411B9"/>
    <w:rsid w:val="00780D95"/>
    <w:rsid w:val="00780DC7"/>
    <w:rsid w:val="007A0D55"/>
    <w:rsid w:val="007B3377"/>
    <w:rsid w:val="007E5F44"/>
    <w:rsid w:val="00802B84"/>
    <w:rsid w:val="00821DE3"/>
    <w:rsid w:val="00846CE1"/>
    <w:rsid w:val="00853C4A"/>
    <w:rsid w:val="00876412"/>
    <w:rsid w:val="0089085F"/>
    <w:rsid w:val="00897030"/>
    <w:rsid w:val="00897586"/>
    <w:rsid w:val="008A3713"/>
    <w:rsid w:val="008A5B87"/>
    <w:rsid w:val="008D30B1"/>
    <w:rsid w:val="00900874"/>
    <w:rsid w:val="00906BC5"/>
    <w:rsid w:val="00922950"/>
    <w:rsid w:val="00943880"/>
    <w:rsid w:val="009A7264"/>
    <w:rsid w:val="009D1606"/>
    <w:rsid w:val="009E18A1"/>
    <w:rsid w:val="009E73D7"/>
    <w:rsid w:val="00A27D2C"/>
    <w:rsid w:val="00A76FD9"/>
    <w:rsid w:val="00A87C42"/>
    <w:rsid w:val="00AB436D"/>
    <w:rsid w:val="00AD2F24"/>
    <w:rsid w:val="00AD4844"/>
    <w:rsid w:val="00B219AE"/>
    <w:rsid w:val="00B33145"/>
    <w:rsid w:val="00B574C9"/>
    <w:rsid w:val="00BB5847"/>
    <w:rsid w:val="00BC39C9"/>
    <w:rsid w:val="00BE5BF7"/>
    <w:rsid w:val="00BF40E1"/>
    <w:rsid w:val="00C27FAB"/>
    <w:rsid w:val="00C358D4"/>
    <w:rsid w:val="00C55FAE"/>
    <w:rsid w:val="00C6296B"/>
    <w:rsid w:val="00CC586D"/>
    <w:rsid w:val="00CF1542"/>
    <w:rsid w:val="00CF3EC5"/>
    <w:rsid w:val="00D3197D"/>
    <w:rsid w:val="00D656DA"/>
    <w:rsid w:val="00D83300"/>
    <w:rsid w:val="00DC6B48"/>
    <w:rsid w:val="00DF01B0"/>
    <w:rsid w:val="00E76A27"/>
    <w:rsid w:val="00E85A05"/>
    <w:rsid w:val="00E95829"/>
    <w:rsid w:val="00EA606C"/>
    <w:rsid w:val="00EB0C8C"/>
    <w:rsid w:val="00EB51FD"/>
    <w:rsid w:val="00EB77DB"/>
    <w:rsid w:val="00ED139F"/>
    <w:rsid w:val="00EF74F7"/>
    <w:rsid w:val="00F06002"/>
    <w:rsid w:val="00F36937"/>
    <w:rsid w:val="00F60F53"/>
    <w:rsid w:val="00F72AED"/>
    <w:rsid w:val="00FA014D"/>
    <w:rsid w:val="00FA1925"/>
    <w:rsid w:val="00FA5494"/>
    <w:rsid w:val="00FB11DE"/>
    <w:rsid w:val="00FB4ECF"/>
    <w:rsid w:val="00FB589A"/>
    <w:rsid w:val="00FB7317"/>
    <w:rsid w:val="00FC7019"/>
    <w:rsid w:val="00FC7FA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celsi.it/biografia/ondiola.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B214E"/>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And95</b:Tag>
    <b:SourceType>JournalArticle</b:SourceType>
    <b:Guid>{CD76F174-D3A7-2448-8992-F2526820FA88}</b:Guid>
    <b:Title>La Note Juste: Julian Anderson Appraises the Work of the Enigmatic Giacinto Scelsi</b:Title>
    <b:Year>1995</b:Year>
    <b:Volume>135</b:Volume>
    <b:Pages>22-27</b:Pages>
    <b:Comments>A short English-language overview of Scelsi’s life and music.</b:Comments>
    <b:Author>
      <b:Author>
        <b:NameList>
          <b:Person>
            <b:Last>Anderson</b:Last>
            <b:First>Julian</b:First>
          </b:Person>
        </b:NameList>
      </b:Author>
    </b:Author>
    <b:JournalName>Musical Times</b:JournalName>
    <b:RefOrder>1</b:RefOrder>
  </b:Source>
  <b:Source>
    <b:Tag>Dro06</b:Tag>
    <b:SourceType>JournalArticle</b:SourceType>
    <b:Guid>{74CF08B0-4EC0-0241-8BBE-A4C3419D1D1D}</b:Guid>
    <b:Author>
      <b:Author>
        <b:NameList>
          <b:Person>
            <b:Last>Drott</b:Last>
            <b:First>Eric</b:First>
          </b:Person>
        </b:NameList>
      </b:Author>
    </b:Author>
    <b:Title>Class, Ideology, and il caso Scelsi</b:Title>
    <b:JournalName>Musical Quarterly</b:JournalName>
    <b:Year>2006</b:Year>
    <b:Volume>89</b:Volume>
    <b:Issue>1</b:Issue>
    <b:Pages>80-120</b:Pages>
    <b:Comments>A study of the controversies surrounding Scelsi’s music.</b:Comments>
    <b:RefOrder>2</b:RefOrder>
  </b:Source>
  <b:Source>
    <b:Tag>Fre91</b:Tag>
    <b:SourceType>JournalArticle</b:SourceType>
    <b:Guid>{54FE3595-D7F8-6048-B799-D41720AD2C49}</b:Guid>
    <b:Author>
      <b:Author>
        <b:NameList>
          <b:Person>
            <b:Last>Freeman</b:Last>
            <b:First>Robin</b:First>
          </b:Person>
        </b:NameList>
      </b:Author>
    </b:Author>
    <b:Title>Tanmatras: The Life and Work of Giacinto Scelsi</b:Title>
    <b:JournalName>Tempo</b:JournalName>
    <b:Year>1991</b:Year>
    <b:Volume>176</b:Volume>
    <b:Pages>8-18</b:Pages>
    <b:Comments>A short English-language overview of Scelsi’s life and music.</b:Comments>
    <b:RefOrder>3</b:RefOrder>
  </b:Source>
  <b:Source>
    <b:Tag>Jae05</b:Tag>
    <b:SourceType>JournalArticle</b:SourceType>
    <b:Guid>{BCDE9C4D-8265-F644-82F3-BCE329291572}</b:Guid>
    <b:Title>Der Dilettant und die Proﬁs: Giacinto Scelsi, Vieri Tosatti &amp; Co.</b:Title>
    <b:JournalName>Musiktexte </b:JournalName>
    <b:Year>2005</b:Year>
    <b:Volume>104</b:Volume>
    <b:Pages>27-40</b:Pages>
    <b:Comments>An examination in German of Scelsi’s working relationship with his transcribers.</b:Comments>
    <b:Author>
      <b:Author>
        <b:NameList>
          <b:Person>
            <b:Last>Jaecker</b:Last>
            <b:First>Friedrich</b:First>
          </b:Person>
        </b:NameList>
      </b:Author>
    </b:Author>
    <b:RefOrder>4</b:RefOrder>
  </b:Source>
  <b:Source>
    <b:Tag>Met83</b:Tag>
    <b:SourceType>JournalArticle</b:SourceType>
    <b:Guid>{8773BE1B-D01A-1B4A-88A4-CDEEC02BE47A}</b:Guid>
    <b:Title>Giacinto Scelsi</b:Title>
    <b:JournalName>Musik-Konzepte</b:JournalName>
    <b:Publisher>Edition Text &amp; Kritik</b:Publisher>
    <b:Year>1983</b:Year>
    <b:Volume>31</b:Volume>
    <b:Author>
      <b:Editor>
        <b:NameList>
          <b:Person>
            <b:Last>Metzger</b:Last>
            <b:First>Heinz-Klaus</b:First>
            <b:Middle>and Riehn, Rainer</b:Middle>
          </b:Person>
        </b:NameList>
      </b:Editor>
    </b:Author>
    <b:Comments>The first edited collection of essays in German on Scelsi</b:Comments>
    <b:RefOrder>5</b:RefOrder>
  </b:Source>
  <b:Source>
    <b:Tag>Rei01</b:Tag>
    <b:SourceType>Book</b:SourceType>
    <b:Guid>{C2AA6A85-90F6-C846-9CC6-86C6363CC349}</b:Guid>
    <b:Title>The Transformation of Giacinto Scelsi’s Musical Style and Aesthetic, 1929–1959</b:Title>
    <b:Publisher>U of Georgia</b:Publisher>
    <b:Year>2001</b:Year>
    <b:Comments>A study examining the development of Scelsi’s single-note style; includes translations of some key aesthetic texts.</b:Comments>
    <b:Author>
      <b:Author>
        <b:NameList>
          <b:Person>
            <b:Last>Reish</b:Last>
            <b:First>Gregory</b:First>
            <b:Middle>Nathan</b:Middle>
          </b:Person>
        </b:NameList>
      </b:Author>
    </b:Author>
    <b:RefOrder>6</b:RefOrder>
  </b:Source>
  <b:Source>
    <b:Tag>Sce06</b:Tag>
    <b:SourceType>Book</b:SourceType>
    <b:Guid>{9A7C1D60-0DFE-8C4C-B517-207E940282E5}</b:Guid>
    <b:Author>
      <b:Author>
        <b:NameList>
          <b:Person>
            <b:Last>Scelsi</b:Last>
            <b:First>Giacinto</b:First>
          </b:Person>
        </b:NameList>
      </b:Author>
      <b:Editor>
        <b:NameList>
          <b:Person>
            <b:Last>Kanach</b:Last>
            <b:First>Sharon</b:First>
          </b:Person>
        </b:NameList>
      </b:Editor>
    </b:Author>
    <b:Title>Les anges sont ailleurs</b:Title>
    <b:City>Arles</b:City>
    <b:Publisher>Actes Sud</b:Publisher>
    <b:Year>2006</b:Year>
    <b:Comments> A collection of Scelsi’s writings in French. </b:Comments>
    <b:RefOrder>7</b:RefOrder>
  </b:Source>
  <b:Source>
    <b:Tag>Sce061</b:Tag>
    <b:SourceType>Book</b:SourceType>
    <b:Guid>{882224E6-46CD-DB4A-9B6C-69C2BDD6C11F}</b:Guid>
    <b:Author>
      <b:Author>
        <b:NameList>
          <b:Person>
            <b:Last>Scelsi</b:Last>
            <b:First>Giacinto</b:First>
          </b:Person>
        </b:NameList>
      </b:Author>
      <b:Translator>
        <b:NameList>
          <b:Person>
            <b:Last>Giannini</b:Last>
            <b:First>Anne</b:First>
          </b:Person>
        </b:NameList>
      </b:Translator>
    </b:Author>
    <b:Title>L’Homme du son</b:Title>
    <b:City>Arles</b:City>
    <b:Publisher>Actes Sud</b:Publisher>
    <b:Year>2006</b:Year>
    <b:Comments>A collection of Scelsi’s poetry in French. </b:Comments>
    <b:RefOrder>8</b:RefOrder>
  </b:Source>
  <b:Source>
    <b:Tag>Sce09</b:Tag>
    <b:SourceType>Book</b:SourceType>
    <b:Guid>{6072E613-DA80-E145-AFD1-186CFFD5DA94}</b:Guid>
    <b:Author>
      <b:Author>
        <b:NameList>
          <b:Person>
            <b:Last>Scelsi</b:Last>
            <b:First>Giacinto</b:First>
          </b:Person>
        </b:NameList>
      </b:Author>
      <b:Editor>
        <b:NameList>
          <b:Person>
            <b:Last>Luciano Martinis</b:Last>
            <b:First>Alessandra</b:First>
            <b:Middle>Carlotta Pellegrini, and Sharon Kanach</b:Middle>
          </b:Person>
        </b:NameList>
      </b:Editor>
    </b:Author>
    <b:Title>Il Sogno 101</b:Title>
    <b:City>Arles</b:City>
    <b:Publisher>Actes Sud</b:Publisher>
    <b:Year>2009</b:Year>
    <b:Comments> An autobiographical text by Scelsi, of doubtful reliability, in French.</b:Comments>
    <b:RefOrder>9</b:RefOrder>
  </b:Source>
</b:Sources>
</file>

<file path=customXml/itemProps1.xml><?xml version="1.0" encoding="utf-8"?>
<ds:datastoreItem xmlns:ds="http://schemas.openxmlformats.org/officeDocument/2006/customXml" ds:itemID="{8DF1FDD8-9E84-024C-953F-F2890123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3</Pages>
  <Words>956</Words>
  <Characters>5453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25</cp:revision>
  <dcterms:created xsi:type="dcterms:W3CDTF">2014-05-31T04:45:00Z</dcterms:created>
  <dcterms:modified xsi:type="dcterms:W3CDTF">2014-08-25T03:36:00Z</dcterms:modified>
</cp:coreProperties>
</file>