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76C3B" w14:paraId="788C3DDF" w14:textId="77777777" w:rsidTr="00922950">
        <w:tc>
          <w:tcPr>
            <w:tcW w:w="491" w:type="dxa"/>
            <w:vMerge w:val="restart"/>
            <w:shd w:val="clear" w:color="auto" w:fill="A6A6A6" w:themeFill="background1" w:themeFillShade="A6"/>
            <w:textDirection w:val="btLr"/>
          </w:tcPr>
          <w:p w14:paraId="65011B87" w14:textId="77777777" w:rsidR="00B574C9" w:rsidRPr="00B76C3B" w:rsidRDefault="00B574C9" w:rsidP="00B76C3B">
            <w:pPr>
              <w:jc w:val="center"/>
              <w:rPr>
                <w:b/>
                <w:color w:val="FFFFFF" w:themeColor="background1"/>
              </w:rPr>
            </w:pPr>
            <w:r w:rsidRPr="00B76C3B">
              <w:rPr>
                <w:b/>
                <w:color w:val="FFFFFF" w:themeColor="background1"/>
              </w:rPr>
              <w:t>About you</w:t>
            </w:r>
          </w:p>
        </w:tc>
        <w:sdt>
          <w:sdtPr>
            <w:rPr>
              <w:b/>
              <w:color w:val="FFFFFF" w:themeColor="background1"/>
            </w:rPr>
            <w:alias w:val="Salutation"/>
            <w:tag w:val="salutation"/>
            <w:id w:val="-1659997262"/>
            <w:placeholder>
              <w:docPart w:val="66E574F0A36548D2872D1AE487BF053E"/>
            </w:placeholder>
            <w:showingPlcHdr/>
            <w:dropDownList>
              <w:listItem w:displayText="Dr." w:value="Dr."/>
              <w:listItem w:displayText="Prof." w:value="Prof."/>
            </w:dropDownList>
          </w:sdtPr>
          <w:sdtEndPr/>
          <w:sdtContent>
            <w:tc>
              <w:tcPr>
                <w:tcW w:w="1259" w:type="dxa"/>
              </w:tcPr>
              <w:p w14:paraId="7689FE41" w14:textId="77777777" w:rsidR="00B574C9" w:rsidRPr="00B76C3B" w:rsidRDefault="00B574C9" w:rsidP="00B76C3B">
                <w:pPr>
                  <w:jc w:val="center"/>
                  <w:rPr>
                    <w:b/>
                    <w:color w:val="FFFFFF" w:themeColor="background1"/>
                  </w:rPr>
                </w:pPr>
                <w:r w:rsidRPr="00B76C3B">
                  <w:rPr>
                    <w:rStyle w:val="PlaceholderText"/>
                    <w:b/>
                    <w:color w:val="FFFFFF" w:themeColor="background1"/>
                  </w:rPr>
                  <w:t>[Salutation]</w:t>
                </w:r>
              </w:p>
            </w:tc>
          </w:sdtContent>
        </w:sdt>
        <w:sdt>
          <w:sdtPr>
            <w:alias w:val="First name"/>
            <w:tag w:val="authorFirstName"/>
            <w:id w:val="581645879"/>
            <w:placeholder>
              <w:docPart w:val="2005FC5FE1644C8085F768BB4A35381D"/>
            </w:placeholder>
            <w:text/>
          </w:sdtPr>
          <w:sdtEndPr/>
          <w:sdtContent>
            <w:tc>
              <w:tcPr>
                <w:tcW w:w="2073" w:type="dxa"/>
              </w:tcPr>
              <w:p w14:paraId="26EBF941" w14:textId="77777777" w:rsidR="00B574C9" w:rsidRPr="00B76C3B" w:rsidRDefault="003E79DD" w:rsidP="00B76C3B">
                <w:r w:rsidRPr="00B76C3B">
                  <w:t>Sharon</w:t>
                </w:r>
              </w:p>
            </w:tc>
          </w:sdtContent>
        </w:sdt>
        <w:sdt>
          <w:sdtPr>
            <w:alias w:val="Middle name"/>
            <w:tag w:val="authorMiddleName"/>
            <w:id w:val="-2076034781"/>
            <w:placeholder>
              <w:docPart w:val="C8FF23ED227D4CD6824231352C7FB25A"/>
            </w:placeholder>
            <w:showingPlcHdr/>
            <w:text/>
          </w:sdtPr>
          <w:sdtEndPr/>
          <w:sdtContent>
            <w:tc>
              <w:tcPr>
                <w:tcW w:w="2551" w:type="dxa"/>
              </w:tcPr>
              <w:p w14:paraId="45C5ECFB" w14:textId="77777777" w:rsidR="00B574C9" w:rsidRPr="00B76C3B" w:rsidRDefault="00B574C9" w:rsidP="00B76C3B">
                <w:r w:rsidRPr="00B76C3B">
                  <w:rPr>
                    <w:rStyle w:val="PlaceholderText"/>
                  </w:rPr>
                  <w:t>[Middle name]</w:t>
                </w:r>
              </w:p>
            </w:tc>
          </w:sdtContent>
        </w:sdt>
        <w:sdt>
          <w:sdtPr>
            <w:alias w:val="Last name"/>
            <w:tag w:val="authorLastName"/>
            <w:id w:val="-1088529830"/>
            <w:placeholder>
              <w:docPart w:val="60CC8E80BA564FA791F226DBD2F6210A"/>
            </w:placeholder>
            <w:text/>
          </w:sdtPr>
          <w:sdtEndPr/>
          <w:sdtContent>
            <w:tc>
              <w:tcPr>
                <w:tcW w:w="2642" w:type="dxa"/>
              </w:tcPr>
              <w:p w14:paraId="55214621" w14:textId="77777777" w:rsidR="00B574C9" w:rsidRPr="00B76C3B" w:rsidRDefault="003E79DD" w:rsidP="00B76C3B">
                <w:r w:rsidRPr="00B76C3B">
                  <w:t>Jordan</w:t>
                </w:r>
              </w:p>
            </w:tc>
          </w:sdtContent>
        </w:sdt>
      </w:tr>
      <w:tr w:rsidR="00B574C9" w:rsidRPr="00B76C3B" w14:paraId="09ECE7B2" w14:textId="77777777" w:rsidTr="001A6A06">
        <w:trPr>
          <w:trHeight w:val="986"/>
        </w:trPr>
        <w:tc>
          <w:tcPr>
            <w:tcW w:w="491" w:type="dxa"/>
            <w:vMerge/>
            <w:shd w:val="clear" w:color="auto" w:fill="A6A6A6" w:themeFill="background1" w:themeFillShade="A6"/>
          </w:tcPr>
          <w:p w14:paraId="372E84B4" w14:textId="77777777" w:rsidR="00B574C9" w:rsidRPr="00B76C3B" w:rsidRDefault="00B574C9" w:rsidP="00B76C3B">
            <w:pPr>
              <w:jc w:val="center"/>
              <w:rPr>
                <w:b/>
                <w:color w:val="FFFFFF" w:themeColor="background1"/>
              </w:rPr>
            </w:pPr>
          </w:p>
        </w:tc>
        <w:sdt>
          <w:sdtPr>
            <w:alias w:val="Biography"/>
            <w:tag w:val="authorBiography"/>
            <w:id w:val="938807824"/>
            <w:placeholder>
              <w:docPart w:val="BD71A6C7EA30400BB0B2F3550B4E03F7"/>
            </w:placeholder>
            <w:showingPlcHdr/>
          </w:sdtPr>
          <w:sdtEndPr/>
          <w:sdtContent>
            <w:tc>
              <w:tcPr>
                <w:tcW w:w="8525" w:type="dxa"/>
                <w:gridSpan w:val="4"/>
              </w:tcPr>
              <w:p w14:paraId="0EA5CE6D" w14:textId="77777777" w:rsidR="00B574C9" w:rsidRPr="00B76C3B" w:rsidRDefault="00B574C9" w:rsidP="00B76C3B">
                <w:r w:rsidRPr="00B76C3B">
                  <w:rPr>
                    <w:rStyle w:val="PlaceholderText"/>
                  </w:rPr>
                  <w:t>[Enter your biography]</w:t>
                </w:r>
              </w:p>
            </w:tc>
          </w:sdtContent>
        </w:sdt>
      </w:tr>
      <w:tr w:rsidR="00B574C9" w:rsidRPr="00B76C3B" w14:paraId="5205764A" w14:textId="77777777" w:rsidTr="001A6A06">
        <w:trPr>
          <w:trHeight w:val="986"/>
        </w:trPr>
        <w:tc>
          <w:tcPr>
            <w:tcW w:w="491" w:type="dxa"/>
            <w:vMerge/>
            <w:shd w:val="clear" w:color="auto" w:fill="A6A6A6" w:themeFill="background1" w:themeFillShade="A6"/>
          </w:tcPr>
          <w:p w14:paraId="60813EB3" w14:textId="77777777" w:rsidR="00B574C9" w:rsidRPr="00B76C3B" w:rsidRDefault="00B574C9" w:rsidP="00B76C3B">
            <w:pPr>
              <w:jc w:val="center"/>
              <w:rPr>
                <w:b/>
                <w:color w:val="FFFFFF" w:themeColor="background1"/>
              </w:rPr>
            </w:pPr>
          </w:p>
        </w:tc>
        <w:sdt>
          <w:sdtPr>
            <w:alias w:val="Affiliation"/>
            <w:tag w:val="affiliation"/>
            <w:id w:val="2012937915"/>
            <w:placeholder>
              <w:docPart w:val="320D7E42FBA64B12BE811C479AA09C93"/>
            </w:placeholder>
            <w:showingPlcHdr/>
            <w:text/>
          </w:sdtPr>
          <w:sdtEndPr/>
          <w:sdtContent>
            <w:tc>
              <w:tcPr>
                <w:tcW w:w="8525" w:type="dxa"/>
                <w:gridSpan w:val="4"/>
              </w:tcPr>
              <w:p w14:paraId="594F4B38" w14:textId="77777777" w:rsidR="00B574C9" w:rsidRPr="00B76C3B" w:rsidRDefault="00B574C9" w:rsidP="00B76C3B">
                <w:r w:rsidRPr="00B76C3B">
                  <w:rPr>
                    <w:rStyle w:val="PlaceholderText"/>
                  </w:rPr>
                  <w:t>[Enter the institution with which you are affiliated]</w:t>
                </w:r>
              </w:p>
            </w:tc>
          </w:sdtContent>
        </w:sdt>
      </w:tr>
    </w:tbl>
    <w:p w14:paraId="3697D1A5" w14:textId="77777777" w:rsidR="003D3579" w:rsidRPr="00B76C3B" w:rsidRDefault="003D3579" w:rsidP="00B76C3B">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76C3B" w14:paraId="6C6592DC" w14:textId="77777777" w:rsidTr="00244BB0">
        <w:tc>
          <w:tcPr>
            <w:tcW w:w="9016" w:type="dxa"/>
            <w:shd w:val="clear" w:color="auto" w:fill="A6A6A6" w:themeFill="background1" w:themeFillShade="A6"/>
            <w:tcMar>
              <w:top w:w="113" w:type="dxa"/>
              <w:bottom w:w="113" w:type="dxa"/>
            </w:tcMar>
          </w:tcPr>
          <w:p w14:paraId="79527BD5" w14:textId="77777777" w:rsidR="00244BB0" w:rsidRPr="00B76C3B" w:rsidRDefault="00244BB0" w:rsidP="00B76C3B">
            <w:pPr>
              <w:jc w:val="center"/>
              <w:rPr>
                <w:b/>
                <w:color w:val="FFFFFF" w:themeColor="background1"/>
              </w:rPr>
            </w:pPr>
            <w:r w:rsidRPr="00B76C3B">
              <w:rPr>
                <w:b/>
                <w:color w:val="FFFFFF" w:themeColor="background1"/>
              </w:rPr>
              <w:t>Your article</w:t>
            </w:r>
          </w:p>
        </w:tc>
      </w:tr>
      <w:tr w:rsidR="003F0D73" w:rsidRPr="00B76C3B" w14:paraId="54915233" w14:textId="77777777" w:rsidTr="003F0D73">
        <w:sdt>
          <w:sdtPr>
            <w:alias w:val="Article headword"/>
            <w:tag w:val="articleHeadword"/>
            <w:id w:val="-361440020"/>
            <w:placeholder>
              <w:docPart w:val="C4B3918326C34529864E5E4F9850E9E9"/>
            </w:placeholder>
            <w:text/>
          </w:sdtPr>
          <w:sdtEndPr/>
          <w:sdtContent>
            <w:tc>
              <w:tcPr>
                <w:tcW w:w="9016" w:type="dxa"/>
                <w:tcMar>
                  <w:top w:w="113" w:type="dxa"/>
                  <w:bottom w:w="113" w:type="dxa"/>
                </w:tcMar>
              </w:tcPr>
              <w:p w14:paraId="0FC00520" w14:textId="77777777" w:rsidR="003F0D73" w:rsidRPr="00B76C3B" w:rsidRDefault="003E79DD" w:rsidP="00B76C3B">
                <w:pPr>
                  <w:rPr>
                    <w:b/>
                  </w:rPr>
                </w:pPr>
                <w:r w:rsidRPr="00C6250D">
                  <w:t>Art Deco</w:t>
                </w:r>
              </w:p>
            </w:tc>
          </w:sdtContent>
        </w:sdt>
      </w:tr>
      <w:tr w:rsidR="00464699" w:rsidRPr="00B76C3B" w14:paraId="5929383A" w14:textId="77777777" w:rsidTr="007743BE">
        <w:sdt>
          <w:sdtPr>
            <w:alias w:val="Variant headwords"/>
            <w:tag w:val="variantHeadwords"/>
            <w:id w:val="173464402"/>
            <w:placeholder>
              <w:docPart w:val="53AFC59BD6FD4A9DADA25A6B5A7E681D"/>
            </w:placeholder>
            <w:showingPlcHdr/>
          </w:sdtPr>
          <w:sdtEndPr/>
          <w:sdtContent>
            <w:tc>
              <w:tcPr>
                <w:tcW w:w="9016" w:type="dxa"/>
                <w:tcMar>
                  <w:top w:w="113" w:type="dxa"/>
                  <w:bottom w:w="113" w:type="dxa"/>
                </w:tcMar>
              </w:tcPr>
              <w:p w14:paraId="660B437E" w14:textId="77777777" w:rsidR="00464699" w:rsidRPr="00B76C3B" w:rsidRDefault="00464699" w:rsidP="00B76C3B">
                <w:r w:rsidRPr="00B76C3B">
                  <w:rPr>
                    <w:rStyle w:val="PlaceholderText"/>
                    <w:b/>
                  </w:rPr>
                  <w:t xml:space="preserve">[Enter any </w:t>
                </w:r>
                <w:r w:rsidRPr="00B76C3B">
                  <w:rPr>
                    <w:rStyle w:val="PlaceholderText"/>
                    <w:b/>
                    <w:i/>
                  </w:rPr>
                  <w:t>variant forms</w:t>
                </w:r>
                <w:r w:rsidRPr="00B76C3B">
                  <w:rPr>
                    <w:rStyle w:val="PlaceholderText"/>
                    <w:b/>
                  </w:rPr>
                  <w:t xml:space="preserve"> of your headword – OPTIONAL]</w:t>
                </w:r>
              </w:p>
            </w:tc>
          </w:sdtContent>
        </w:sdt>
      </w:tr>
      <w:tr w:rsidR="00E85A05" w:rsidRPr="00B76C3B" w14:paraId="5C08B841" w14:textId="77777777" w:rsidTr="003F0D73">
        <w:sdt>
          <w:sdtPr>
            <w:alias w:val="Abstract"/>
            <w:tag w:val="abstract"/>
            <w:id w:val="-635871867"/>
            <w:placeholder>
              <w:docPart w:val="465A62CFFAC24D19BA14E804BFCE0EBF"/>
            </w:placeholder>
          </w:sdtPr>
          <w:sdtEndPr/>
          <w:sdtContent>
            <w:tc>
              <w:tcPr>
                <w:tcW w:w="9016" w:type="dxa"/>
                <w:tcMar>
                  <w:top w:w="113" w:type="dxa"/>
                  <w:bottom w:w="113" w:type="dxa"/>
                </w:tcMar>
              </w:tcPr>
              <w:p w14:paraId="1D5EE1CA" w14:textId="77777777" w:rsidR="00E85A05" w:rsidRPr="00B76C3B" w:rsidRDefault="003E79DD" w:rsidP="00B76C3B">
                <w:r w:rsidRPr="00B76C3B">
                  <w:t xml:space="preserve">Art Deco was the predominant decorative style in Europe and the United States between the world wars, before spreading internationally and reaching its climax in the mid-1920s. It is known primarily for its opulence in materials and sense of elegant glamour, luxury, and prosperity in its design. Art Deco’s alternating geometric vocabulary and reliance on stylized natural forms, including flowers, animals, and female figures in the decorations, were applied to objects in every area of the decorative arts, including furniture, </w:t>
                </w:r>
                <w:r w:rsidR="007743BE" w:rsidRPr="00B76C3B">
                  <w:t>jewellery</w:t>
                </w:r>
                <w:r w:rsidRPr="00B76C3B">
                  <w:t>, graphics, bookbinding, glassware and ceramics.</w:t>
                </w:r>
              </w:p>
            </w:tc>
          </w:sdtContent>
        </w:sdt>
      </w:tr>
      <w:tr w:rsidR="003F0D73" w:rsidRPr="00B76C3B" w14:paraId="41762816" w14:textId="77777777" w:rsidTr="003F0D73">
        <w:sdt>
          <w:sdtPr>
            <w:alias w:val="Article text"/>
            <w:tag w:val="articleText"/>
            <w:id w:val="634067588"/>
            <w:placeholder>
              <w:docPart w:val="3058B6A32C724A5BA4374246B499B220"/>
            </w:placeholder>
          </w:sdtPr>
          <w:sdtEndPr/>
          <w:sdtContent>
            <w:tc>
              <w:tcPr>
                <w:tcW w:w="9016" w:type="dxa"/>
                <w:tcMar>
                  <w:top w:w="113" w:type="dxa"/>
                  <w:bottom w:w="113" w:type="dxa"/>
                </w:tcMar>
              </w:tcPr>
              <w:p w14:paraId="55918674" w14:textId="77777777" w:rsidR="003E79DD" w:rsidRPr="00B76C3B" w:rsidRDefault="003E79DD" w:rsidP="00B76C3B">
                <w:r w:rsidRPr="00B76C3B">
                  <w:t xml:space="preserve">Art Deco was the predominant decorative style in Europe and the United States between the world wars, before spreading internationally and reaching its climax in the mid-1920s. It is known primarily for its opulence in materials and sense of elegant glamour, luxury, and prosperity in its design. Art Deco’s alternating geometric vocabulary and reliance on stylized natural forms, including flowers, animals, and female figures in the decorations, were applied to objects in every area of the decorative arts, including furniture, </w:t>
                </w:r>
                <w:r w:rsidR="007743BE" w:rsidRPr="00B76C3B">
                  <w:t>jewellery</w:t>
                </w:r>
                <w:r w:rsidRPr="00B76C3B">
                  <w:t>, graphics, bookbinding, glassware and ceramics.</w:t>
                </w:r>
              </w:p>
              <w:p w14:paraId="4ADFFF1C" w14:textId="77777777" w:rsidR="003E79DD" w:rsidRPr="00B76C3B" w:rsidRDefault="003E79DD" w:rsidP="00B76C3B"/>
              <w:p w14:paraId="0E4AAF64" w14:textId="0AEC1A7B" w:rsidR="003E79DD" w:rsidRPr="00B76C3B" w:rsidRDefault="003E79DD" w:rsidP="00B76C3B">
                <w:r w:rsidRPr="00B76C3B">
                  <w:t xml:space="preserve">In the United States, its ascendant stepped forms were ideally suited for the early developments in urban skyscraper architecture. Like the Art Nouveau, which it replaced in popularity, Art Deco was an all-encompassing style in which all aspects of an interior and exterior were coordinated in design. </w:t>
                </w:r>
                <w:r w:rsidR="00B76C3B" w:rsidRPr="00B76C3B">
                  <w:t>Industrial</w:t>
                </w:r>
                <w:r w:rsidR="00B76C3B">
                  <w:t xml:space="preserve"> designers</w:t>
                </w:r>
                <w:r w:rsidR="00B76C3B" w:rsidRPr="00B76C3B">
                  <w:t xml:space="preserve"> embraced the streamlined curve of Art Deco in the conception of many consumer products</w:t>
                </w:r>
                <w:r w:rsidR="00B76C3B">
                  <w:t xml:space="preserve"> </w:t>
                </w:r>
                <w:r w:rsidRPr="00B76C3B">
                  <w:t>including the automobile and household products</w:t>
                </w:r>
                <w:r w:rsidR="00B76C3B">
                  <w:t>, which</w:t>
                </w:r>
                <w:r w:rsidRPr="00B76C3B">
                  <w:t xml:space="preserve"> </w:t>
                </w:r>
                <w:r w:rsidR="00FC44B5">
                  <w:t>were</w:t>
                </w:r>
                <w:r w:rsidR="00B76C3B">
                  <w:t xml:space="preserve"> often</w:t>
                </w:r>
                <w:r w:rsidRPr="00B76C3B">
                  <w:t xml:space="preserve"> made from Bakelite and other new plastics.</w:t>
                </w:r>
              </w:p>
              <w:p w14:paraId="6237371D" w14:textId="77777777" w:rsidR="003E79DD" w:rsidRPr="00B76C3B" w:rsidRDefault="003E79DD" w:rsidP="00B76C3B"/>
              <w:p w14:paraId="7B4A3EAE" w14:textId="77777777" w:rsidR="003E79DD" w:rsidRPr="00B76C3B" w:rsidRDefault="003E79DD" w:rsidP="00B76C3B">
                <w:r w:rsidRPr="00B76C3B">
                  <w:t xml:space="preserve">Several factors influenced the development of Art Deco in Paris in the first decade of the twentieth-century. Founded in 1901, the </w:t>
                </w:r>
                <w:proofErr w:type="spellStart"/>
                <w:r w:rsidRPr="00B76C3B">
                  <w:t>Société</w:t>
                </w:r>
                <w:proofErr w:type="spellEnd"/>
                <w:r w:rsidRPr="00B76C3B">
                  <w:t xml:space="preserve"> des Artistes </w:t>
                </w:r>
                <w:proofErr w:type="spellStart"/>
                <w:r w:rsidRPr="00B76C3B">
                  <w:t>Décorateurs</w:t>
                </w:r>
                <w:proofErr w:type="spellEnd"/>
                <w:r w:rsidRPr="00B76C3B">
                  <w:t xml:space="preserve"> worked to promote the most talented designers in Paris to reinforce the French position at the forefront of increasingly competitive European markets. This impetus was largely in response to the exhibits at the Universal Exposition in Paris in 1900, where the Art Nouveau style was seen as having become too commercialized and diluted. The </w:t>
                </w:r>
                <w:proofErr w:type="spellStart"/>
                <w:r w:rsidRPr="00B76C3B">
                  <w:t>Société’s</w:t>
                </w:r>
                <w:proofErr w:type="spellEnd"/>
                <w:r w:rsidRPr="00B76C3B">
                  <w:t xml:space="preserve"> efforts to organize an international exposition were delayed because of World War I. When finally realized, the Art Deco style was seen at its best expression in the pavilions, ensembles, and objects on view at the </w:t>
                </w:r>
                <w:r w:rsidRPr="00B76C3B">
                  <w:rPr>
                    <w:rFonts w:cs="Arial"/>
                    <w:i/>
                  </w:rPr>
                  <w:t xml:space="preserve">Exposition </w:t>
                </w:r>
                <w:proofErr w:type="spellStart"/>
                <w:r w:rsidRPr="00B76C3B">
                  <w:rPr>
                    <w:rFonts w:cs="Arial"/>
                    <w:i/>
                  </w:rPr>
                  <w:t>Internationale</w:t>
                </w:r>
                <w:proofErr w:type="spellEnd"/>
                <w:r w:rsidRPr="00B76C3B">
                  <w:rPr>
                    <w:rFonts w:cs="Arial"/>
                    <w:i/>
                  </w:rPr>
                  <w:t xml:space="preserve"> des Arts </w:t>
                </w:r>
                <w:proofErr w:type="spellStart"/>
                <w:r w:rsidRPr="00B76C3B">
                  <w:rPr>
                    <w:rFonts w:cs="Arial"/>
                    <w:i/>
                  </w:rPr>
                  <w:t>Décoratifs</w:t>
                </w:r>
                <w:proofErr w:type="spellEnd"/>
                <w:r w:rsidRPr="00B76C3B">
                  <w:rPr>
                    <w:rFonts w:cs="Arial"/>
                    <w:i/>
                  </w:rPr>
                  <w:t xml:space="preserve"> et </w:t>
                </w:r>
                <w:proofErr w:type="spellStart"/>
                <w:r w:rsidRPr="00B76C3B">
                  <w:rPr>
                    <w:rFonts w:cs="Arial"/>
                    <w:i/>
                  </w:rPr>
                  <w:t>Industriels</w:t>
                </w:r>
                <w:proofErr w:type="spellEnd"/>
                <w:r w:rsidRPr="00B76C3B">
                  <w:rPr>
                    <w:rFonts w:cs="Arial"/>
                    <w:i/>
                  </w:rPr>
                  <w:t xml:space="preserve"> </w:t>
                </w:r>
                <w:proofErr w:type="spellStart"/>
                <w:r w:rsidRPr="00B76C3B">
                  <w:rPr>
                    <w:rFonts w:cs="Arial"/>
                    <w:i/>
                  </w:rPr>
                  <w:t>Modernes</w:t>
                </w:r>
                <w:proofErr w:type="spellEnd"/>
                <w:r w:rsidRPr="00B76C3B">
                  <w:rPr>
                    <w:rFonts w:cs="Arial"/>
                    <w:i/>
                  </w:rPr>
                  <w:t xml:space="preserve"> </w:t>
                </w:r>
                <w:r w:rsidR="00886D71">
                  <w:rPr>
                    <w:rFonts w:cs="Arial"/>
                  </w:rPr>
                  <w:t>[</w:t>
                </w:r>
                <w:r w:rsidRPr="00B76C3B">
                  <w:rPr>
                    <w:rFonts w:cs="Arial"/>
                  </w:rPr>
                  <w:t>International Exhibition of Modern</w:t>
                </w:r>
                <w:r w:rsidR="00886D71">
                  <w:rPr>
                    <w:rFonts w:cs="Arial"/>
                  </w:rPr>
                  <w:t xml:space="preserve"> and Industrial Decorative Arts]</w:t>
                </w:r>
                <w:r w:rsidRPr="00B76C3B">
                  <w:rPr>
                    <w:rFonts w:cs="Arial"/>
                  </w:rPr>
                  <w:t>, held in Paris in 1925, and from which the name was eventually applied to describe the style on view.</w:t>
                </w:r>
              </w:p>
              <w:p w14:paraId="6A538FAC" w14:textId="77777777" w:rsidR="003E79DD" w:rsidRPr="00B76C3B" w:rsidRDefault="003E79DD" w:rsidP="00B76C3B"/>
              <w:p w14:paraId="22BB9A12" w14:textId="7EF50DAC" w:rsidR="003E79DD" w:rsidRPr="00B76C3B" w:rsidRDefault="003E79DD" w:rsidP="00B76C3B">
                <w:r w:rsidRPr="00B76C3B">
                  <w:t xml:space="preserve">In 1903, leading Parisian artists, architects, and designers, similarly recognizing the need to exhibit </w:t>
                </w:r>
                <w:r w:rsidRPr="00B76C3B">
                  <w:lastRenderedPageBreak/>
                  <w:t xml:space="preserve">together, founded the Salon </w:t>
                </w:r>
                <w:proofErr w:type="spellStart"/>
                <w:r w:rsidRPr="00B76C3B">
                  <w:t>d’Automne</w:t>
                </w:r>
                <w:proofErr w:type="spellEnd"/>
                <w:r w:rsidRPr="00B76C3B">
                  <w:t xml:space="preserve">. The group was responsible for introducing Parisians to the work of Paul Gauguin and other leading artists, including Paul Cezanne, </w:t>
                </w:r>
                <w:proofErr w:type="spellStart"/>
                <w:r w:rsidRPr="00B76C3B">
                  <w:t>Puvis</w:t>
                </w:r>
                <w:proofErr w:type="spellEnd"/>
                <w:r w:rsidRPr="00B76C3B">
                  <w:t xml:space="preserve"> de Chavannes, </w:t>
                </w:r>
                <w:proofErr w:type="spellStart"/>
                <w:r w:rsidRPr="00B76C3B">
                  <w:t>Odilon</w:t>
                </w:r>
                <w:proofErr w:type="spellEnd"/>
                <w:r w:rsidRPr="00B76C3B">
                  <w:t xml:space="preserve"> Redon, and Henri de Toulouse-Lautrec among others. In 1905, the Salon </w:t>
                </w:r>
                <w:proofErr w:type="spellStart"/>
                <w:r w:rsidRPr="00B76C3B">
                  <w:t>d’Automne</w:t>
                </w:r>
                <w:proofErr w:type="spellEnd"/>
                <w:r w:rsidRPr="00B76C3B">
                  <w:t xml:space="preserve"> intr</w:t>
                </w:r>
                <w:r w:rsidR="00F9479F">
                  <w:t xml:space="preserve">oduced the work of the Fauves — </w:t>
                </w:r>
                <w:r w:rsidRPr="00B76C3B">
                  <w:t>Henri Mati</w:t>
                </w:r>
                <w:r w:rsidR="00F9479F">
                  <w:t xml:space="preserve">sse and Andre Derain — </w:t>
                </w:r>
                <w:r w:rsidRPr="00B76C3B">
                  <w:t xml:space="preserve">whose liberated and abstract use of colour and bold forms designated them as </w:t>
                </w:r>
                <w:r w:rsidR="00F9479F">
                  <w:t>‘</w:t>
                </w:r>
                <w:r w:rsidRPr="00B76C3B">
                  <w:t>wild beasts.</w:t>
                </w:r>
                <w:r w:rsidR="00F9479F">
                  <w:t>’</w:t>
                </w:r>
              </w:p>
              <w:p w14:paraId="12125D30" w14:textId="77777777" w:rsidR="003E79DD" w:rsidRPr="00B76C3B" w:rsidRDefault="003E79DD" w:rsidP="00B76C3B"/>
              <w:p w14:paraId="658DBA33" w14:textId="77777777" w:rsidR="003E79DD" w:rsidRPr="00B76C3B" w:rsidRDefault="003E79DD" w:rsidP="00B76C3B">
                <w:r w:rsidRPr="00B76C3B">
                  <w:t xml:space="preserve">At the same time, the formal experiments of Cubism led to an interest in geometric form and abstraction in many realms of art and design. This is seen in the exploration of pure colour and non-representational forms in the works of Robert and Sonia Delaunay, and in shapes and forms that were soon applied to clothing and objects, including automobiles. The Futurists also explored dynamic movement, speed, and the machine aesthetic. </w:t>
                </w:r>
              </w:p>
              <w:p w14:paraId="092D2679" w14:textId="77777777" w:rsidR="003E79DD" w:rsidRPr="00B76C3B" w:rsidRDefault="003E79DD" w:rsidP="00B76C3B"/>
              <w:p w14:paraId="2429B1AC" w14:textId="77777777" w:rsidR="003E79DD" w:rsidRPr="00B76C3B" w:rsidRDefault="003E79DD" w:rsidP="00B76C3B">
                <w:r w:rsidRPr="00B76C3B">
                  <w:t xml:space="preserve">The </w:t>
                </w:r>
                <w:r w:rsidRPr="00B76C3B">
                  <w:rPr>
                    <w:i/>
                  </w:rPr>
                  <w:t xml:space="preserve">Ballet </w:t>
                </w:r>
                <w:proofErr w:type="spellStart"/>
                <w:r w:rsidRPr="00B76C3B">
                  <w:rPr>
                    <w:i/>
                  </w:rPr>
                  <w:t>Russes</w:t>
                </w:r>
                <w:proofErr w:type="spellEnd"/>
                <w:r w:rsidRPr="00B76C3B">
                  <w:t xml:space="preserve"> was one of the most important influences on the development of visual culture in the 1910s. Brought to Paris in 1909, the performances by Serge Diaghilev’s company and his talented collaborators, including the designer Leon Bakst, astonished audiences and inspired designers with their enveloping and intoxicating mixture of ornament, pattern, and colour in spectacles evoking exotic or far-away realms in the dancing, sets, costumes, and staging.</w:t>
                </w:r>
              </w:p>
              <w:p w14:paraId="6E91D26C" w14:textId="77777777" w:rsidR="003E79DD" w:rsidRPr="00B76C3B" w:rsidRDefault="003E79DD" w:rsidP="00B76C3B"/>
              <w:p w14:paraId="6B426940" w14:textId="77777777" w:rsidR="003E79DD" w:rsidRPr="00B76C3B" w:rsidRDefault="003E79DD" w:rsidP="00B76C3B">
                <w:r w:rsidRPr="00B76C3B">
                  <w:t xml:space="preserve">Meanwhile, the appeal of the exotic was further </w:t>
                </w:r>
                <w:r w:rsidR="00A77328" w:rsidRPr="00B76C3B">
                  <w:t>fuelled</w:t>
                </w:r>
                <w:r w:rsidRPr="00B76C3B">
                  <w:t xml:space="preserve"> by France’s vast colonial territories, inspiring the use of primitive or tribal forms from Africa; an interest in new techniques and aestheticized surface qualities from lacquer and ceramic glazing from Asia; and the use of rare and exotic woods and other materials, often from the colonies, such as sharkskin, tortoiseshell, ivory, and semi-precious stones for inlays. The Art Deco synthesis of elements, fusing geometric and exotic forms, luxurious materials, and heightened aestheticism, also incorporated varied forms that reflected popular interests at the time. Zigzags, stepped pyramidal forms, and sunbursts were inspired by the Near Eastern and Aztec examples, and the interest generated by the recent discoveries in Egypt in the 1920s, including King Tutankhamun’s tomb. Art Deco designers mined the French styles from the past for traditional elements that contributed a sense of Classical restraint with elegant proportions and stylized natural motifs of floral garlands and cornucopias. Travel, adventure, and the contemporary interest in exotic places were themes applied to graphics and advertising using streamlined or sophisticated Art Deco forms.</w:t>
                </w:r>
              </w:p>
              <w:p w14:paraId="6DCCAB5E" w14:textId="77777777" w:rsidR="003E79DD" w:rsidRPr="00B76C3B" w:rsidRDefault="003E79DD" w:rsidP="00B76C3B"/>
              <w:p w14:paraId="5FD71D5F" w14:textId="77777777" w:rsidR="003E79DD" w:rsidRPr="00B76C3B" w:rsidRDefault="003E79DD" w:rsidP="00B76C3B">
                <w:r w:rsidRPr="00B76C3B">
                  <w:t xml:space="preserve">French Art Deco in particular is characterized by the exquisite craftsmanship of the object by designers using the most luxurious wealth of materials, as seen in the ensembles of </w:t>
                </w:r>
                <w:proofErr w:type="spellStart"/>
                <w:r w:rsidRPr="00B76C3B">
                  <w:t>Émilie</w:t>
                </w:r>
                <w:proofErr w:type="spellEnd"/>
                <w:r w:rsidRPr="00B76C3B">
                  <w:t xml:space="preserve">-Jacques </w:t>
                </w:r>
                <w:proofErr w:type="spellStart"/>
                <w:r w:rsidRPr="00B76C3B">
                  <w:t>Ruhlmann</w:t>
                </w:r>
                <w:proofErr w:type="spellEnd"/>
                <w:r w:rsidRPr="00B76C3B">
                  <w:t xml:space="preserve"> and the designers </w:t>
                </w:r>
                <w:proofErr w:type="spellStart"/>
                <w:r w:rsidRPr="00B76C3B">
                  <w:t>Süe</w:t>
                </w:r>
                <w:proofErr w:type="spellEnd"/>
                <w:r w:rsidRPr="00B76C3B">
                  <w:t xml:space="preserve"> et Mare. The collaborations between artists, designers, and fashion designers led to some of the most innovative and interesting examples of Art Deco ensembles, such as the tribal theme décor made by Eileen </w:t>
                </w:r>
                <w:proofErr w:type="spellStart"/>
                <w:r w:rsidRPr="00B76C3B">
                  <w:t>Gray</w:t>
                </w:r>
                <w:proofErr w:type="spellEnd"/>
                <w:r w:rsidRPr="00B76C3B">
                  <w:t xml:space="preserve">, Paul </w:t>
                </w:r>
                <w:proofErr w:type="spellStart"/>
                <w:r w:rsidRPr="00B76C3B">
                  <w:t>Iribe</w:t>
                </w:r>
                <w:proofErr w:type="spellEnd"/>
                <w:r w:rsidRPr="00B76C3B">
                  <w:t xml:space="preserve">, and Pierre </w:t>
                </w:r>
                <w:proofErr w:type="spellStart"/>
                <w:r w:rsidRPr="00B76C3B">
                  <w:t>Legrain</w:t>
                </w:r>
                <w:proofErr w:type="spellEnd"/>
                <w:r w:rsidRPr="00B76C3B">
                  <w:t xml:space="preserve"> for the successful couturier Jacques </w:t>
                </w:r>
                <w:proofErr w:type="spellStart"/>
                <w:r w:rsidRPr="00B76C3B">
                  <w:t>Doucet</w:t>
                </w:r>
                <w:proofErr w:type="spellEnd"/>
                <w:r w:rsidRPr="00B76C3B">
                  <w:t xml:space="preserve"> or the textile designs by the artist Raoul Dufy made for the designer Paul </w:t>
                </w:r>
                <w:proofErr w:type="spellStart"/>
                <w:r w:rsidRPr="00B76C3B">
                  <w:t>Poiret</w:t>
                </w:r>
                <w:proofErr w:type="spellEnd"/>
                <w:r w:rsidRPr="00B76C3B">
                  <w:t>. More moderate versions of these atmospheric, total interiors were soon available from the design studios affiliated with the leading department stores in Paris.</w:t>
                </w:r>
              </w:p>
              <w:p w14:paraId="5A8EB8D3" w14:textId="77777777" w:rsidR="003E79DD" w:rsidRPr="00B76C3B" w:rsidRDefault="003E79DD" w:rsidP="00B76C3B"/>
              <w:p w14:paraId="30556566" w14:textId="77777777" w:rsidR="003E79DD" w:rsidRPr="00B76C3B" w:rsidRDefault="003E79DD" w:rsidP="00B76C3B">
                <w:r w:rsidRPr="00B76C3B">
                  <w:t>The popularity of Art Deco waned as interest grew in mass production and industrial materials, such as tubular steel furniture, which lacked ornamentation and was suited to the ethos of form following function that began to influence the direction of modern design from architects such as Le Corbusier and Walter Gropius. The disregard for cost or practicality in the materials and luxurious designs of Art Deco eventually led to its demise, an end that was inescapable with the beginning of the Great Depression in 1929 and escalating political tensions throughout Europe in the 1930s.</w:t>
                </w:r>
              </w:p>
              <w:p w14:paraId="571FBF5D" w14:textId="77777777" w:rsidR="003E79DD" w:rsidRPr="00B76C3B" w:rsidRDefault="003E79DD" w:rsidP="00B76C3B"/>
              <w:p w14:paraId="76D416A8" w14:textId="1389A88F" w:rsidR="003F0D73" w:rsidRPr="00B76C3B" w:rsidRDefault="003E79DD" w:rsidP="00B76C3B">
                <w:r w:rsidRPr="00B76C3B">
                  <w:t xml:space="preserve">The most triumphant crowning examples of Art Deco architecture are the skyscrapers in New York City, </w:t>
                </w:r>
                <w:r w:rsidR="00210132">
                  <w:t>including the Chrysler Building</w:t>
                </w:r>
                <w:r w:rsidRPr="00B76C3B">
                  <w:t xml:space="preserve"> </w:t>
                </w:r>
                <w:r w:rsidR="00210132">
                  <w:t>(</w:t>
                </w:r>
                <w:r w:rsidRPr="00B76C3B">
                  <w:t>1928</w:t>
                </w:r>
                <w:r w:rsidR="0089136B" w:rsidRPr="00B76C3B">
                  <w:rPr>
                    <w:rFonts w:cs="Arial"/>
                    <w:i/>
                    <w:iCs/>
                  </w:rPr>
                  <w:t>–</w:t>
                </w:r>
                <w:r w:rsidRPr="00B76C3B">
                  <w:t>30</w:t>
                </w:r>
                <w:r w:rsidR="00210132">
                  <w:t>)</w:t>
                </w:r>
                <w:r w:rsidRPr="00B76C3B">
                  <w:t>,</w:t>
                </w:r>
                <w:r w:rsidR="00210132">
                  <w:t xml:space="preserve"> and the Empire State Building (</w:t>
                </w:r>
                <w:r w:rsidRPr="00B76C3B">
                  <w:t>1929</w:t>
                </w:r>
                <w:r w:rsidR="0089136B" w:rsidRPr="00B76C3B">
                  <w:rPr>
                    <w:rFonts w:cs="Arial"/>
                    <w:i/>
                    <w:iCs/>
                  </w:rPr>
                  <w:t>–</w:t>
                </w:r>
                <w:r w:rsidRPr="00B76C3B">
                  <w:t>31</w:t>
                </w:r>
                <w:r w:rsidR="00210132">
                  <w:t>)</w:t>
                </w:r>
                <w:r w:rsidRPr="00B76C3B">
                  <w:t xml:space="preserve">. </w:t>
                </w:r>
                <w:r w:rsidRPr="00B76C3B">
                  <w:lastRenderedPageBreak/>
                  <w:t>Geometric, stepped and pyramidal forms in each evoke the streamlined, machine aesthetic that prevailed. The</w:t>
                </w:r>
                <w:r w:rsidR="00210132">
                  <w:t>y</w:t>
                </w:r>
                <w:r w:rsidRPr="00B76C3B">
                  <w:t xml:space="preserve"> serve as a dynamic reminder of the Art Deco, the final design style of the twentieth-century that was</w:t>
                </w:r>
                <w:bookmarkStart w:id="0" w:name="_GoBack"/>
                <w:bookmarkEnd w:id="0"/>
                <w:r w:rsidRPr="00B76C3B">
                  <w:t xml:space="preserve"> conceived of as a complete and all-encompassing program uniting architecture, arts, and the applied arts.</w:t>
                </w:r>
              </w:p>
            </w:tc>
          </w:sdtContent>
        </w:sdt>
      </w:tr>
      <w:tr w:rsidR="003235A7" w:rsidRPr="00B76C3B" w14:paraId="45783525" w14:textId="77777777" w:rsidTr="003235A7">
        <w:tc>
          <w:tcPr>
            <w:tcW w:w="9016" w:type="dxa"/>
          </w:tcPr>
          <w:p w14:paraId="6CECB3F9" w14:textId="77777777" w:rsidR="003235A7" w:rsidRPr="00B76C3B" w:rsidRDefault="003235A7" w:rsidP="00B76C3B">
            <w:r w:rsidRPr="00B76C3B">
              <w:rPr>
                <w:u w:val="single"/>
              </w:rPr>
              <w:lastRenderedPageBreak/>
              <w:t>Further reading</w:t>
            </w:r>
            <w:r w:rsidRPr="00B76C3B">
              <w:t>:</w:t>
            </w:r>
          </w:p>
          <w:sdt>
            <w:sdtPr>
              <w:alias w:val="Further reading"/>
              <w:tag w:val="furtherReading"/>
              <w:id w:val="-1516217107"/>
            </w:sdtPr>
            <w:sdtEndPr/>
            <w:sdtContent>
              <w:p w14:paraId="7EB83459" w14:textId="77777777" w:rsidR="00C6250D" w:rsidRDefault="00C6250D" w:rsidP="00210132"/>
              <w:p w14:paraId="7BD91776" w14:textId="7BBD3091" w:rsidR="00210132" w:rsidRPr="00B76C3B" w:rsidRDefault="00C6250D" w:rsidP="00210132">
                <w:sdt>
                  <w:sdtPr>
                    <w:id w:val="2019121993"/>
                    <w:citation/>
                  </w:sdtPr>
                  <w:sdtEndPr/>
                  <w:sdtContent>
                    <w:r w:rsidR="00210132" w:rsidRPr="00B76C3B">
                      <w:fldChar w:fldCharType="begin"/>
                    </w:r>
                    <w:r w:rsidR="00210132" w:rsidRPr="00B76C3B">
                      <w:rPr>
                        <w:lang w:val="en-CA"/>
                      </w:rPr>
                      <w:instrText xml:space="preserve"> CITATION Vic86 \l 4105 </w:instrText>
                    </w:r>
                    <w:r w:rsidR="00210132" w:rsidRPr="00B76C3B">
                      <w:fldChar w:fldCharType="separate"/>
                    </w:r>
                    <w:r w:rsidR="00210132" w:rsidRPr="00210132">
                      <w:rPr>
                        <w:noProof/>
                        <w:lang w:val="en-CA"/>
                      </w:rPr>
                      <w:t>(Arwas)</w:t>
                    </w:r>
                    <w:r w:rsidR="00210132" w:rsidRPr="00B76C3B">
                      <w:fldChar w:fldCharType="end"/>
                    </w:r>
                  </w:sdtContent>
                </w:sdt>
              </w:p>
              <w:p w14:paraId="23142468" w14:textId="77777777" w:rsidR="00210132" w:rsidRDefault="00210132" w:rsidP="00210132"/>
              <w:p w14:paraId="52660DD1" w14:textId="77777777" w:rsidR="00210132" w:rsidRPr="00B76C3B" w:rsidRDefault="00C6250D" w:rsidP="00210132">
                <w:sdt>
                  <w:sdtPr>
                    <w:id w:val="-1099182705"/>
                    <w:citation/>
                  </w:sdtPr>
                  <w:sdtEndPr/>
                  <w:sdtContent>
                    <w:r w:rsidR="00210132" w:rsidRPr="00B76C3B">
                      <w:fldChar w:fldCharType="begin"/>
                    </w:r>
                    <w:r w:rsidR="00210132" w:rsidRPr="00B76C3B">
                      <w:rPr>
                        <w:lang w:val="en-CA"/>
                      </w:rPr>
                      <w:instrText xml:space="preserve"> CITATION Mar88 \l 4105 </w:instrText>
                    </w:r>
                    <w:r w:rsidR="00210132" w:rsidRPr="00B76C3B">
                      <w:fldChar w:fldCharType="separate"/>
                    </w:r>
                    <w:r w:rsidR="00210132" w:rsidRPr="00210132">
                      <w:rPr>
                        <w:noProof/>
                        <w:lang w:val="en-CA"/>
                      </w:rPr>
                      <w:t>(Battersby)</w:t>
                    </w:r>
                    <w:r w:rsidR="00210132" w:rsidRPr="00B76C3B">
                      <w:fldChar w:fldCharType="end"/>
                    </w:r>
                  </w:sdtContent>
                </w:sdt>
              </w:p>
              <w:p w14:paraId="56C574EF" w14:textId="77777777" w:rsidR="00210132" w:rsidRDefault="00210132" w:rsidP="00210132"/>
              <w:p w14:paraId="302CDFD2" w14:textId="77777777" w:rsidR="00210132" w:rsidRPr="00B76C3B" w:rsidRDefault="00C6250D" w:rsidP="00210132">
                <w:sdt>
                  <w:sdtPr>
                    <w:id w:val="-1655438717"/>
                    <w:citation/>
                  </w:sdtPr>
                  <w:sdtEndPr/>
                  <w:sdtContent>
                    <w:r w:rsidR="00210132" w:rsidRPr="00B76C3B">
                      <w:fldChar w:fldCharType="begin"/>
                    </w:r>
                    <w:r w:rsidR="00210132" w:rsidRPr="00B76C3B">
                      <w:rPr>
                        <w:lang w:val="en-CA"/>
                      </w:rPr>
                      <w:instrText xml:space="preserve">CITATION Cha03 \l 4105 </w:instrText>
                    </w:r>
                    <w:r w:rsidR="00210132" w:rsidRPr="00B76C3B">
                      <w:fldChar w:fldCharType="separate"/>
                    </w:r>
                    <w:r w:rsidR="00210132" w:rsidRPr="00210132">
                      <w:rPr>
                        <w:noProof/>
                        <w:lang w:val="en-CA"/>
                      </w:rPr>
                      <w:t>(Benton, Benton and Wood)</w:t>
                    </w:r>
                    <w:r w:rsidR="00210132" w:rsidRPr="00B76C3B">
                      <w:fldChar w:fldCharType="end"/>
                    </w:r>
                  </w:sdtContent>
                </w:sdt>
              </w:p>
              <w:p w14:paraId="7023D5C7" w14:textId="77777777" w:rsidR="00210132" w:rsidRDefault="00210132" w:rsidP="00210132"/>
              <w:p w14:paraId="44934D69" w14:textId="77777777" w:rsidR="00210132" w:rsidRPr="00B76C3B" w:rsidRDefault="00C6250D" w:rsidP="00210132">
                <w:sdt>
                  <w:sdtPr>
                    <w:id w:val="460698125"/>
                    <w:citation/>
                  </w:sdtPr>
                  <w:sdtEndPr/>
                  <w:sdtContent>
                    <w:r w:rsidR="00210132" w:rsidRPr="00B76C3B">
                      <w:fldChar w:fldCharType="begin"/>
                    </w:r>
                    <w:r w:rsidR="00210132" w:rsidRPr="00B76C3B">
                      <w:rPr>
                        <w:lang w:val="en-CA"/>
                      </w:rPr>
                      <w:instrText xml:space="preserve"> CITATION Bru90 \l 4105 </w:instrText>
                    </w:r>
                    <w:r w:rsidR="00210132" w:rsidRPr="00B76C3B">
                      <w:fldChar w:fldCharType="separate"/>
                    </w:r>
                    <w:r w:rsidR="00210132" w:rsidRPr="00210132">
                      <w:rPr>
                        <w:noProof/>
                        <w:lang w:val="en-CA"/>
                      </w:rPr>
                      <w:t>(Brunhammer and Tise)</w:t>
                    </w:r>
                    <w:r w:rsidR="00210132" w:rsidRPr="00B76C3B">
                      <w:fldChar w:fldCharType="end"/>
                    </w:r>
                  </w:sdtContent>
                </w:sdt>
              </w:p>
              <w:p w14:paraId="07C7B80F" w14:textId="77777777" w:rsidR="00CC407C" w:rsidRDefault="00CC407C" w:rsidP="00210132"/>
              <w:p w14:paraId="620D91FB" w14:textId="77777777" w:rsidR="00210132" w:rsidRPr="00B76C3B" w:rsidRDefault="00C6250D" w:rsidP="00210132">
                <w:sdt>
                  <w:sdtPr>
                    <w:id w:val="721641433"/>
                    <w:citation/>
                  </w:sdtPr>
                  <w:sdtEndPr/>
                  <w:sdtContent>
                    <w:r w:rsidR="00210132" w:rsidRPr="00B76C3B">
                      <w:fldChar w:fldCharType="begin"/>
                    </w:r>
                    <w:r w:rsidR="00210132" w:rsidRPr="00B76C3B">
                      <w:rPr>
                        <w:lang w:val="en-CA"/>
                      </w:rPr>
                      <w:instrText xml:space="preserve">CITATION Gos00 \l 4105 </w:instrText>
                    </w:r>
                    <w:r w:rsidR="00210132" w:rsidRPr="00B76C3B">
                      <w:fldChar w:fldCharType="separate"/>
                    </w:r>
                    <w:r w:rsidR="00210132" w:rsidRPr="00210132">
                      <w:rPr>
                        <w:noProof/>
                        <w:lang w:val="en-CA"/>
                      </w:rPr>
                      <w:t>(Goss)</w:t>
                    </w:r>
                    <w:r w:rsidR="00210132" w:rsidRPr="00B76C3B">
                      <w:fldChar w:fldCharType="end"/>
                    </w:r>
                  </w:sdtContent>
                </w:sdt>
              </w:p>
              <w:p w14:paraId="13ECC36F" w14:textId="77777777" w:rsidR="00CC407C" w:rsidRDefault="00CC407C" w:rsidP="00210132"/>
              <w:p w14:paraId="3DA6260C" w14:textId="77777777" w:rsidR="00210132" w:rsidRPr="00B76C3B" w:rsidRDefault="00C6250D" w:rsidP="00210132">
                <w:sdt>
                  <w:sdtPr>
                    <w:id w:val="-1970118627"/>
                    <w:citation/>
                  </w:sdtPr>
                  <w:sdtEndPr/>
                  <w:sdtContent>
                    <w:r w:rsidR="00210132" w:rsidRPr="00B76C3B">
                      <w:fldChar w:fldCharType="begin"/>
                    </w:r>
                    <w:r w:rsidR="00210132" w:rsidRPr="00B76C3B">
                      <w:rPr>
                        <w:lang w:val="en-CA"/>
                      </w:rPr>
                      <w:instrText xml:space="preserve"> CITATION Bev68 \l 4105 </w:instrText>
                    </w:r>
                    <w:r w:rsidR="00210132" w:rsidRPr="00B76C3B">
                      <w:fldChar w:fldCharType="separate"/>
                    </w:r>
                    <w:r w:rsidR="00210132" w:rsidRPr="00210132">
                      <w:rPr>
                        <w:noProof/>
                        <w:lang w:val="en-CA"/>
                      </w:rPr>
                      <w:t>(Hillier)</w:t>
                    </w:r>
                    <w:r w:rsidR="00210132" w:rsidRPr="00B76C3B">
                      <w:fldChar w:fldCharType="end"/>
                    </w:r>
                  </w:sdtContent>
                </w:sdt>
              </w:p>
              <w:p w14:paraId="7D1244B3" w14:textId="77777777" w:rsidR="00CC407C" w:rsidRDefault="00CC407C" w:rsidP="00210132"/>
              <w:p w14:paraId="2A0E685D" w14:textId="77777777" w:rsidR="00210132" w:rsidRPr="00B76C3B" w:rsidRDefault="00C6250D" w:rsidP="00210132">
                <w:sdt>
                  <w:sdtPr>
                    <w:id w:val="596455477"/>
                    <w:citation/>
                  </w:sdtPr>
                  <w:sdtEndPr/>
                  <w:sdtContent>
                    <w:r w:rsidR="00210132" w:rsidRPr="00B76C3B">
                      <w:fldChar w:fldCharType="begin"/>
                    </w:r>
                    <w:r w:rsidR="00210132" w:rsidRPr="00B76C3B">
                      <w:rPr>
                        <w:lang w:val="en-CA"/>
                      </w:rPr>
                      <w:instrText xml:space="preserve"> CITATION Dav04 \l 4105 </w:instrText>
                    </w:r>
                    <w:r w:rsidR="00210132" w:rsidRPr="00B76C3B">
                      <w:fldChar w:fldCharType="separate"/>
                    </w:r>
                    <w:r w:rsidR="00210132" w:rsidRPr="00210132">
                      <w:rPr>
                        <w:noProof/>
                        <w:lang w:val="en-CA"/>
                      </w:rPr>
                      <w:t>(Lowe)</w:t>
                    </w:r>
                    <w:r w:rsidR="00210132" w:rsidRPr="00B76C3B">
                      <w:fldChar w:fldCharType="end"/>
                    </w:r>
                  </w:sdtContent>
                </w:sdt>
              </w:p>
              <w:p w14:paraId="40E27CE4" w14:textId="77777777" w:rsidR="00CC407C" w:rsidRDefault="00CC407C" w:rsidP="00B76C3B"/>
              <w:p w14:paraId="4FC14B72" w14:textId="0A89F4C9" w:rsidR="003235A7" w:rsidRPr="00B76C3B" w:rsidRDefault="00C6250D" w:rsidP="00B76C3B">
                <w:sdt>
                  <w:sdtPr>
                    <w:id w:val="-1289510661"/>
                    <w:citation/>
                  </w:sdtPr>
                  <w:sdtEndPr/>
                  <w:sdtContent>
                    <w:r w:rsidR="00210132" w:rsidRPr="00B76C3B">
                      <w:fldChar w:fldCharType="begin"/>
                    </w:r>
                    <w:r w:rsidR="00210132" w:rsidRPr="00B76C3B">
                      <w:rPr>
                        <w:lang w:val="en-CA"/>
                      </w:rPr>
                      <w:instrText xml:space="preserve"> CITATION Nan91 \l 4105 </w:instrText>
                    </w:r>
                    <w:r w:rsidR="00210132" w:rsidRPr="00B76C3B">
                      <w:fldChar w:fldCharType="separate"/>
                    </w:r>
                    <w:r w:rsidR="00210132" w:rsidRPr="00210132">
                      <w:rPr>
                        <w:noProof/>
                        <w:lang w:val="en-CA"/>
                      </w:rPr>
                      <w:t>(Troy)</w:t>
                    </w:r>
                    <w:r w:rsidR="00210132" w:rsidRPr="00B76C3B">
                      <w:fldChar w:fldCharType="end"/>
                    </w:r>
                  </w:sdtContent>
                </w:sdt>
              </w:p>
            </w:sdtContent>
          </w:sdt>
        </w:tc>
      </w:tr>
    </w:tbl>
    <w:p w14:paraId="2F9BB963" w14:textId="77777777" w:rsidR="00C27FAB" w:rsidRPr="00B76C3B" w:rsidRDefault="00C27FAB" w:rsidP="00B76C3B">
      <w:pPr>
        <w:spacing w:after="0" w:line="240" w:lineRule="auto"/>
      </w:pPr>
    </w:p>
    <w:sectPr w:rsidR="00C27FAB" w:rsidRPr="00B76C3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614AAD" w14:textId="77777777" w:rsidR="00FC44B5" w:rsidRDefault="00FC44B5" w:rsidP="007A0D55">
      <w:pPr>
        <w:spacing w:after="0" w:line="240" w:lineRule="auto"/>
      </w:pPr>
      <w:r>
        <w:separator/>
      </w:r>
    </w:p>
  </w:endnote>
  <w:endnote w:type="continuationSeparator" w:id="0">
    <w:p w14:paraId="3DEE98E8" w14:textId="77777777" w:rsidR="00FC44B5" w:rsidRDefault="00FC44B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23E8DB" w14:textId="77777777" w:rsidR="00FC44B5" w:rsidRDefault="00FC44B5" w:rsidP="007A0D55">
      <w:pPr>
        <w:spacing w:after="0" w:line="240" w:lineRule="auto"/>
      </w:pPr>
      <w:r>
        <w:separator/>
      </w:r>
    </w:p>
  </w:footnote>
  <w:footnote w:type="continuationSeparator" w:id="0">
    <w:p w14:paraId="147B9EB7" w14:textId="77777777" w:rsidR="00FC44B5" w:rsidRDefault="00FC44B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4835F8" w14:textId="77777777" w:rsidR="00FC44B5" w:rsidRDefault="00FC44B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C4B3F16" w14:textId="77777777" w:rsidR="00FC44B5" w:rsidRDefault="00FC44B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9DD"/>
    <w:rsid w:val="00032559"/>
    <w:rsid w:val="00052040"/>
    <w:rsid w:val="000B25AE"/>
    <w:rsid w:val="000B55AB"/>
    <w:rsid w:val="000D24DC"/>
    <w:rsid w:val="00101B2E"/>
    <w:rsid w:val="00116FA0"/>
    <w:rsid w:val="0015114C"/>
    <w:rsid w:val="001A21F3"/>
    <w:rsid w:val="001A2537"/>
    <w:rsid w:val="001A6A06"/>
    <w:rsid w:val="001B317B"/>
    <w:rsid w:val="00210132"/>
    <w:rsid w:val="00210C03"/>
    <w:rsid w:val="002162E2"/>
    <w:rsid w:val="00225C5A"/>
    <w:rsid w:val="00230B10"/>
    <w:rsid w:val="00234353"/>
    <w:rsid w:val="00244BB0"/>
    <w:rsid w:val="002A0A0D"/>
    <w:rsid w:val="002B0B37"/>
    <w:rsid w:val="0030662D"/>
    <w:rsid w:val="003235A7"/>
    <w:rsid w:val="003677B6"/>
    <w:rsid w:val="003D3579"/>
    <w:rsid w:val="003E2795"/>
    <w:rsid w:val="003E79DD"/>
    <w:rsid w:val="003F0D73"/>
    <w:rsid w:val="00462DBE"/>
    <w:rsid w:val="00464699"/>
    <w:rsid w:val="00483379"/>
    <w:rsid w:val="004844AB"/>
    <w:rsid w:val="00487BC5"/>
    <w:rsid w:val="00496888"/>
    <w:rsid w:val="004A7476"/>
    <w:rsid w:val="004E5896"/>
    <w:rsid w:val="004E73DF"/>
    <w:rsid w:val="00513EE6"/>
    <w:rsid w:val="00534F8F"/>
    <w:rsid w:val="00590035"/>
    <w:rsid w:val="005B177E"/>
    <w:rsid w:val="005B3921"/>
    <w:rsid w:val="005F26D7"/>
    <w:rsid w:val="005F5450"/>
    <w:rsid w:val="006D0412"/>
    <w:rsid w:val="007411B9"/>
    <w:rsid w:val="007743BE"/>
    <w:rsid w:val="00780D95"/>
    <w:rsid w:val="00780DC7"/>
    <w:rsid w:val="007A0D55"/>
    <w:rsid w:val="007B3377"/>
    <w:rsid w:val="007E5F44"/>
    <w:rsid w:val="00821DE3"/>
    <w:rsid w:val="00846CE1"/>
    <w:rsid w:val="00886D71"/>
    <w:rsid w:val="0089136B"/>
    <w:rsid w:val="008A5B87"/>
    <w:rsid w:val="008F43B9"/>
    <w:rsid w:val="00922950"/>
    <w:rsid w:val="009A7264"/>
    <w:rsid w:val="009D1606"/>
    <w:rsid w:val="009E18A1"/>
    <w:rsid w:val="009E73D7"/>
    <w:rsid w:val="00A27D2C"/>
    <w:rsid w:val="00A76FD9"/>
    <w:rsid w:val="00A77328"/>
    <w:rsid w:val="00AB436D"/>
    <w:rsid w:val="00AD2F24"/>
    <w:rsid w:val="00AD4844"/>
    <w:rsid w:val="00B219AE"/>
    <w:rsid w:val="00B33145"/>
    <w:rsid w:val="00B574C9"/>
    <w:rsid w:val="00B76C3B"/>
    <w:rsid w:val="00BB55F2"/>
    <w:rsid w:val="00BC39C9"/>
    <w:rsid w:val="00BD088B"/>
    <w:rsid w:val="00BE5BF7"/>
    <w:rsid w:val="00BF40E1"/>
    <w:rsid w:val="00BF72A1"/>
    <w:rsid w:val="00C05CE3"/>
    <w:rsid w:val="00C27FAB"/>
    <w:rsid w:val="00C358D4"/>
    <w:rsid w:val="00C6250D"/>
    <w:rsid w:val="00C6296B"/>
    <w:rsid w:val="00CC407C"/>
    <w:rsid w:val="00CC586D"/>
    <w:rsid w:val="00CF1542"/>
    <w:rsid w:val="00CF3EC5"/>
    <w:rsid w:val="00D656DA"/>
    <w:rsid w:val="00D83300"/>
    <w:rsid w:val="00DC6B48"/>
    <w:rsid w:val="00DF01B0"/>
    <w:rsid w:val="00E85A05"/>
    <w:rsid w:val="00E95829"/>
    <w:rsid w:val="00EA20D5"/>
    <w:rsid w:val="00EA606C"/>
    <w:rsid w:val="00EB0C8C"/>
    <w:rsid w:val="00EB51FD"/>
    <w:rsid w:val="00EB77DB"/>
    <w:rsid w:val="00ED139F"/>
    <w:rsid w:val="00EF74F7"/>
    <w:rsid w:val="00F36937"/>
    <w:rsid w:val="00F60F53"/>
    <w:rsid w:val="00F9479F"/>
    <w:rsid w:val="00FA1925"/>
    <w:rsid w:val="00FB11DE"/>
    <w:rsid w:val="00FB589A"/>
    <w:rsid w:val="00FB7317"/>
    <w:rsid w:val="00FC44B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E2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7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9D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7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9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E574F0A36548D2872D1AE487BF053E"/>
        <w:category>
          <w:name w:val="General"/>
          <w:gallery w:val="placeholder"/>
        </w:category>
        <w:types>
          <w:type w:val="bbPlcHdr"/>
        </w:types>
        <w:behaviors>
          <w:behavior w:val="content"/>
        </w:behaviors>
        <w:guid w:val="{9FB17773-D728-465F-84A8-0B9B20A67976}"/>
      </w:docPartPr>
      <w:docPartBody>
        <w:p w:rsidR="0044712F" w:rsidRDefault="000742E1">
          <w:pPr>
            <w:pStyle w:val="66E574F0A36548D2872D1AE487BF053E"/>
          </w:pPr>
          <w:r w:rsidRPr="00CC586D">
            <w:rPr>
              <w:rStyle w:val="PlaceholderText"/>
              <w:b/>
              <w:color w:val="FFFFFF" w:themeColor="background1"/>
            </w:rPr>
            <w:t>[Salutation]</w:t>
          </w:r>
        </w:p>
      </w:docPartBody>
    </w:docPart>
    <w:docPart>
      <w:docPartPr>
        <w:name w:val="2005FC5FE1644C8085F768BB4A35381D"/>
        <w:category>
          <w:name w:val="General"/>
          <w:gallery w:val="placeholder"/>
        </w:category>
        <w:types>
          <w:type w:val="bbPlcHdr"/>
        </w:types>
        <w:behaviors>
          <w:behavior w:val="content"/>
        </w:behaviors>
        <w:guid w:val="{B70FF50A-54E4-4691-85F0-C9CE149A0691}"/>
      </w:docPartPr>
      <w:docPartBody>
        <w:p w:rsidR="0044712F" w:rsidRDefault="000742E1">
          <w:pPr>
            <w:pStyle w:val="2005FC5FE1644C8085F768BB4A35381D"/>
          </w:pPr>
          <w:r>
            <w:rPr>
              <w:rStyle w:val="PlaceholderText"/>
            </w:rPr>
            <w:t>[First name]</w:t>
          </w:r>
        </w:p>
      </w:docPartBody>
    </w:docPart>
    <w:docPart>
      <w:docPartPr>
        <w:name w:val="C8FF23ED227D4CD6824231352C7FB25A"/>
        <w:category>
          <w:name w:val="General"/>
          <w:gallery w:val="placeholder"/>
        </w:category>
        <w:types>
          <w:type w:val="bbPlcHdr"/>
        </w:types>
        <w:behaviors>
          <w:behavior w:val="content"/>
        </w:behaviors>
        <w:guid w:val="{A805D863-3AD6-4862-BBE2-FFFB849339F9}"/>
      </w:docPartPr>
      <w:docPartBody>
        <w:p w:rsidR="0044712F" w:rsidRDefault="000742E1">
          <w:pPr>
            <w:pStyle w:val="C8FF23ED227D4CD6824231352C7FB25A"/>
          </w:pPr>
          <w:r>
            <w:rPr>
              <w:rStyle w:val="PlaceholderText"/>
            </w:rPr>
            <w:t>[Middle name]</w:t>
          </w:r>
        </w:p>
      </w:docPartBody>
    </w:docPart>
    <w:docPart>
      <w:docPartPr>
        <w:name w:val="60CC8E80BA564FA791F226DBD2F6210A"/>
        <w:category>
          <w:name w:val="General"/>
          <w:gallery w:val="placeholder"/>
        </w:category>
        <w:types>
          <w:type w:val="bbPlcHdr"/>
        </w:types>
        <w:behaviors>
          <w:behavior w:val="content"/>
        </w:behaviors>
        <w:guid w:val="{448026A0-9EB1-4358-B192-25ED3674482C}"/>
      </w:docPartPr>
      <w:docPartBody>
        <w:p w:rsidR="0044712F" w:rsidRDefault="000742E1">
          <w:pPr>
            <w:pStyle w:val="60CC8E80BA564FA791F226DBD2F6210A"/>
          </w:pPr>
          <w:r>
            <w:rPr>
              <w:rStyle w:val="PlaceholderText"/>
            </w:rPr>
            <w:t>[Last name]</w:t>
          </w:r>
        </w:p>
      </w:docPartBody>
    </w:docPart>
    <w:docPart>
      <w:docPartPr>
        <w:name w:val="BD71A6C7EA30400BB0B2F3550B4E03F7"/>
        <w:category>
          <w:name w:val="General"/>
          <w:gallery w:val="placeholder"/>
        </w:category>
        <w:types>
          <w:type w:val="bbPlcHdr"/>
        </w:types>
        <w:behaviors>
          <w:behavior w:val="content"/>
        </w:behaviors>
        <w:guid w:val="{F1CFC884-CB9D-4B40-A4EE-95D5766810EE}"/>
      </w:docPartPr>
      <w:docPartBody>
        <w:p w:rsidR="0044712F" w:rsidRDefault="000742E1">
          <w:pPr>
            <w:pStyle w:val="BD71A6C7EA30400BB0B2F3550B4E03F7"/>
          </w:pPr>
          <w:r>
            <w:rPr>
              <w:rStyle w:val="PlaceholderText"/>
            </w:rPr>
            <w:t>[Enter your biography]</w:t>
          </w:r>
        </w:p>
      </w:docPartBody>
    </w:docPart>
    <w:docPart>
      <w:docPartPr>
        <w:name w:val="320D7E42FBA64B12BE811C479AA09C93"/>
        <w:category>
          <w:name w:val="General"/>
          <w:gallery w:val="placeholder"/>
        </w:category>
        <w:types>
          <w:type w:val="bbPlcHdr"/>
        </w:types>
        <w:behaviors>
          <w:behavior w:val="content"/>
        </w:behaviors>
        <w:guid w:val="{C9A93975-F208-4BD1-8251-0E4A31092D64}"/>
      </w:docPartPr>
      <w:docPartBody>
        <w:p w:rsidR="0044712F" w:rsidRDefault="000742E1">
          <w:pPr>
            <w:pStyle w:val="320D7E42FBA64B12BE811C479AA09C93"/>
          </w:pPr>
          <w:r>
            <w:rPr>
              <w:rStyle w:val="PlaceholderText"/>
            </w:rPr>
            <w:t>[Enter the institution with which you are affiliated]</w:t>
          </w:r>
        </w:p>
      </w:docPartBody>
    </w:docPart>
    <w:docPart>
      <w:docPartPr>
        <w:name w:val="C4B3918326C34529864E5E4F9850E9E9"/>
        <w:category>
          <w:name w:val="General"/>
          <w:gallery w:val="placeholder"/>
        </w:category>
        <w:types>
          <w:type w:val="bbPlcHdr"/>
        </w:types>
        <w:behaviors>
          <w:behavior w:val="content"/>
        </w:behaviors>
        <w:guid w:val="{3D729CB2-F912-4E3A-8F64-15D391CC5B24}"/>
      </w:docPartPr>
      <w:docPartBody>
        <w:p w:rsidR="0044712F" w:rsidRDefault="000742E1">
          <w:pPr>
            <w:pStyle w:val="C4B3918326C34529864E5E4F9850E9E9"/>
          </w:pPr>
          <w:r w:rsidRPr="00EF74F7">
            <w:rPr>
              <w:b/>
              <w:color w:val="808080" w:themeColor="background1" w:themeShade="80"/>
            </w:rPr>
            <w:t>[Enter the headword for your article]</w:t>
          </w:r>
        </w:p>
      </w:docPartBody>
    </w:docPart>
    <w:docPart>
      <w:docPartPr>
        <w:name w:val="53AFC59BD6FD4A9DADA25A6B5A7E681D"/>
        <w:category>
          <w:name w:val="General"/>
          <w:gallery w:val="placeholder"/>
        </w:category>
        <w:types>
          <w:type w:val="bbPlcHdr"/>
        </w:types>
        <w:behaviors>
          <w:behavior w:val="content"/>
        </w:behaviors>
        <w:guid w:val="{0451A802-2CD5-4003-8043-458C55595D9D}"/>
      </w:docPartPr>
      <w:docPartBody>
        <w:p w:rsidR="0044712F" w:rsidRDefault="000742E1">
          <w:pPr>
            <w:pStyle w:val="53AFC59BD6FD4A9DADA25A6B5A7E681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65A62CFFAC24D19BA14E804BFCE0EBF"/>
        <w:category>
          <w:name w:val="General"/>
          <w:gallery w:val="placeholder"/>
        </w:category>
        <w:types>
          <w:type w:val="bbPlcHdr"/>
        </w:types>
        <w:behaviors>
          <w:behavior w:val="content"/>
        </w:behaviors>
        <w:guid w:val="{5A4FD76A-E027-4C93-8A62-3445B5AA77EB}"/>
      </w:docPartPr>
      <w:docPartBody>
        <w:p w:rsidR="0044712F" w:rsidRDefault="000742E1">
          <w:pPr>
            <w:pStyle w:val="465A62CFFAC24D19BA14E804BFCE0EB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058B6A32C724A5BA4374246B499B220"/>
        <w:category>
          <w:name w:val="General"/>
          <w:gallery w:val="placeholder"/>
        </w:category>
        <w:types>
          <w:type w:val="bbPlcHdr"/>
        </w:types>
        <w:behaviors>
          <w:behavior w:val="content"/>
        </w:behaviors>
        <w:guid w:val="{056774D6-412B-4224-B193-F10F85703A86}"/>
      </w:docPartPr>
      <w:docPartBody>
        <w:p w:rsidR="0044712F" w:rsidRDefault="000742E1">
          <w:pPr>
            <w:pStyle w:val="3058B6A32C724A5BA4374246B499B22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2E1"/>
    <w:rsid w:val="000742E1"/>
    <w:rsid w:val="00207144"/>
    <w:rsid w:val="0044712F"/>
    <w:rsid w:val="009D585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E574F0A36548D2872D1AE487BF053E">
    <w:name w:val="66E574F0A36548D2872D1AE487BF053E"/>
  </w:style>
  <w:style w:type="paragraph" w:customStyle="1" w:styleId="2005FC5FE1644C8085F768BB4A35381D">
    <w:name w:val="2005FC5FE1644C8085F768BB4A35381D"/>
  </w:style>
  <w:style w:type="paragraph" w:customStyle="1" w:styleId="C8FF23ED227D4CD6824231352C7FB25A">
    <w:name w:val="C8FF23ED227D4CD6824231352C7FB25A"/>
  </w:style>
  <w:style w:type="paragraph" w:customStyle="1" w:styleId="60CC8E80BA564FA791F226DBD2F6210A">
    <w:name w:val="60CC8E80BA564FA791F226DBD2F6210A"/>
  </w:style>
  <w:style w:type="paragraph" w:customStyle="1" w:styleId="BD71A6C7EA30400BB0B2F3550B4E03F7">
    <w:name w:val="BD71A6C7EA30400BB0B2F3550B4E03F7"/>
  </w:style>
  <w:style w:type="paragraph" w:customStyle="1" w:styleId="320D7E42FBA64B12BE811C479AA09C93">
    <w:name w:val="320D7E42FBA64B12BE811C479AA09C93"/>
  </w:style>
  <w:style w:type="paragraph" w:customStyle="1" w:styleId="C4B3918326C34529864E5E4F9850E9E9">
    <w:name w:val="C4B3918326C34529864E5E4F9850E9E9"/>
  </w:style>
  <w:style w:type="paragraph" w:customStyle="1" w:styleId="53AFC59BD6FD4A9DADA25A6B5A7E681D">
    <w:name w:val="53AFC59BD6FD4A9DADA25A6B5A7E681D"/>
  </w:style>
  <w:style w:type="paragraph" w:customStyle="1" w:styleId="465A62CFFAC24D19BA14E804BFCE0EBF">
    <w:name w:val="465A62CFFAC24D19BA14E804BFCE0EBF"/>
  </w:style>
  <w:style w:type="paragraph" w:customStyle="1" w:styleId="3058B6A32C724A5BA4374246B499B220">
    <w:name w:val="3058B6A32C724A5BA4374246B499B220"/>
  </w:style>
  <w:style w:type="paragraph" w:customStyle="1" w:styleId="FA0E67474AB6439CA17BCF2FAC6CCF08">
    <w:name w:val="FA0E67474AB6439CA17BCF2FAC6CCF0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E574F0A36548D2872D1AE487BF053E">
    <w:name w:val="66E574F0A36548D2872D1AE487BF053E"/>
  </w:style>
  <w:style w:type="paragraph" w:customStyle="1" w:styleId="2005FC5FE1644C8085F768BB4A35381D">
    <w:name w:val="2005FC5FE1644C8085F768BB4A35381D"/>
  </w:style>
  <w:style w:type="paragraph" w:customStyle="1" w:styleId="C8FF23ED227D4CD6824231352C7FB25A">
    <w:name w:val="C8FF23ED227D4CD6824231352C7FB25A"/>
  </w:style>
  <w:style w:type="paragraph" w:customStyle="1" w:styleId="60CC8E80BA564FA791F226DBD2F6210A">
    <w:name w:val="60CC8E80BA564FA791F226DBD2F6210A"/>
  </w:style>
  <w:style w:type="paragraph" w:customStyle="1" w:styleId="BD71A6C7EA30400BB0B2F3550B4E03F7">
    <w:name w:val="BD71A6C7EA30400BB0B2F3550B4E03F7"/>
  </w:style>
  <w:style w:type="paragraph" w:customStyle="1" w:styleId="320D7E42FBA64B12BE811C479AA09C93">
    <w:name w:val="320D7E42FBA64B12BE811C479AA09C93"/>
  </w:style>
  <w:style w:type="paragraph" w:customStyle="1" w:styleId="C4B3918326C34529864E5E4F9850E9E9">
    <w:name w:val="C4B3918326C34529864E5E4F9850E9E9"/>
  </w:style>
  <w:style w:type="paragraph" w:customStyle="1" w:styleId="53AFC59BD6FD4A9DADA25A6B5A7E681D">
    <w:name w:val="53AFC59BD6FD4A9DADA25A6B5A7E681D"/>
  </w:style>
  <w:style w:type="paragraph" w:customStyle="1" w:styleId="465A62CFFAC24D19BA14E804BFCE0EBF">
    <w:name w:val="465A62CFFAC24D19BA14E804BFCE0EBF"/>
  </w:style>
  <w:style w:type="paragraph" w:customStyle="1" w:styleId="3058B6A32C724A5BA4374246B499B220">
    <w:name w:val="3058B6A32C724A5BA4374246B499B220"/>
  </w:style>
  <w:style w:type="paragraph" w:customStyle="1" w:styleId="FA0E67474AB6439CA17BCF2FAC6CCF08">
    <w:name w:val="FA0E67474AB6439CA17BCF2FAC6CCF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Vic86</b:Tag>
    <b:SourceType>Book</b:SourceType>
    <b:Guid>{20315974-EE67-4398-9236-504C0B6F6BC1}</b:Guid>
    <b:Author>
      <b:Author>
        <b:NameList>
          <b:Person>
            <b:Last>Arwas</b:Last>
            <b:First>Victor</b:First>
          </b:Person>
        </b:NameList>
      </b:Author>
    </b:Author>
    <b:Title>Art Deco</b:Title>
    <b:Year>1986</b:Year>
    <b:City>New York</b:City>
    <b:Publisher>Abrams</b:Publisher>
    <b:RefOrder>1</b:RefOrder>
  </b:Source>
  <b:Source>
    <b:Tag>Mar88</b:Tag>
    <b:SourceType>Book</b:SourceType>
    <b:Guid>{347F9910-7E49-4DBC-83A2-38AC4FC22151}</b:Guid>
    <b:Author>
      <b:Author>
        <b:NameList>
          <b:Person>
            <b:Last>Battersby</b:Last>
            <b:First>Martin</b:First>
          </b:Person>
        </b:NameList>
      </b:Author>
    </b:Author>
    <b:Title>The Decorative Twenties</b:Title>
    <b:Year>1988</b:Year>
    <b:City>London</b:City>
    <b:Publisher>Herbert</b:Publisher>
    <b:RefOrder>2</b:RefOrder>
  </b:Source>
  <b:Source>
    <b:Tag>Cha03</b:Tag>
    <b:SourceType>Book</b:SourceType>
    <b:Guid>{C41FB6C6-215B-48BB-9DB0-A355DB41B44E}</b:Guid>
    <b:Author>
      <b:Author>
        <b:NameList>
          <b:Person>
            <b:Last>Benton</b:Last>
            <b:First>Charlotte</b:First>
          </b:Person>
          <b:Person>
            <b:Last>Benton</b:Last>
            <b:First>Tim</b:First>
          </b:Person>
          <b:Person>
            <b:Last>Wood</b:Last>
            <b:First>Ghislaine</b:First>
          </b:Person>
        </b:NameList>
      </b:Author>
    </b:Author>
    <b:Title>Art Deco 1910-1939</b:Title>
    <b:Year>2003</b:Year>
    <b:City>London</b:City>
    <b:Publisher>V&amp;A</b:Publisher>
    <b:RefOrder>3</b:RefOrder>
  </b:Source>
  <b:Source>
    <b:Tag>Bru90</b:Tag>
    <b:SourceType>Book</b:SourceType>
    <b:Guid>{6F8218EB-4210-4ED1-9DCC-73F1C27C1C61}</b:Guid>
    <b:Title>The Decorative Arts in France, 1900-1942: La Societe des Artistes Decorateurs</b:Title>
    <b:Year>1990</b:Year>
    <b:City>New York</b:City>
    <b:Publisher>Rizzoli</b:Publisher>
    <b:Author>
      <b:Author>
        <b:NameList>
          <b:Person>
            <b:Last>Brunhammer</b:Last>
            <b:First>Yvonne</b:First>
          </b:Person>
          <b:Person>
            <b:Last>Tise</b:Last>
            <b:First>Suzanne</b:First>
          </b:Person>
        </b:NameList>
      </b:Author>
    </b:Author>
    <b:RefOrder>4</b:RefOrder>
  </b:Source>
  <b:Source>
    <b:Tag>Gos00</b:Tag>
    <b:SourceType>DocumentFromInternetSite</b:SourceType>
    <b:Guid>{90AA6882-39EF-4BBB-AC81-B8FB0AA7316C}</b:Guid>
    <b:Title>French Art Deco</b:Title>
    <b:InternetSiteTitle>The Metropolitan Museum of Art</b:InternetSiteTitle>
    <b:Year>2000</b:Year>
    <b:YearAccessed>2010</b:YearAccessed>
    <b:MonthAccessed>June</b:MonthAccessed>
    <b:URL>http://www.metmuseum.org/toah/hd/frdc/hd_frdc.htm</b:URL>
    <b:Author>
      <b:Author>
        <b:NameList>
          <b:Person>
            <b:Last>Goss</b:Last>
            <b:First>Jared</b:First>
          </b:Person>
        </b:NameList>
      </b:Author>
    </b:Author>
    <b:City>New York</b:City>
    <b:StateProvince>New York</b:StateProvince>
    <b:RefOrder>5</b:RefOrder>
  </b:Source>
  <b:Source>
    <b:Tag>Bev68</b:Tag>
    <b:SourceType>Book</b:SourceType>
    <b:Guid>{3379DC61-C43A-49B3-B039-3F349F2BA8B9}</b:Guid>
    <b:Title>Art Deco of the 20s and 30s</b:Title>
    <b:Year>1968</b:Year>
    <b:Author>
      <b:Author>
        <b:NameList>
          <b:Person>
            <b:Last>Hillier</b:Last>
            <b:First>Bevis</b:First>
          </b:Person>
        </b:NameList>
      </b:Author>
    </b:Author>
    <b:City>London</b:City>
    <b:Publisher>Studio Vista</b:Publisher>
    <b:RefOrder>6</b:RefOrder>
  </b:Source>
  <b:Source>
    <b:Tag>Dav04</b:Tag>
    <b:SourceType>Book</b:SourceType>
    <b:Guid>{AEF1845C-7B85-4289-A922-FB27A091FAE1}</b:Guid>
    <b:Author>
      <b:Author>
        <b:NameList>
          <b:Person>
            <b:Last>Lowe</b:Last>
            <b:First>David</b:First>
            <b:Middle>Garrad</b:Middle>
          </b:Person>
        </b:NameList>
      </b:Author>
    </b:Author>
    <b:Title>Art Deco New York</b:Title>
    <b:Year>2004</b:Year>
    <b:City>New York</b:City>
    <b:Publisher>Watson-Guptill</b:Publisher>
    <b:RefOrder>7</b:RefOrder>
  </b:Source>
  <b:Source>
    <b:Tag>Nan91</b:Tag>
    <b:SourceType>Book</b:SourceType>
    <b:Guid>{A3B39B88-E936-457D-9001-5BC7A92A6186}</b:Guid>
    <b:Author>
      <b:Author>
        <b:NameList>
          <b:Person>
            <b:Last>Troy</b:Last>
            <b:First>Nancy</b:First>
            <b:Middle>J.</b:Middle>
          </b:Person>
        </b:NameList>
      </b:Author>
    </b:Author>
    <b:Title>Modernism and the Decorative Arts in France</b:Title>
    <b:Year>1991</b:Year>
    <b:City>New Haven</b:City>
    <b:Publisher>Yale University Press</b:Publisher>
    <b:RefOrder>8</b:RefOrder>
  </b:Source>
</b:Sources>
</file>

<file path=customXml/itemProps1.xml><?xml version="1.0" encoding="utf-8"?>
<ds:datastoreItem xmlns:ds="http://schemas.openxmlformats.org/officeDocument/2006/customXml" ds:itemID="{DDF4A3C8-864B-3645-9244-786FABA9B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106</TotalTime>
  <Pages>3</Pages>
  <Words>1160</Words>
  <Characters>6618</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10</cp:revision>
  <dcterms:created xsi:type="dcterms:W3CDTF">2014-02-28T23:50:00Z</dcterms:created>
  <dcterms:modified xsi:type="dcterms:W3CDTF">2014-08-25T17:52:00Z</dcterms:modified>
</cp:coreProperties>
</file>