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AECED" w14:textId="77777777" w:rsidR="00F849E9" w:rsidRDefault="00F849E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0BAA0388" w14:textId="77777777" w:rsidTr="00F849E9">
        <w:tc>
          <w:tcPr>
            <w:tcW w:w="498" w:type="dxa"/>
            <w:vMerge w:val="restart"/>
            <w:shd w:val="clear" w:color="auto" w:fill="A6A6A6" w:themeFill="background1" w:themeFillShade="A6"/>
            <w:textDirection w:val="btLr"/>
          </w:tcPr>
          <w:p w14:paraId="6E80227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58839A8EA743A49290B6101AF928B6"/>
            </w:placeholder>
            <w:showingPlcHdr/>
            <w:dropDownList>
              <w:listItem w:displayText="Dr." w:value="Dr."/>
              <w:listItem w:displayText="Prof." w:value="Prof."/>
            </w:dropDownList>
          </w:sdtPr>
          <w:sdtEndPr/>
          <w:sdtContent>
            <w:tc>
              <w:tcPr>
                <w:tcW w:w="1296" w:type="dxa"/>
              </w:tcPr>
              <w:p w14:paraId="44B78F1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DFD9EE474B4AC6A6EF61592460754A"/>
            </w:placeholder>
            <w:text/>
          </w:sdtPr>
          <w:sdtEndPr/>
          <w:sdtContent>
            <w:tc>
              <w:tcPr>
                <w:tcW w:w="2073" w:type="dxa"/>
              </w:tcPr>
              <w:p w14:paraId="50FA41D9" w14:textId="77777777" w:rsidR="00B574C9" w:rsidRDefault="00F849E9" w:rsidP="00F849E9">
                <w:r>
                  <w:t>Peter</w:t>
                </w:r>
              </w:p>
            </w:tc>
          </w:sdtContent>
        </w:sdt>
        <w:sdt>
          <w:sdtPr>
            <w:alias w:val="Middle name"/>
            <w:tag w:val="authorMiddleName"/>
            <w:id w:val="-2076034781"/>
            <w:placeholder>
              <w:docPart w:val="964D614E862B4996B3D17983E34BE2A3"/>
            </w:placeholder>
            <w:showingPlcHdr/>
            <w:text/>
          </w:sdtPr>
          <w:sdtEndPr/>
          <w:sdtContent>
            <w:tc>
              <w:tcPr>
                <w:tcW w:w="2551" w:type="dxa"/>
              </w:tcPr>
              <w:p w14:paraId="2BBCF468" w14:textId="77777777" w:rsidR="00B574C9" w:rsidRDefault="00B574C9" w:rsidP="00922950">
                <w:r>
                  <w:rPr>
                    <w:rStyle w:val="PlaceholderText"/>
                  </w:rPr>
                  <w:t>[Middle name]</w:t>
                </w:r>
              </w:p>
            </w:tc>
          </w:sdtContent>
        </w:sdt>
        <w:sdt>
          <w:sdtPr>
            <w:alias w:val="Last name"/>
            <w:tag w:val="authorLastName"/>
            <w:id w:val="-1088529830"/>
            <w:placeholder>
              <w:docPart w:val="72B3C9FD3E9E466C99ED3626B9DF9A8C"/>
            </w:placeholder>
            <w:text/>
          </w:sdtPr>
          <w:sdtEndPr/>
          <w:sdtContent>
            <w:tc>
              <w:tcPr>
                <w:tcW w:w="2642" w:type="dxa"/>
              </w:tcPr>
              <w:p w14:paraId="0AF8F3B4" w14:textId="77777777" w:rsidR="00B574C9" w:rsidRDefault="00F849E9" w:rsidP="00F849E9">
                <w:r>
                  <w:t>Jones</w:t>
                </w:r>
              </w:p>
            </w:tc>
          </w:sdtContent>
        </w:sdt>
      </w:tr>
      <w:tr w:rsidR="00B574C9" w14:paraId="704BE950" w14:textId="77777777" w:rsidTr="00F849E9">
        <w:trPr>
          <w:trHeight w:val="986"/>
        </w:trPr>
        <w:tc>
          <w:tcPr>
            <w:tcW w:w="498" w:type="dxa"/>
            <w:vMerge/>
            <w:shd w:val="clear" w:color="auto" w:fill="A6A6A6" w:themeFill="background1" w:themeFillShade="A6"/>
          </w:tcPr>
          <w:p w14:paraId="1456224B" w14:textId="77777777" w:rsidR="00B574C9" w:rsidRPr="001A6A06" w:rsidRDefault="00B574C9" w:rsidP="00CF1542">
            <w:pPr>
              <w:jc w:val="center"/>
              <w:rPr>
                <w:b/>
                <w:color w:val="FFFFFF" w:themeColor="background1"/>
              </w:rPr>
            </w:pPr>
          </w:p>
        </w:tc>
        <w:sdt>
          <w:sdtPr>
            <w:alias w:val="Biography"/>
            <w:tag w:val="authorBiography"/>
            <w:id w:val="938807824"/>
            <w:placeholder>
              <w:docPart w:val="645278FFF6554AD6817AA0D29B735E88"/>
            </w:placeholder>
            <w:showingPlcHdr/>
          </w:sdtPr>
          <w:sdtEndPr/>
          <w:sdtContent>
            <w:tc>
              <w:tcPr>
                <w:tcW w:w="8562" w:type="dxa"/>
                <w:gridSpan w:val="4"/>
              </w:tcPr>
              <w:p w14:paraId="476E5F54" w14:textId="77777777" w:rsidR="00B574C9" w:rsidRDefault="00B574C9" w:rsidP="00922950">
                <w:r>
                  <w:rPr>
                    <w:rStyle w:val="PlaceholderText"/>
                  </w:rPr>
                  <w:t>[Enter your biography]</w:t>
                </w:r>
              </w:p>
            </w:tc>
          </w:sdtContent>
        </w:sdt>
      </w:tr>
      <w:tr w:rsidR="00B574C9" w14:paraId="7BD71934" w14:textId="77777777" w:rsidTr="00F849E9">
        <w:trPr>
          <w:trHeight w:val="986"/>
        </w:trPr>
        <w:tc>
          <w:tcPr>
            <w:tcW w:w="498" w:type="dxa"/>
            <w:vMerge/>
            <w:shd w:val="clear" w:color="auto" w:fill="A6A6A6" w:themeFill="background1" w:themeFillShade="A6"/>
          </w:tcPr>
          <w:p w14:paraId="2B428D10" w14:textId="77777777" w:rsidR="00B574C9" w:rsidRPr="001A6A06" w:rsidRDefault="00B574C9" w:rsidP="00CF1542">
            <w:pPr>
              <w:jc w:val="center"/>
              <w:rPr>
                <w:b/>
                <w:color w:val="FFFFFF" w:themeColor="background1"/>
              </w:rPr>
            </w:pPr>
          </w:p>
        </w:tc>
        <w:sdt>
          <w:sdtPr>
            <w:alias w:val="Affiliation"/>
            <w:tag w:val="affiliation"/>
            <w:id w:val="2012937915"/>
            <w:placeholder>
              <w:docPart w:val="E8FB50F40C7F405CA109BDBB041204CC"/>
            </w:placeholder>
            <w:text/>
          </w:sdtPr>
          <w:sdtEndPr/>
          <w:sdtContent>
            <w:tc>
              <w:tcPr>
                <w:tcW w:w="8562" w:type="dxa"/>
                <w:gridSpan w:val="4"/>
              </w:tcPr>
              <w:p w14:paraId="332A60FA" w14:textId="6A058A2C" w:rsidR="00B574C9" w:rsidRDefault="000E5B56" w:rsidP="000E5B56">
                <w:r>
                  <w:t>Southampton Solent University</w:t>
                </w:r>
              </w:p>
            </w:tc>
          </w:sdtContent>
        </w:sdt>
      </w:tr>
    </w:tbl>
    <w:p w14:paraId="05EEDD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65074E" w14:textId="77777777" w:rsidTr="00244BB0">
        <w:tc>
          <w:tcPr>
            <w:tcW w:w="9016" w:type="dxa"/>
            <w:shd w:val="clear" w:color="auto" w:fill="A6A6A6" w:themeFill="background1" w:themeFillShade="A6"/>
            <w:tcMar>
              <w:top w:w="113" w:type="dxa"/>
              <w:bottom w:w="113" w:type="dxa"/>
            </w:tcMar>
          </w:tcPr>
          <w:p w14:paraId="37B60E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729FF4" w14:textId="77777777" w:rsidTr="003F0D73">
        <w:sdt>
          <w:sdtPr>
            <w:rPr>
              <w:b/>
              <w:lang w:eastAsia="en-GB"/>
            </w:rPr>
            <w:alias w:val="Article headword"/>
            <w:tag w:val="articleHeadword"/>
            <w:id w:val="-361440020"/>
            <w:placeholder>
              <w:docPart w:val="22B95ECA584F40C58CC2BD5C79D6BC7F"/>
            </w:placeholder>
            <w:text/>
          </w:sdtPr>
          <w:sdtEndPr/>
          <w:sdtContent>
            <w:tc>
              <w:tcPr>
                <w:tcW w:w="9016" w:type="dxa"/>
                <w:tcMar>
                  <w:top w:w="113" w:type="dxa"/>
                  <w:bottom w:w="113" w:type="dxa"/>
                </w:tcMar>
              </w:tcPr>
              <w:p w14:paraId="64D61F10" w14:textId="77777777" w:rsidR="003F0D73" w:rsidRPr="00FB589A" w:rsidRDefault="00F849E9" w:rsidP="00F849E9">
                <w:r w:rsidRPr="008776C3">
                  <w:rPr>
                    <w:b/>
                    <w:lang w:eastAsia="en-GB"/>
                  </w:rPr>
                  <w:t>Mondrian, Piet</w:t>
                </w:r>
                <w:r w:rsidR="008776C3" w:rsidRPr="008776C3">
                  <w:rPr>
                    <w:b/>
                    <w:lang w:eastAsia="en-GB"/>
                  </w:rPr>
                  <w:t xml:space="preserve"> (1872-</w:t>
                </w:r>
                <w:r w:rsidR="008776C3">
                  <w:rPr>
                    <w:b/>
                    <w:lang w:eastAsia="en-GB"/>
                  </w:rPr>
                  <w:t>1944)</w:t>
                </w:r>
              </w:p>
            </w:tc>
          </w:sdtContent>
        </w:sdt>
      </w:tr>
      <w:tr w:rsidR="00464699" w14:paraId="5257283E" w14:textId="77777777" w:rsidTr="007821B0">
        <w:sdt>
          <w:sdtPr>
            <w:alias w:val="Variant headwords"/>
            <w:tag w:val="variantHeadwords"/>
            <w:id w:val="173464402"/>
            <w:placeholder>
              <w:docPart w:val="2316D86B31DB48799945B57A773B8BC4"/>
            </w:placeholder>
          </w:sdtPr>
          <w:sdtEndPr/>
          <w:sdtContent>
            <w:tc>
              <w:tcPr>
                <w:tcW w:w="9016" w:type="dxa"/>
                <w:tcMar>
                  <w:top w:w="113" w:type="dxa"/>
                  <w:bottom w:w="113" w:type="dxa"/>
                </w:tcMar>
              </w:tcPr>
              <w:p w14:paraId="196EFFC7" w14:textId="77777777" w:rsidR="00464699" w:rsidRDefault="00F849E9" w:rsidP="00F849E9">
                <w:proofErr w:type="spellStart"/>
                <w:r>
                  <w:rPr>
                    <w:lang w:eastAsia="en-GB"/>
                  </w:rPr>
                  <w:t>Mondriaan</w:t>
                </w:r>
                <w:proofErr w:type="spellEnd"/>
                <w:r>
                  <w:rPr>
                    <w:lang w:eastAsia="en-GB"/>
                  </w:rPr>
                  <w:t xml:space="preserve">, Pieter </w:t>
                </w:r>
                <w:proofErr w:type="spellStart"/>
                <w:r>
                  <w:rPr>
                    <w:lang w:eastAsia="en-GB"/>
                  </w:rPr>
                  <w:t>Cornelis</w:t>
                </w:r>
                <w:proofErr w:type="spellEnd"/>
              </w:p>
            </w:tc>
          </w:sdtContent>
        </w:sdt>
      </w:tr>
      <w:tr w:rsidR="00E85A05" w14:paraId="156B1B51" w14:textId="77777777" w:rsidTr="003F0D73">
        <w:sdt>
          <w:sdtPr>
            <w:alias w:val="Abstract"/>
            <w:tag w:val="abstract"/>
            <w:id w:val="-635871867"/>
            <w:placeholder>
              <w:docPart w:val="99705F0F29B54D56B26A86FE6174C3CF"/>
            </w:placeholder>
          </w:sdtPr>
          <w:sdtEndPr/>
          <w:sdtContent>
            <w:tc>
              <w:tcPr>
                <w:tcW w:w="9016" w:type="dxa"/>
                <w:tcMar>
                  <w:top w:w="113" w:type="dxa"/>
                  <w:bottom w:w="113" w:type="dxa"/>
                </w:tcMar>
              </w:tcPr>
              <w:p w14:paraId="74AFC024" w14:textId="77777777" w:rsidR="00E85A05" w:rsidRPr="00F849E9" w:rsidRDefault="00F849E9" w:rsidP="00F849E9">
                <w:r>
                  <w:t>The Dutch artist Piet Mondrian was one of the pioneers of abstract art, producing some of the m</w:t>
                </w:r>
                <w:r w:rsidRPr="00991018">
                  <w:t>ost radical pai</w:t>
                </w:r>
                <w:r>
                  <w:t>nting of the 20th century. The early influence of Cubism led him to adopt a semi-abstract linear style, as in the paintings of trees and buildings he made in Paris</w:t>
                </w:r>
                <w:r w:rsidRPr="00B671D5">
                  <w:t xml:space="preserve"> </w:t>
                </w:r>
                <w:r>
                  <w:t>and Holland</w:t>
                </w:r>
                <w:r w:rsidRPr="00B671D5">
                  <w:t xml:space="preserve"> over 1912-14.</w:t>
                </w:r>
                <w:r>
                  <w:t xml:space="preserve"> During the inter-war years, Mondrian developed an esoteric theory of art and an austere style of geometric abstraction he called Neo-</w:t>
                </w:r>
                <w:proofErr w:type="spellStart"/>
                <w:r>
                  <w:t>Plasticism</w:t>
                </w:r>
                <w:proofErr w:type="spellEnd"/>
                <w:r>
                  <w:t>. In t</w:t>
                </w:r>
                <w:r w:rsidRPr="002A18EA">
                  <w:t xml:space="preserve">his </w:t>
                </w:r>
                <w:r>
                  <w:t xml:space="preserve">work, for which he is best known, Mondrian abandoned all reference to nature and aimed to express a higher reality beyond the world of appearances. He reduced his painting to basic elements and their interplay: black horizontal and vertical lines, planes of primary colours, grey and white as exemplified in </w:t>
                </w:r>
                <w:r w:rsidRPr="005D578D">
                  <w:rPr>
                    <w:i/>
                  </w:rPr>
                  <w:t>Composition</w:t>
                </w:r>
                <w:r>
                  <w:rPr>
                    <w:i/>
                  </w:rPr>
                  <w:t xml:space="preserve"> C (III) with R</w:t>
                </w:r>
                <w:r w:rsidRPr="005D578D">
                  <w:rPr>
                    <w:i/>
                  </w:rPr>
                  <w:t xml:space="preserve">ed, </w:t>
                </w:r>
                <w:r>
                  <w:rPr>
                    <w:i/>
                  </w:rPr>
                  <w:t xml:space="preserve">Yellow and Blue </w:t>
                </w:r>
                <w:r>
                  <w:t xml:space="preserve">from 1935. His final paintings, made in America in the early 1940s, are characterized by vibrant grids animated by small coloured squares reflecting an interest in the syncopated rhythms of popular music and urban life. Mondrian was also a consummate draughtsman, prolific writer and member of the influential De </w:t>
                </w:r>
                <w:proofErr w:type="spellStart"/>
                <w:r>
                  <w:t>Stijl</w:t>
                </w:r>
                <w:proofErr w:type="spellEnd"/>
                <w:r>
                  <w:t xml:space="preserve"> [The Style] group, which sought to reform the arts and society. </w:t>
                </w:r>
              </w:p>
            </w:tc>
          </w:sdtContent>
        </w:sdt>
      </w:tr>
      <w:tr w:rsidR="003F0D73" w14:paraId="655BE8E8" w14:textId="77777777" w:rsidTr="003F0D73">
        <w:sdt>
          <w:sdtPr>
            <w:alias w:val="Article text"/>
            <w:tag w:val="articleText"/>
            <w:id w:val="634067588"/>
            <w:placeholder>
              <w:docPart w:val="1AEA72E03CEC41D3887822E34FB0DC61"/>
            </w:placeholder>
          </w:sdtPr>
          <w:sdtEndPr/>
          <w:sdtContent>
            <w:tc>
              <w:tcPr>
                <w:tcW w:w="9016" w:type="dxa"/>
                <w:tcMar>
                  <w:top w:w="113" w:type="dxa"/>
                  <w:bottom w:w="113" w:type="dxa"/>
                </w:tcMar>
              </w:tcPr>
              <w:p w14:paraId="4903BE2E" w14:textId="77777777" w:rsidR="009B38EF" w:rsidRDefault="009B38EF" w:rsidP="009B38EF">
                <w:r>
                  <w:t>The Dutch artist Piet Mondrian was one of the pioneers of abstract art, producing some of the m</w:t>
                </w:r>
                <w:r w:rsidRPr="00991018">
                  <w:t>ost radical pai</w:t>
                </w:r>
                <w:r>
                  <w:t>nting of the 20th century. The early influence of Cubism led him to adopt a semi-abstract linear style, as in the paintings of trees and buildings he made in Paris</w:t>
                </w:r>
                <w:r w:rsidRPr="00B671D5">
                  <w:t xml:space="preserve"> </w:t>
                </w:r>
                <w:r>
                  <w:t>and Holland</w:t>
                </w:r>
                <w:r w:rsidRPr="00B671D5">
                  <w:t xml:space="preserve"> over 1912-14.</w:t>
                </w:r>
                <w:r>
                  <w:t xml:space="preserve"> During the inter-war years, Mondrian developed an esoteric theory of art and an austere style of geometric abstraction he called Neo-</w:t>
                </w:r>
                <w:proofErr w:type="spellStart"/>
                <w:r>
                  <w:t>Plasticism</w:t>
                </w:r>
                <w:proofErr w:type="spellEnd"/>
                <w:r>
                  <w:t>. In t</w:t>
                </w:r>
                <w:r w:rsidRPr="002A18EA">
                  <w:t xml:space="preserve">his </w:t>
                </w:r>
                <w:r>
                  <w:t xml:space="preserve">work, for which he is best known, Mondrian abandoned all reference to nature and aimed to express a higher reality beyond the world of appearances. He reduced his painting to basic elements and their interplay: black horizontal and vertical lines, planes of primary colours, grey and white as exemplified in </w:t>
                </w:r>
                <w:r w:rsidRPr="005D578D">
                  <w:rPr>
                    <w:i/>
                  </w:rPr>
                  <w:t>Composition</w:t>
                </w:r>
                <w:r>
                  <w:rPr>
                    <w:i/>
                  </w:rPr>
                  <w:t xml:space="preserve"> C (III) with R</w:t>
                </w:r>
                <w:r w:rsidRPr="005D578D">
                  <w:rPr>
                    <w:i/>
                  </w:rPr>
                  <w:t xml:space="preserve">ed, </w:t>
                </w:r>
                <w:r>
                  <w:rPr>
                    <w:i/>
                  </w:rPr>
                  <w:t xml:space="preserve">Yellow and Blue </w:t>
                </w:r>
                <w:r>
                  <w:t xml:space="preserve">from 1935. His final paintings, made in America in the early 1940s, are characterized by vibrant grids animated by small coloured squares reflecting an interest in the syncopated rhythms of popular music and urban life. Mondrian was also a consummate draughtsman, prolific writer and member of the influential De </w:t>
                </w:r>
                <w:proofErr w:type="spellStart"/>
                <w:r>
                  <w:t>Stijl</w:t>
                </w:r>
                <w:proofErr w:type="spellEnd"/>
                <w:r>
                  <w:t xml:space="preserve"> [The Style] group, which sought to reform the arts and society. </w:t>
                </w:r>
              </w:p>
              <w:p w14:paraId="2FA3B6B1" w14:textId="77777777" w:rsidR="009B38EF" w:rsidRDefault="009B38EF" w:rsidP="009B38EF"/>
              <w:p w14:paraId="36A45ED2" w14:textId="77777777" w:rsidR="008F0FF7" w:rsidRDefault="008F0FF7" w:rsidP="008F0FF7">
                <w:pPr>
                  <w:keepNext/>
                </w:pPr>
                <w:r>
                  <w:t>File: mondrian2.jpg</w:t>
                </w:r>
              </w:p>
              <w:p w14:paraId="5AD672CF" w14:textId="77777777" w:rsidR="008F0FF7" w:rsidRDefault="00036A7E" w:rsidP="008F0FF7">
                <w:pPr>
                  <w:pStyle w:val="Caption"/>
                </w:pPr>
                <w:r>
                  <w:fldChar w:fldCharType="begin"/>
                </w:r>
                <w:r>
                  <w:instrText xml:space="preserve"> SEQ Figure \* ARABIC </w:instrText>
                </w:r>
                <w:r>
                  <w:fldChar w:fldCharType="separate"/>
                </w:r>
                <w:r w:rsidR="008F0FF7">
                  <w:rPr>
                    <w:noProof/>
                  </w:rPr>
                  <w:t>1</w:t>
                </w:r>
                <w:r>
                  <w:rPr>
                    <w:noProof/>
                  </w:rPr>
                  <w:fldChar w:fldCharType="end"/>
                </w:r>
                <w:r w:rsidR="008F0FF7">
                  <w:t xml:space="preserve"> </w:t>
                </w:r>
                <w:r w:rsidR="008F0FF7" w:rsidRPr="00A317F7">
                  <w:t xml:space="preserve">Title and date: </w:t>
                </w:r>
                <w:r w:rsidR="008F0FF7" w:rsidRPr="008F0FF7">
                  <w:rPr>
                    <w:i/>
                  </w:rPr>
                  <w:t>Composition C (III) with Red, Yellow and Blue</w:t>
                </w:r>
                <w:r w:rsidR="008F0FF7" w:rsidRPr="00A317F7">
                  <w:t>, 1935; Media and dimensions: Oil on canvas, 56 x 55 cm; Location: Tate Gallery, London; Copyright holder: Mondrian/</w:t>
                </w:r>
                <w:proofErr w:type="spellStart"/>
                <w:r w:rsidR="008F0FF7" w:rsidRPr="00A317F7">
                  <w:t>Holtzman</w:t>
                </w:r>
                <w:proofErr w:type="spellEnd"/>
                <w:r w:rsidR="008F0FF7" w:rsidRPr="00A317F7">
                  <w:t xml:space="preserve"> Trust c/o Warrenton VA. http://www.tate.org.uk/art/artworks/mondria</w:t>
                </w:r>
                <w:r w:rsidR="008F0FF7">
                  <w:t>n</w:t>
                </w:r>
                <w:r w:rsidR="008F0FF7" w:rsidRPr="008F0FF7">
                  <w:t>-composition-c-noiii-with-red-yellow-and-blue-l00097</w:t>
                </w:r>
              </w:p>
              <w:p w14:paraId="6FFF44D7" w14:textId="77777777" w:rsidR="009B38EF" w:rsidRDefault="009B38EF" w:rsidP="009B38EF">
                <w:r>
                  <w:t xml:space="preserve">Piet Mondrian was born in 1872 to a middle-class Calvinist family in Amersfoort, the Netherlands. </w:t>
                </w:r>
                <w:r>
                  <w:lastRenderedPageBreak/>
                  <w:t xml:space="preserve">In 1892, he entered Amsterdam’s </w:t>
                </w:r>
                <w:proofErr w:type="spellStart"/>
                <w:r>
                  <w:t>Rijksacademie</w:t>
                </w:r>
                <w:proofErr w:type="spellEnd"/>
                <w:r>
                  <w:t xml:space="preserve"> to study art. His early work (1895-1910) was predominately landscapes, influenced successively by 19</w:t>
                </w:r>
                <w:r w:rsidRPr="008428F7">
                  <w:rPr>
                    <w:vertAlign w:val="superscript"/>
                  </w:rPr>
                  <w:t>th</w:t>
                </w:r>
                <w:r>
                  <w:t xml:space="preserve"> century naturalism, Impressionism, Symbolism and Neo-Impressionism. He also experimented with Pointillist-type optical effects and the vivid colouring of Fauvism as in the 1908 painting </w:t>
                </w:r>
                <w:r w:rsidRPr="003906C9">
                  <w:rPr>
                    <w:i/>
                  </w:rPr>
                  <w:t>Windmill in Sunlight</w:t>
                </w:r>
                <w:r>
                  <w:t xml:space="preserve">. He had his first retrospective in a 1909 group show at Amsterdam’s </w:t>
                </w:r>
                <w:proofErr w:type="spellStart"/>
                <w:r>
                  <w:t>Stedelijk</w:t>
                </w:r>
                <w:proofErr w:type="spellEnd"/>
                <w:r>
                  <w:t xml:space="preserve"> Museum. In </w:t>
                </w:r>
                <w:r w:rsidRPr="00341A3F">
                  <w:t>1911</w:t>
                </w:r>
                <w:r>
                  <w:t xml:space="preserve">, Mondrian had an </w:t>
                </w:r>
                <w:proofErr w:type="spellStart"/>
                <w:r>
                  <w:t>epiphanic</w:t>
                </w:r>
                <w:proofErr w:type="spellEnd"/>
                <w:r>
                  <w:t xml:space="preserve"> encounter with Cubism which led him to adopt its faceting, shallow pictorial space and muted colouring, but not its multiple perspectives, preferring a single viewpoint. Mondrian’s work became increasing non-naturalistic and rarefied: for instance, the 1915 painting </w:t>
                </w:r>
                <w:r w:rsidRPr="00676B10">
                  <w:rPr>
                    <w:i/>
                  </w:rPr>
                  <w:t>Composition 10 in Black and White: Pier and Ocean</w:t>
                </w:r>
                <w:r>
                  <w:t>, in which the landscape is reduced to an overall pattern of cruciform fragments.</w:t>
                </w:r>
              </w:p>
              <w:p w14:paraId="2F00DD8C" w14:textId="77777777" w:rsidR="008F0FF7" w:rsidRDefault="008F0FF7" w:rsidP="009B38EF"/>
              <w:p w14:paraId="4F401DFF" w14:textId="77777777" w:rsidR="008F0FF7" w:rsidRDefault="008F0FF7" w:rsidP="008F0FF7">
                <w:pPr>
                  <w:keepNext/>
                </w:pPr>
                <w:r>
                  <w:t>File: mondrian1.jpg</w:t>
                </w:r>
              </w:p>
              <w:p w14:paraId="69CBAD2E" w14:textId="77777777" w:rsidR="009B38EF" w:rsidRDefault="00036A7E" w:rsidP="008F0FF7">
                <w:pPr>
                  <w:pStyle w:val="Caption"/>
                </w:pPr>
                <w:r>
                  <w:fldChar w:fldCharType="begin"/>
                </w:r>
                <w:r>
                  <w:instrText xml:space="preserve"> SEQ Figure \* ARA</w:instrText>
                </w:r>
                <w:r>
                  <w:instrText xml:space="preserve">BIC </w:instrText>
                </w:r>
                <w:r>
                  <w:fldChar w:fldCharType="separate"/>
                </w:r>
                <w:r w:rsidR="008F0FF7">
                  <w:rPr>
                    <w:noProof/>
                  </w:rPr>
                  <w:t>2</w:t>
                </w:r>
                <w:r>
                  <w:rPr>
                    <w:noProof/>
                  </w:rPr>
                  <w:fldChar w:fldCharType="end"/>
                </w:r>
                <w:r w:rsidR="008F0FF7">
                  <w:t xml:space="preserve"> </w:t>
                </w:r>
                <w:r w:rsidR="008F0FF7" w:rsidRPr="006E7D96">
                  <w:t xml:space="preserve">Title and date: Composition 10 in Black and White: Pier and Ocean, 1915; Media and dimensions: Oil on canvas, 85 x 108 cm; Location: </w:t>
                </w:r>
                <w:proofErr w:type="spellStart"/>
                <w:r w:rsidR="008F0FF7" w:rsidRPr="006E7D96">
                  <w:t>Kröller</w:t>
                </w:r>
                <w:proofErr w:type="spellEnd"/>
                <w:r w:rsidR="008F0FF7" w:rsidRPr="006E7D96">
                  <w:t xml:space="preserve">-Müller Museum, </w:t>
                </w:r>
                <w:proofErr w:type="spellStart"/>
                <w:r w:rsidR="008F0FF7" w:rsidRPr="006E7D96">
                  <w:t>Otterloo</w:t>
                </w:r>
                <w:proofErr w:type="spellEnd"/>
                <w:r w:rsidR="008F0FF7" w:rsidRPr="006E7D96">
                  <w:t>, Netherlands</w:t>
                </w:r>
                <w:proofErr w:type="gramStart"/>
                <w:r w:rsidR="008F0FF7" w:rsidRPr="006E7D96">
                  <w:t>;  Copyright</w:t>
                </w:r>
                <w:proofErr w:type="gramEnd"/>
                <w:r w:rsidR="008F0FF7" w:rsidRPr="006E7D96">
                  <w:t xml:space="preserve"> holder: </w:t>
                </w:r>
                <w:proofErr w:type="spellStart"/>
                <w:r w:rsidR="008F0FF7" w:rsidRPr="006E7D96">
                  <w:t>Kröller</w:t>
                </w:r>
                <w:proofErr w:type="spellEnd"/>
                <w:r w:rsidR="008F0FF7" w:rsidRPr="006E7D96">
                  <w:t>-Müller Museum/</w:t>
                </w:r>
                <w:proofErr w:type="spellStart"/>
                <w:r w:rsidR="008F0FF7" w:rsidRPr="006E7D96">
                  <w:t>Holtzman</w:t>
                </w:r>
                <w:proofErr w:type="spellEnd"/>
                <w:r w:rsidR="008F0FF7" w:rsidRPr="006E7D96">
                  <w:t xml:space="preserve"> Trust c/o Warrenton VA.</w:t>
                </w:r>
              </w:p>
              <w:p w14:paraId="45BFACFB" w14:textId="62476E80" w:rsidR="003F0D73" w:rsidRPr="009B38EF" w:rsidRDefault="009B38EF" w:rsidP="009B38EF">
                <w:r>
                  <w:t xml:space="preserve">Mondrian had a keen </w:t>
                </w:r>
                <w:r w:rsidRPr="00382186">
                  <w:t>interest in philosophy and religion</w:t>
                </w:r>
                <w:r>
                  <w:t>. A major influence on his art was Theosophy, a popular mystical creed that advocated spiritual evolution and the ide</w:t>
                </w:r>
                <w:r w:rsidR="00036A7E">
                  <w:t xml:space="preserve">a of a latent universal order — </w:t>
                </w:r>
                <w:r>
                  <w:t xml:space="preserve">something Mondrian wanted to evoke through the harmonious yet dynamic arrangement of line and colour. In 1917, </w:t>
                </w:r>
                <w:proofErr w:type="spellStart"/>
                <w:r>
                  <w:t>Mondria</w:t>
                </w:r>
                <w:proofErr w:type="spellEnd"/>
                <w:r>
                  <w:t xml:space="preserve">, with the Dutch artist and critic Theo van </w:t>
                </w:r>
                <w:proofErr w:type="spellStart"/>
                <w:r>
                  <w:t>Doesburg</w:t>
                </w:r>
                <w:proofErr w:type="spellEnd"/>
                <w:r>
                  <w:t xml:space="preserve">, founded the journal </w:t>
                </w:r>
                <w:r w:rsidRPr="00113BC4">
                  <w:rPr>
                    <w:i/>
                  </w:rPr>
                  <w:t xml:space="preserve">De </w:t>
                </w:r>
                <w:proofErr w:type="spellStart"/>
                <w:r w:rsidRPr="00113BC4">
                  <w:rPr>
                    <w:i/>
                  </w:rPr>
                  <w:t>Stijl</w:t>
                </w:r>
                <w:proofErr w:type="spellEnd"/>
                <w:r>
                  <w:t xml:space="preserve"> as a platform for their ideas and an idealistic avant-garde group of the same name. The group extended its principle of abstraction beyond art to architecture and design in order to unify them and to engender social harmony and cultural renewal in the wake of the First World War. From 1919 to 1938, Mondrian lived mostly in Paris, developing his Neo-</w:t>
                </w:r>
                <w:proofErr w:type="spellStart"/>
                <w:r>
                  <w:t>Plasticism</w:t>
                </w:r>
                <w:proofErr w:type="spellEnd"/>
                <w:r>
                  <w:t xml:space="preserve"> abstraction, composing his evangelical-style writing,</w:t>
                </w:r>
                <w:r w:rsidR="00036A7E">
                  <w:t xml:space="preserve"> and exhibiting across Europe — </w:t>
                </w:r>
                <w:r>
                  <w:t>thus affirming his position as a key player in the international avant-garde. Mondrian worked intuitively and meticulously, often spending months on a single canvas. In 1931, he joined the Paris-based Abstraction-</w:t>
                </w:r>
                <w:proofErr w:type="spellStart"/>
                <w:r>
                  <w:t>Cr</w:t>
                </w:r>
                <w:r>
                  <w:rPr>
                    <w:rFonts w:cstheme="minorHAnsi"/>
                  </w:rPr>
                  <w:t>é</w:t>
                </w:r>
                <w:r>
                  <w:t>ation</w:t>
                </w:r>
                <w:proofErr w:type="spellEnd"/>
                <w:r>
                  <w:t xml:space="preserve"> group, making friends with the British modernist Ben Nicholson. In 1936, Mondrian was part of the group show </w:t>
                </w:r>
                <w:r w:rsidRPr="00FB695E">
                  <w:rPr>
                    <w:i/>
                  </w:rPr>
                  <w:t>Cubism and Abstract Art</w:t>
                </w:r>
                <w:r>
                  <w:t xml:space="preserve"> at MOMA in New York. He spent 1938-40 in London, supported by Nicholson. To escape the war in Europe, Mondrian</w:t>
                </w:r>
                <w:r w:rsidRPr="00D0557C">
                  <w:t xml:space="preserve"> </w:t>
                </w:r>
                <w:r>
                  <w:t xml:space="preserve">moved to New York in 1940, where he had a profound effect on American artists, especially the Abstract Expressionists. While in New York, Mondrian developed a number of technical innovations, such as the use of coloured adhesive tape, which allowed him to produce work of increasing complexity and vitality, as in </w:t>
                </w:r>
                <w:r w:rsidRPr="00F73F3D">
                  <w:rPr>
                    <w:i/>
                  </w:rPr>
                  <w:t>Broadway Boogie-Woogie</w:t>
                </w:r>
                <w:r>
                  <w:t xml:space="preserve"> of </w:t>
                </w:r>
                <w:r w:rsidRPr="001446B1">
                  <w:t>1942-43,</w:t>
                </w:r>
                <w:r>
                  <w:t xml:space="preserve"> the last painting he completed before his death in 1944. </w:t>
                </w:r>
              </w:p>
            </w:tc>
          </w:sdtContent>
        </w:sdt>
      </w:tr>
      <w:tr w:rsidR="003235A7" w14:paraId="2EC20027" w14:textId="77777777" w:rsidTr="003235A7">
        <w:tc>
          <w:tcPr>
            <w:tcW w:w="9016" w:type="dxa"/>
          </w:tcPr>
          <w:p w14:paraId="1202F05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BE0F27C5D304122BC2F25BB1A2FE9B4"/>
              </w:placeholder>
            </w:sdtPr>
            <w:sdtEndPr/>
            <w:sdtContent>
              <w:p w14:paraId="7F895F57" w14:textId="305D3447" w:rsidR="00D84C81" w:rsidRDefault="00036A7E" w:rsidP="00D84C81">
                <w:sdt>
                  <w:sdtPr>
                    <w:id w:val="1629353585"/>
                    <w:citation/>
                  </w:sdtPr>
                  <w:sdtEndPr/>
                  <w:sdtContent>
                    <w:r w:rsidR="00600EEC">
                      <w:fldChar w:fldCharType="begin"/>
                    </w:r>
                    <w:r w:rsidR="00600EEC">
                      <w:rPr>
                        <w:lang w:val="en-US"/>
                      </w:rPr>
                      <w:instrText xml:space="preserve"> CITATION Bax01 \l 1033 </w:instrText>
                    </w:r>
                    <w:r w:rsidR="00600EEC">
                      <w:fldChar w:fldCharType="separate"/>
                    </w:r>
                    <w:r w:rsidR="00600EEC">
                      <w:rPr>
                        <w:noProof/>
                        <w:lang w:val="en-US"/>
                      </w:rPr>
                      <w:t>(Bax)</w:t>
                    </w:r>
                    <w:r w:rsidR="00600EEC">
                      <w:fldChar w:fldCharType="end"/>
                    </w:r>
                  </w:sdtContent>
                </w:sdt>
              </w:p>
              <w:p w14:paraId="541B8DC8" w14:textId="77777777" w:rsidR="00600EEC" w:rsidRDefault="00600EEC" w:rsidP="00D84C81"/>
              <w:p w14:paraId="401B1131" w14:textId="77777777" w:rsidR="00600EEC" w:rsidRDefault="00036A7E" w:rsidP="00D84C81">
                <w:sdt>
                  <w:sdtPr>
                    <w:id w:val="1657960913"/>
                    <w:citation/>
                  </w:sdtPr>
                  <w:sdtEndPr/>
                  <w:sdtContent>
                    <w:r w:rsidR="00600EEC">
                      <w:fldChar w:fldCharType="begin"/>
                    </w:r>
                    <w:r w:rsidR="00600EEC">
                      <w:rPr>
                        <w:lang w:val="en-US"/>
                      </w:rPr>
                      <w:instrText xml:space="preserve"> CITATION Blo94 \l 1033 </w:instrText>
                    </w:r>
                    <w:r w:rsidR="00600EEC">
                      <w:fldChar w:fldCharType="separate"/>
                    </w:r>
                    <w:r w:rsidR="00600EEC">
                      <w:rPr>
                        <w:noProof/>
                        <w:lang w:val="en-US"/>
                      </w:rPr>
                      <w:t>(Blotkamp)</w:t>
                    </w:r>
                    <w:r w:rsidR="00600EEC">
                      <w:fldChar w:fldCharType="end"/>
                    </w:r>
                  </w:sdtContent>
                </w:sdt>
              </w:p>
              <w:p w14:paraId="696F4EFA" w14:textId="77777777" w:rsidR="00600EEC" w:rsidRDefault="00600EEC" w:rsidP="00D84C81"/>
              <w:p w14:paraId="6E35C647" w14:textId="77777777" w:rsidR="00600EEC" w:rsidRDefault="00036A7E" w:rsidP="00D84C81">
                <w:sdt>
                  <w:sdtPr>
                    <w:id w:val="218569520"/>
                    <w:citation/>
                  </w:sdtPr>
                  <w:sdtEndPr/>
                  <w:sdtContent>
                    <w:r w:rsidR="00600EEC">
                      <w:fldChar w:fldCharType="begin"/>
                    </w:r>
                    <w:r w:rsidR="00600EEC">
                      <w:rPr>
                        <w:lang w:val="en-US"/>
                      </w:rPr>
                      <w:instrText xml:space="preserve"> CITATION Coo01 \l 1033 </w:instrText>
                    </w:r>
                    <w:r w:rsidR="00600EEC">
                      <w:fldChar w:fldCharType="separate"/>
                    </w:r>
                    <w:r w:rsidR="00600EEC">
                      <w:rPr>
                        <w:noProof/>
                        <w:lang w:val="en-US"/>
                      </w:rPr>
                      <w:t>(Cooper and Spronk)</w:t>
                    </w:r>
                    <w:r w:rsidR="00600EEC">
                      <w:fldChar w:fldCharType="end"/>
                    </w:r>
                  </w:sdtContent>
                </w:sdt>
              </w:p>
              <w:p w14:paraId="20047C7E" w14:textId="77777777" w:rsidR="00600EEC" w:rsidRDefault="00600EEC" w:rsidP="00D84C81"/>
              <w:p w14:paraId="6728BA6C" w14:textId="77777777" w:rsidR="00600EEC" w:rsidRDefault="00036A7E" w:rsidP="00D84C81">
                <w:sdt>
                  <w:sdtPr>
                    <w:id w:val="1640611847"/>
                    <w:citation/>
                  </w:sdtPr>
                  <w:sdtEndPr/>
                  <w:sdtContent>
                    <w:r w:rsidR="00600EEC">
                      <w:fldChar w:fldCharType="begin"/>
                    </w:r>
                    <w:r w:rsidR="00600EEC">
                      <w:rPr>
                        <w:lang w:val="en-US"/>
                      </w:rPr>
                      <w:instrText xml:space="preserve"> CITATION Hol87 \l 1033 </w:instrText>
                    </w:r>
                    <w:r w:rsidR="00600EEC">
                      <w:fldChar w:fldCharType="separate"/>
                    </w:r>
                    <w:r w:rsidR="00600EEC">
                      <w:rPr>
                        <w:noProof/>
                        <w:lang w:val="en-US"/>
                      </w:rPr>
                      <w:t>(Holtzman and James)</w:t>
                    </w:r>
                    <w:r w:rsidR="00600EEC">
                      <w:fldChar w:fldCharType="end"/>
                    </w:r>
                  </w:sdtContent>
                </w:sdt>
              </w:p>
              <w:p w14:paraId="2084BA78" w14:textId="77777777" w:rsidR="00600EEC" w:rsidRDefault="00600EEC" w:rsidP="00D84C81"/>
              <w:p w14:paraId="1EF26364" w14:textId="77777777" w:rsidR="00600EEC" w:rsidRDefault="00036A7E" w:rsidP="00D84C81">
                <w:sdt>
                  <w:sdtPr>
                    <w:id w:val="1863861432"/>
                    <w:citation/>
                  </w:sdtPr>
                  <w:sdtEndPr/>
                  <w:sdtContent>
                    <w:r w:rsidR="00600EEC">
                      <w:fldChar w:fldCharType="begin"/>
                    </w:r>
                    <w:r w:rsidR="00600EEC">
                      <w:rPr>
                        <w:lang w:val="en-US"/>
                      </w:rPr>
                      <w:instrText xml:space="preserve"> CITATION Jan11 \l 1033 </w:instrText>
                    </w:r>
                    <w:r w:rsidR="00600EEC">
                      <w:fldChar w:fldCharType="separate"/>
                    </w:r>
                    <w:r w:rsidR="00600EEC">
                      <w:rPr>
                        <w:noProof/>
                        <w:lang w:val="en-US"/>
                      </w:rPr>
                      <w:t>(Janssen and White)</w:t>
                    </w:r>
                    <w:r w:rsidR="00600EEC">
                      <w:fldChar w:fldCharType="end"/>
                    </w:r>
                  </w:sdtContent>
                </w:sdt>
              </w:p>
              <w:p w14:paraId="53DBA5FB" w14:textId="77777777" w:rsidR="00600EEC" w:rsidRDefault="00600EEC" w:rsidP="00D84C81"/>
              <w:p w14:paraId="2C7B5FEF" w14:textId="77777777" w:rsidR="00600EEC" w:rsidRDefault="00036A7E" w:rsidP="00D84C81">
                <w:sdt>
                  <w:sdtPr>
                    <w:id w:val="-1887332274"/>
                    <w:citation/>
                  </w:sdtPr>
                  <w:sdtEndPr/>
                  <w:sdtContent>
                    <w:r w:rsidR="00600EEC">
                      <w:fldChar w:fldCharType="begin"/>
                    </w:r>
                    <w:r w:rsidR="00600EEC">
                      <w:rPr>
                        <w:lang w:val="en-US"/>
                      </w:rPr>
                      <w:instrText xml:space="preserve"> CITATION Man14 \l 1033 </w:instrText>
                    </w:r>
                    <w:r w:rsidR="00600EEC">
                      <w:fldChar w:fldCharType="separate"/>
                    </w:r>
                    <w:r w:rsidR="00600EEC">
                      <w:rPr>
                        <w:noProof/>
                        <w:lang w:val="en-US"/>
                      </w:rPr>
                      <w:t>(Manacorda and White)</w:t>
                    </w:r>
                    <w:r w:rsidR="00600EEC">
                      <w:fldChar w:fldCharType="end"/>
                    </w:r>
                  </w:sdtContent>
                </w:sdt>
              </w:p>
              <w:p w14:paraId="141C0DD2" w14:textId="77777777" w:rsidR="00600EEC" w:rsidRDefault="00600EEC" w:rsidP="00D84C81"/>
              <w:p w14:paraId="134AFB65" w14:textId="77777777" w:rsidR="00600EEC" w:rsidRDefault="00036A7E" w:rsidP="00D84C81">
                <w:sdt>
                  <w:sdtPr>
                    <w:id w:val="-1494249287"/>
                    <w:citation/>
                  </w:sdtPr>
                  <w:sdtEndPr/>
                  <w:sdtContent>
                    <w:r w:rsidR="00600EEC">
                      <w:fldChar w:fldCharType="begin"/>
                    </w:r>
                    <w:r w:rsidR="00600EEC">
                      <w:rPr>
                        <w:lang w:val="en-US"/>
                      </w:rPr>
                      <w:instrText xml:space="preserve"> CITATION Mil94 \l 1033 </w:instrText>
                    </w:r>
                    <w:r w:rsidR="00600EEC">
                      <w:fldChar w:fldCharType="separate"/>
                    </w:r>
                    <w:r w:rsidR="00600EEC">
                      <w:rPr>
                        <w:noProof/>
                        <w:lang w:val="en-US"/>
                      </w:rPr>
                      <w:t>(Milner)</w:t>
                    </w:r>
                    <w:r w:rsidR="00600EEC">
                      <w:fldChar w:fldCharType="end"/>
                    </w:r>
                  </w:sdtContent>
                </w:sdt>
              </w:p>
              <w:p w14:paraId="3E9B1DD2" w14:textId="77777777" w:rsidR="00600EEC" w:rsidRDefault="00600EEC" w:rsidP="00D84C81"/>
              <w:p w14:paraId="5AEF70AA" w14:textId="3D4EF134" w:rsidR="003235A7" w:rsidRDefault="00036A7E" w:rsidP="00D84C81">
                <w:sdt>
                  <w:sdtPr>
                    <w:id w:val="-1731534551"/>
                    <w:citation/>
                  </w:sdtPr>
                  <w:sdtEndPr/>
                  <w:sdtContent>
                    <w:r w:rsidR="00600EEC">
                      <w:fldChar w:fldCharType="begin"/>
                    </w:r>
                    <w:r w:rsidR="00600EEC">
                      <w:rPr>
                        <w:lang w:val="en-US"/>
                      </w:rPr>
                      <w:instrText xml:space="preserve"> CITATION Van14 \l 1033 </w:instrText>
                    </w:r>
                    <w:r w:rsidR="00600EEC">
                      <w:fldChar w:fldCharType="separate"/>
                    </w:r>
                    <w:r w:rsidR="00600EEC">
                      <w:rPr>
                        <w:noProof/>
                        <w:lang w:val="en-US"/>
                      </w:rPr>
                      <w:t>(Van Bommel, Janssen and Spronk)</w:t>
                    </w:r>
                    <w:r w:rsidR="00600EEC">
                      <w:fldChar w:fldCharType="end"/>
                    </w:r>
                  </w:sdtContent>
                </w:sdt>
              </w:p>
            </w:sdtContent>
          </w:sdt>
        </w:tc>
      </w:tr>
    </w:tbl>
    <w:p w14:paraId="638C9C3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42B16" w14:textId="77777777" w:rsidR="00883BD0" w:rsidRDefault="00883BD0" w:rsidP="007A0D55">
      <w:pPr>
        <w:spacing w:after="0" w:line="240" w:lineRule="auto"/>
      </w:pPr>
      <w:r>
        <w:separator/>
      </w:r>
    </w:p>
  </w:endnote>
  <w:endnote w:type="continuationSeparator" w:id="0">
    <w:p w14:paraId="6F97D4F2" w14:textId="77777777" w:rsidR="00883BD0" w:rsidRDefault="00883B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14E09" w14:textId="77777777" w:rsidR="00883BD0" w:rsidRDefault="00883BD0" w:rsidP="007A0D55">
      <w:pPr>
        <w:spacing w:after="0" w:line="240" w:lineRule="auto"/>
      </w:pPr>
      <w:r>
        <w:separator/>
      </w:r>
    </w:p>
  </w:footnote>
  <w:footnote w:type="continuationSeparator" w:id="0">
    <w:p w14:paraId="42E51AA2" w14:textId="77777777" w:rsidR="00883BD0" w:rsidRDefault="00883B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F014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2206D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12"/>
    <w:rsid w:val="00032559"/>
    <w:rsid w:val="00036A7E"/>
    <w:rsid w:val="00052040"/>
    <w:rsid w:val="000B25AE"/>
    <w:rsid w:val="000B55AB"/>
    <w:rsid w:val="000D24DC"/>
    <w:rsid w:val="000E5B56"/>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EEC"/>
    <w:rsid w:val="006D0412"/>
    <w:rsid w:val="007411B9"/>
    <w:rsid w:val="00780D95"/>
    <w:rsid w:val="00780DC7"/>
    <w:rsid w:val="007A0D55"/>
    <w:rsid w:val="007B3377"/>
    <w:rsid w:val="007E5F44"/>
    <w:rsid w:val="00821DE3"/>
    <w:rsid w:val="00846CE1"/>
    <w:rsid w:val="008776C3"/>
    <w:rsid w:val="00883BD0"/>
    <w:rsid w:val="008A4C12"/>
    <w:rsid w:val="008A5B87"/>
    <w:rsid w:val="008F0FF7"/>
    <w:rsid w:val="00922950"/>
    <w:rsid w:val="009A7264"/>
    <w:rsid w:val="009B38EF"/>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4C81"/>
    <w:rsid w:val="00DC6B48"/>
    <w:rsid w:val="00DF01B0"/>
    <w:rsid w:val="00E85A05"/>
    <w:rsid w:val="00E95829"/>
    <w:rsid w:val="00EA606C"/>
    <w:rsid w:val="00EB0C8C"/>
    <w:rsid w:val="00EB51FD"/>
    <w:rsid w:val="00EB77DB"/>
    <w:rsid w:val="00ED139F"/>
    <w:rsid w:val="00EF74F7"/>
    <w:rsid w:val="00F36937"/>
    <w:rsid w:val="00F60F53"/>
    <w:rsid w:val="00F849E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E9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C12"/>
    <w:rPr>
      <w:rFonts w:ascii="Tahoma" w:hAnsi="Tahoma" w:cs="Tahoma"/>
      <w:sz w:val="16"/>
      <w:szCs w:val="16"/>
    </w:rPr>
  </w:style>
  <w:style w:type="paragraph" w:styleId="Caption">
    <w:name w:val="caption"/>
    <w:basedOn w:val="Normal"/>
    <w:next w:val="Normal"/>
    <w:uiPriority w:val="35"/>
    <w:semiHidden/>
    <w:qFormat/>
    <w:rsid w:val="008F0F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C12"/>
    <w:rPr>
      <w:rFonts w:ascii="Tahoma" w:hAnsi="Tahoma" w:cs="Tahoma"/>
      <w:sz w:val="16"/>
      <w:szCs w:val="16"/>
    </w:rPr>
  </w:style>
  <w:style w:type="paragraph" w:styleId="Caption">
    <w:name w:val="caption"/>
    <w:basedOn w:val="Normal"/>
    <w:next w:val="Normal"/>
    <w:uiPriority w:val="35"/>
    <w:semiHidden/>
    <w:qFormat/>
    <w:rsid w:val="008F0F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58839A8EA743A49290B6101AF928B6"/>
        <w:category>
          <w:name w:val="General"/>
          <w:gallery w:val="placeholder"/>
        </w:category>
        <w:types>
          <w:type w:val="bbPlcHdr"/>
        </w:types>
        <w:behaviors>
          <w:behavior w:val="content"/>
        </w:behaviors>
        <w:guid w:val="{CDBBB769-5E8C-4175-BC4D-FFE42EA47B60}"/>
      </w:docPartPr>
      <w:docPartBody>
        <w:p w:rsidR="006F2062" w:rsidRDefault="00666A24">
          <w:pPr>
            <w:pStyle w:val="9458839A8EA743A49290B6101AF928B6"/>
          </w:pPr>
          <w:r w:rsidRPr="00CC586D">
            <w:rPr>
              <w:rStyle w:val="PlaceholderText"/>
              <w:b/>
              <w:color w:val="FFFFFF" w:themeColor="background1"/>
            </w:rPr>
            <w:t>[Salutation]</w:t>
          </w:r>
        </w:p>
      </w:docPartBody>
    </w:docPart>
    <w:docPart>
      <w:docPartPr>
        <w:name w:val="3CDFD9EE474B4AC6A6EF61592460754A"/>
        <w:category>
          <w:name w:val="General"/>
          <w:gallery w:val="placeholder"/>
        </w:category>
        <w:types>
          <w:type w:val="bbPlcHdr"/>
        </w:types>
        <w:behaviors>
          <w:behavior w:val="content"/>
        </w:behaviors>
        <w:guid w:val="{D908D1A0-A3FF-401B-8A7A-7B2DF8F7C557}"/>
      </w:docPartPr>
      <w:docPartBody>
        <w:p w:rsidR="006F2062" w:rsidRDefault="00666A24">
          <w:pPr>
            <w:pStyle w:val="3CDFD9EE474B4AC6A6EF61592460754A"/>
          </w:pPr>
          <w:r>
            <w:rPr>
              <w:rStyle w:val="PlaceholderText"/>
            </w:rPr>
            <w:t>[First name]</w:t>
          </w:r>
        </w:p>
      </w:docPartBody>
    </w:docPart>
    <w:docPart>
      <w:docPartPr>
        <w:name w:val="964D614E862B4996B3D17983E34BE2A3"/>
        <w:category>
          <w:name w:val="General"/>
          <w:gallery w:val="placeholder"/>
        </w:category>
        <w:types>
          <w:type w:val="bbPlcHdr"/>
        </w:types>
        <w:behaviors>
          <w:behavior w:val="content"/>
        </w:behaviors>
        <w:guid w:val="{D569099C-D9BD-4EE2-B71F-54914B8F88F1}"/>
      </w:docPartPr>
      <w:docPartBody>
        <w:p w:rsidR="006F2062" w:rsidRDefault="00666A24">
          <w:pPr>
            <w:pStyle w:val="964D614E862B4996B3D17983E34BE2A3"/>
          </w:pPr>
          <w:r>
            <w:rPr>
              <w:rStyle w:val="PlaceholderText"/>
            </w:rPr>
            <w:t>[Middle name]</w:t>
          </w:r>
        </w:p>
      </w:docPartBody>
    </w:docPart>
    <w:docPart>
      <w:docPartPr>
        <w:name w:val="72B3C9FD3E9E466C99ED3626B9DF9A8C"/>
        <w:category>
          <w:name w:val="General"/>
          <w:gallery w:val="placeholder"/>
        </w:category>
        <w:types>
          <w:type w:val="bbPlcHdr"/>
        </w:types>
        <w:behaviors>
          <w:behavior w:val="content"/>
        </w:behaviors>
        <w:guid w:val="{BE795D49-175E-4ACA-9D5B-D6BC5AA17A2A}"/>
      </w:docPartPr>
      <w:docPartBody>
        <w:p w:rsidR="006F2062" w:rsidRDefault="00666A24">
          <w:pPr>
            <w:pStyle w:val="72B3C9FD3E9E466C99ED3626B9DF9A8C"/>
          </w:pPr>
          <w:r>
            <w:rPr>
              <w:rStyle w:val="PlaceholderText"/>
            </w:rPr>
            <w:t>[Last name]</w:t>
          </w:r>
        </w:p>
      </w:docPartBody>
    </w:docPart>
    <w:docPart>
      <w:docPartPr>
        <w:name w:val="645278FFF6554AD6817AA0D29B735E88"/>
        <w:category>
          <w:name w:val="General"/>
          <w:gallery w:val="placeholder"/>
        </w:category>
        <w:types>
          <w:type w:val="bbPlcHdr"/>
        </w:types>
        <w:behaviors>
          <w:behavior w:val="content"/>
        </w:behaviors>
        <w:guid w:val="{26044B10-669F-4915-BAE8-926B9C2CAB46}"/>
      </w:docPartPr>
      <w:docPartBody>
        <w:p w:rsidR="006F2062" w:rsidRDefault="00666A24">
          <w:pPr>
            <w:pStyle w:val="645278FFF6554AD6817AA0D29B735E88"/>
          </w:pPr>
          <w:r>
            <w:rPr>
              <w:rStyle w:val="PlaceholderText"/>
            </w:rPr>
            <w:t>[Enter your biography]</w:t>
          </w:r>
        </w:p>
      </w:docPartBody>
    </w:docPart>
    <w:docPart>
      <w:docPartPr>
        <w:name w:val="E8FB50F40C7F405CA109BDBB041204CC"/>
        <w:category>
          <w:name w:val="General"/>
          <w:gallery w:val="placeholder"/>
        </w:category>
        <w:types>
          <w:type w:val="bbPlcHdr"/>
        </w:types>
        <w:behaviors>
          <w:behavior w:val="content"/>
        </w:behaviors>
        <w:guid w:val="{B5418E2A-B64A-4FCD-B4EE-9B75AC71F1B7}"/>
      </w:docPartPr>
      <w:docPartBody>
        <w:p w:rsidR="006F2062" w:rsidRDefault="00666A24">
          <w:pPr>
            <w:pStyle w:val="E8FB50F40C7F405CA109BDBB041204CC"/>
          </w:pPr>
          <w:r>
            <w:rPr>
              <w:rStyle w:val="PlaceholderText"/>
            </w:rPr>
            <w:t>[Enter the institution with which you are affiliated]</w:t>
          </w:r>
        </w:p>
      </w:docPartBody>
    </w:docPart>
    <w:docPart>
      <w:docPartPr>
        <w:name w:val="22B95ECA584F40C58CC2BD5C79D6BC7F"/>
        <w:category>
          <w:name w:val="General"/>
          <w:gallery w:val="placeholder"/>
        </w:category>
        <w:types>
          <w:type w:val="bbPlcHdr"/>
        </w:types>
        <w:behaviors>
          <w:behavior w:val="content"/>
        </w:behaviors>
        <w:guid w:val="{69CE3D0E-0DBE-4788-A3C0-58EFCEBA271D}"/>
      </w:docPartPr>
      <w:docPartBody>
        <w:p w:rsidR="006F2062" w:rsidRDefault="00666A24">
          <w:pPr>
            <w:pStyle w:val="22B95ECA584F40C58CC2BD5C79D6BC7F"/>
          </w:pPr>
          <w:r w:rsidRPr="00EF74F7">
            <w:rPr>
              <w:b/>
              <w:color w:val="808080" w:themeColor="background1" w:themeShade="80"/>
            </w:rPr>
            <w:t>[Enter the headword for your article]</w:t>
          </w:r>
        </w:p>
      </w:docPartBody>
    </w:docPart>
    <w:docPart>
      <w:docPartPr>
        <w:name w:val="2316D86B31DB48799945B57A773B8BC4"/>
        <w:category>
          <w:name w:val="General"/>
          <w:gallery w:val="placeholder"/>
        </w:category>
        <w:types>
          <w:type w:val="bbPlcHdr"/>
        </w:types>
        <w:behaviors>
          <w:behavior w:val="content"/>
        </w:behaviors>
        <w:guid w:val="{C48A0468-1B85-4941-AC21-2BFDDB3302B4}"/>
      </w:docPartPr>
      <w:docPartBody>
        <w:p w:rsidR="006F2062" w:rsidRDefault="00666A24">
          <w:pPr>
            <w:pStyle w:val="2316D86B31DB48799945B57A773B8B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705F0F29B54D56B26A86FE6174C3CF"/>
        <w:category>
          <w:name w:val="General"/>
          <w:gallery w:val="placeholder"/>
        </w:category>
        <w:types>
          <w:type w:val="bbPlcHdr"/>
        </w:types>
        <w:behaviors>
          <w:behavior w:val="content"/>
        </w:behaviors>
        <w:guid w:val="{82E7A7DB-43B8-4178-9CCE-A9BAEC25989C}"/>
      </w:docPartPr>
      <w:docPartBody>
        <w:p w:rsidR="006F2062" w:rsidRDefault="00666A24">
          <w:pPr>
            <w:pStyle w:val="99705F0F29B54D56B26A86FE6174C3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EA72E03CEC41D3887822E34FB0DC61"/>
        <w:category>
          <w:name w:val="General"/>
          <w:gallery w:val="placeholder"/>
        </w:category>
        <w:types>
          <w:type w:val="bbPlcHdr"/>
        </w:types>
        <w:behaviors>
          <w:behavior w:val="content"/>
        </w:behaviors>
        <w:guid w:val="{DDD2EC37-99FA-4B1B-BAD8-C61C64F26397}"/>
      </w:docPartPr>
      <w:docPartBody>
        <w:p w:rsidR="006F2062" w:rsidRDefault="00666A24">
          <w:pPr>
            <w:pStyle w:val="1AEA72E03CEC41D3887822E34FB0DC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E0F27C5D304122BC2F25BB1A2FE9B4"/>
        <w:category>
          <w:name w:val="General"/>
          <w:gallery w:val="placeholder"/>
        </w:category>
        <w:types>
          <w:type w:val="bbPlcHdr"/>
        </w:types>
        <w:behaviors>
          <w:behavior w:val="content"/>
        </w:behaviors>
        <w:guid w:val="{6B3D8E1F-A920-4484-B5DD-EABBEEEBDED9}"/>
      </w:docPartPr>
      <w:docPartBody>
        <w:p w:rsidR="006F2062" w:rsidRDefault="00666A24">
          <w:pPr>
            <w:pStyle w:val="5BE0F27C5D304122BC2F25BB1A2FE9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A24"/>
    <w:rsid w:val="00666A24"/>
    <w:rsid w:val="006F20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58839A8EA743A49290B6101AF928B6">
    <w:name w:val="9458839A8EA743A49290B6101AF928B6"/>
  </w:style>
  <w:style w:type="paragraph" w:customStyle="1" w:styleId="3CDFD9EE474B4AC6A6EF61592460754A">
    <w:name w:val="3CDFD9EE474B4AC6A6EF61592460754A"/>
  </w:style>
  <w:style w:type="paragraph" w:customStyle="1" w:styleId="964D614E862B4996B3D17983E34BE2A3">
    <w:name w:val="964D614E862B4996B3D17983E34BE2A3"/>
  </w:style>
  <w:style w:type="paragraph" w:customStyle="1" w:styleId="72B3C9FD3E9E466C99ED3626B9DF9A8C">
    <w:name w:val="72B3C9FD3E9E466C99ED3626B9DF9A8C"/>
  </w:style>
  <w:style w:type="paragraph" w:customStyle="1" w:styleId="645278FFF6554AD6817AA0D29B735E88">
    <w:name w:val="645278FFF6554AD6817AA0D29B735E88"/>
  </w:style>
  <w:style w:type="paragraph" w:customStyle="1" w:styleId="E8FB50F40C7F405CA109BDBB041204CC">
    <w:name w:val="E8FB50F40C7F405CA109BDBB041204CC"/>
  </w:style>
  <w:style w:type="paragraph" w:customStyle="1" w:styleId="22B95ECA584F40C58CC2BD5C79D6BC7F">
    <w:name w:val="22B95ECA584F40C58CC2BD5C79D6BC7F"/>
  </w:style>
  <w:style w:type="paragraph" w:customStyle="1" w:styleId="2316D86B31DB48799945B57A773B8BC4">
    <w:name w:val="2316D86B31DB48799945B57A773B8BC4"/>
  </w:style>
  <w:style w:type="paragraph" w:customStyle="1" w:styleId="99705F0F29B54D56B26A86FE6174C3CF">
    <w:name w:val="99705F0F29B54D56B26A86FE6174C3CF"/>
  </w:style>
  <w:style w:type="paragraph" w:customStyle="1" w:styleId="1AEA72E03CEC41D3887822E34FB0DC61">
    <w:name w:val="1AEA72E03CEC41D3887822E34FB0DC61"/>
  </w:style>
  <w:style w:type="paragraph" w:customStyle="1" w:styleId="5BE0F27C5D304122BC2F25BB1A2FE9B4">
    <w:name w:val="5BE0F27C5D304122BC2F25BB1A2FE9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58839A8EA743A49290B6101AF928B6">
    <w:name w:val="9458839A8EA743A49290B6101AF928B6"/>
  </w:style>
  <w:style w:type="paragraph" w:customStyle="1" w:styleId="3CDFD9EE474B4AC6A6EF61592460754A">
    <w:name w:val="3CDFD9EE474B4AC6A6EF61592460754A"/>
  </w:style>
  <w:style w:type="paragraph" w:customStyle="1" w:styleId="964D614E862B4996B3D17983E34BE2A3">
    <w:name w:val="964D614E862B4996B3D17983E34BE2A3"/>
  </w:style>
  <w:style w:type="paragraph" w:customStyle="1" w:styleId="72B3C9FD3E9E466C99ED3626B9DF9A8C">
    <w:name w:val="72B3C9FD3E9E466C99ED3626B9DF9A8C"/>
  </w:style>
  <w:style w:type="paragraph" w:customStyle="1" w:styleId="645278FFF6554AD6817AA0D29B735E88">
    <w:name w:val="645278FFF6554AD6817AA0D29B735E88"/>
  </w:style>
  <w:style w:type="paragraph" w:customStyle="1" w:styleId="E8FB50F40C7F405CA109BDBB041204CC">
    <w:name w:val="E8FB50F40C7F405CA109BDBB041204CC"/>
  </w:style>
  <w:style w:type="paragraph" w:customStyle="1" w:styleId="22B95ECA584F40C58CC2BD5C79D6BC7F">
    <w:name w:val="22B95ECA584F40C58CC2BD5C79D6BC7F"/>
  </w:style>
  <w:style w:type="paragraph" w:customStyle="1" w:styleId="2316D86B31DB48799945B57A773B8BC4">
    <w:name w:val="2316D86B31DB48799945B57A773B8BC4"/>
  </w:style>
  <w:style w:type="paragraph" w:customStyle="1" w:styleId="99705F0F29B54D56B26A86FE6174C3CF">
    <w:name w:val="99705F0F29B54D56B26A86FE6174C3CF"/>
  </w:style>
  <w:style w:type="paragraph" w:customStyle="1" w:styleId="1AEA72E03CEC41D3887822E34FB0DC61">
    <w:name w:val="1AEA72E03CEC41D3887822E34FB0DC61"/>
  </w:style>
  <w:style w:type="paragraph" w:customStyle="1" w:styleId="5BE0F27C5D304122BC2F25BB1A2FE9B4">
    <w:name w:val="5BE0F27C5D304122BC2F25BB1A2FE9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Bax01</b:Tag>
    <b:SourceType>Book</b:SourceType>
    <b:Guid>{3CDB1740-5505-4A05-9581-50BC42A293FC}</b:Guid>
    <b:Author>
      <b:Author>
        <b:NameList>
          <b:Person>
            <b:Last>Bax</b:Last>
            <b:First>M.</b:First>
          </b:Person>
        </b:NameList>
      </b:Author>
    </b:Author>
    <b:Title>Complete Mondrian</b:Title>
    <b:Year>2001</b:Year>
    <b:City>Aldershot</b:City>
    <b:Publisher>Lund Humphries</b:Publisher>
    <b:RefOrder>1</b:RefOrder>
  </b:Source>
  <b:Source>
    <b:Tag>Blo94</b:Tag>
    <b:SourceType>Book</b:SourceType>
    <b:Guid>{0F199D47-9B26-4684-B33B-4F4E6B44690E}</b:Guid>
    <b:Author>
      <b:Author>
        <b:NameList>
          <b:Person>
            <b:Last>Blotkamp</b:Last>
            <b:First>C.</b:First>
          </b:Person>
        </b:NameList>
      </b:Author>
    </b:Author>
    <b:Title>Mondrian: The Art of Destruction</b:Title>
    <b:Year>1994</b:Year>
    <b:City>London</b:City>
    <b:Publisher>Reaktion Books</b:Publisher>
    <b:RefOrder>2</b:RefOrder>
  </b:Source>
  <b:Source>
    <b:Tag>Coo01</b:Tag>
    <b:SourceType>Book</b:SourceType>
    <b:Guid>{12F561D6-7261-4174-83C6-90ECF2D7EFD2}</b:Guid>
    <b:Title>Mondrian – The Transatlantic Paintings</b:Title>
    <b:Year>2001</b:Year>
    <b:City>New Haven and London</b:City>
    <b:Publisher>Yale UP</b:Publisher>
    <b:Author>
      <b:Author>
        <b:NameList>
          <b:Person>
            <b:Last>Cooper</b:Last>
            <b:First>H.</b:First>
          </b:Person>
          <b:Person>
            <b:Last>Spronk</b:Last>
            <b:Middle>R.</b:Middle>
          </b:Person>
        </b:NameList>
      </b:Author>
    </b:Author>
    <b:Comments>Exhibition catalogue on Mondrian’s techniques</b:Comments>
    <b:RefOrder>3</b:RefOrder>
  </b:Source>
  <b:Source>
    <b:Tag>Hol87</b:Tag>
    <b:SourceType>Book</b:SourceType>
    <b:Guid>{5B6555A9-7DFA-42F0-B079-1C96DBC34746}</b:Guid>
    <b:Title>The New Art – The New Life: The Collected Writings of Piet Mondrian</b:Title>
    <b:Year>1987</b:Year>
    <b:City>London</b:City>
    <b:Publisher>Thames &amp; Hudson</b:Publisher>
    <b:Author>
      <b:Editor>
        <b:NameList>
          <b:Person>
            <b:Last>Holtzman</b:Last>
            <b:First>H.</b:First>
          </b:Person>
          <b:Person>
            <b:Last>James</b:Last>
            <b:First>M.S.</b:First>
          </b:Person>
        </b:NameList>
      </b:Editor>
    </b:Author>
    <b:RefOrder>4</b:RefOrder>
  </b:Source>
  <b:Source>
    <b:Tag>Jan11</b:Tag>
    <b:SourceType>Book</b:SourceType>
    <b:Guid>{136B30F1-24BB-4A1B-AF7F-DFF6A2B4B74D}</b:Guid>
    <b:Title>The Story of De Stijl: Mondrian to Van Doesburg</b:Title>
    <b:Year>2011</b:Year>
    <b:City>London</b:City>
    <b:Publisher>Phaidon</b:Publisher>
    <b:Author>
      <b:Author>
        <b:NameList>
          <b:Person>
            <b:Last>Janssen</b:Last>
            <b:First>H.</b:First>
          </b:Person>
          <b:Person>
            <b:Last>White</b:Last>
            <b:First>M.</b:First>
          </b:Person>
        </b:NameList>
      </b:Author>
    </b:Author>
    <b:RefOrder>5</b:RefOrder>
  </b:Source>
  <b:Source>
    <b:Tag>Man14</b:Tag>
    <b:SourceType>Book</b:SourceType>
    <b:Guid>{6CFAB217-C7CA-455F-AE89-70B1B1730C64}</b:Guid>
    <b:Title>Mondrian and his Studios – Colour in Space</b:Title>
    <b:Year>2014</b:Year>
    <b:City>London</b:City>
    <b:Publisher>Tate Publishing</b:Publisher>
    <b:Author>
      <b:Author>
        <b:NameList>
          <b:Person>
            <b:Last>Manacorda</b:Last>
            <b:First>F.</b:First>
          </b:Person>
          <b:Person>
            <b:Last>White</b:Last>
            <b:First>M.</b:First>
          </b:Person>
        </b:NameList>
      </b:Author>
    </b:Author>
    <b:RefOrder>6</b:RefOrder>
  </b:Source>
  <b:Source>
    <b:Tag>Mil94</b:Tag>
    <b:SourceType>Book</b:SourceType>
    <b:Guid>{11F8C7AE-A38F-45CF-A7EA-F61AA6DA876A}</b:Guid>
    <b:Author>
      <b:Author>
        <b:NameList>
          <b:Person>
            <b:Last>Milner</b:Last>
            <b:First>J.</b:First>
          </b:Person>
        </b:NameList>
      </b:Author>
    </b:Author>
    <b:Title>Mondrian</b:Title>
    <b:Year>1994</b:Year>
    <b:City>London</b:City>
    <b:Publisher>Phaidon</b:Publisher>
    <b:RefOrder>7</b:RefOrder>
  </b:Source>
  <b:Source>
    <b:Tag>Van14</b:Tag>
    <b:SourceType>Book</b:SourceType>
    <b:Guid>{D87AF73D-75A8-446A-9692-D2C9D28EB87F}</b:Guid>
    <b:Author>
      <b:Author>
        <b:NameList>
          <b:Person>
            <b:Last>Van Bommel</b:Last>
            <b:First>M.</b:First>
          </b:Person>
          <b:Person>
            <b:Last>Janssen</b:Last>
            <b:First>H.</b:First>
          </b:Person>
          <b:Person>
            <b:Last>Spronk</b:Last>
            <b:First>R.</b:First>
          </b:Person>
        </b:NameList>
      </b:Author>
    </b:Author>
    <b:Title>Inside Out Victory Boogie Woogie: A Material History of Mondrian’s Masterpiece</b:Title>
    <b:Year>2014</b:Year>
    <b:City>Amsterdam </b:City>
    <b:Publisher>Amsterdam UP</b:Publisher>
    <b:RefOrder>8</b:RefOrder>
  </b:Source>
</b:Sources>
</file>

<file path=customXml/itemProps1.xml><?xml version="1.0" encoding="utf-8"?>
<ds:datastoreItem xmlns:ds="http://schemas.openxmlformats.org/officeDocument/2006/customXml" ds:itemID="{80CDA728-58B3-2446-84F2-D34A81E3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111</TotalTime>
  <Pages>3</Pages>
  <Words>946</Words>
  <Characters>5393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2014-08-13T17:28:00Z</dcterms:created>
  <dcterms:modified xsi:type="dcterms:W3CDTF">2014-08-14T19:13:00Z</dcterms:modified>
</cp:coreProperties>
</file>