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4B46F" w14:textId="77777777" w:rsidR="00112968" w:rsidRPr="00E00788" w:rsidRDefault="00112968" w:rsidP="00112968">
      <w:pPr>
        <w:rPr>
          <w:rFonts w:ascii="Times New Roman" w:hAnsi="Times New Roman" w:cs="Times New Roman"/>
        </w:rPr>
      </w:pPr>
      <w:r w:rsidRPr="00E00788">
        <w:rPr>
          <w:rFonts w:ascii="Times New Roman" w:hAnsi="Times New Roman" w:cs="Times New Roman"/>
        </w:rPr>
        <w:t xml:space="preserve">Jessica </w:t>
      </w:r>
      <w:proofErr w:type="spellStart"/>
      <w:r w:rsidRPr="00E00788">
        <w:rPr>
          <w:rFonts w:ascii="Times New Roman" w:hAnsi="Times New Roman" w:cs="Times New Roman"/>
        </w:rPr>
        <w:t>Gerschultz</w:t>
      </w:r>
      <w:proofErr w:type="spellEnd"/>
    </w:p>
    <w:p w14:paraId="7FD122DC" w14:textId="77777777" w:rsidR="00112968" w:rsidRDefault="00112968" w:rsidP="00112968">
      <w:pPr>
        <w:jc w:val="right"/>
        <w:rPr>
          <w:rFonts w:ascii="Times New Roman" w:hAnsi="Times New Roman" w:cs="Times New Roman"/>
        </w:rPr>
      </w:pPr>
    </w:p>
    <w:p w14:paraId="1EEC945F" w14:textId="508B01CE" w:rsidR="00112968" w:rsidRDefault="00112968" w:rsidP="0011296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 words</w:t>
      </w:r>
    </w:p>
    <w:p w14:paraId="153348C3" w14:textId="77777777" w:rsidR="00112968" w:rsidRDefault="00112968">
      <w:pPr>
        <w:rPr>
          <w:rFonts w:ascii="Times New Roman" w:hAnsi="Times New Roman" w:cs="Times New Roman"/>
          <w:b/>
        </w:rPr>
      </w:pPr>
    </w:p>
    <w:p w14:paraId="39DC079A" w14:textId="7D55734C" w:rsidR="00D55C41" w:rsidRPr="00C63CB8" w:rsidRDefault="00D322ED">
      <w:pPr>
        <w:rPr>
          <w:rFonts w:ascii="Times New Roman" w:hAnsi="Times New Roman" w:cs="Times New Roman"/>
        </w:rPr>
      </w:pPr>
      <w:proofErr w:type="spellStart"/>
      <w:r w:rsidRPr="00112968">
        <w:rPr>
          <w:rFonts w:ascii="Times New Roman" w:hAnsi="Times New Roman" w:cs="Times New Roman"/>
          <w:b/>
        </w:rPr>
        <w:t>Belkhodja</w:t>
      </w:r>
      <w:proofErr w:type="spellEnd"/>
      <w:r w:rsidR="007F5CF6">
        <w:rPr>
          <w:rFonts w:ascii="Times New Roman" w:hAnsi="Times New Roman" w:cs="Times New Roman"/>
          <w:b/>
        </w:rPr>
        <w:t>,</w:t>
      </w:r>
      <w:bookmarkStart w:id="0" w:name="_GoBack"/>
      <w:bookmarkEnd w:id="0"/>
      <w:r w:rsidR="00D17B70" w:rsidRPr="00112968">
        <w:rPr>
          <w:rFonts w:ascii="Times New Roman" w:hAnsi="Times New Roman" w:cs="Times New Roman"/>
          <w:b/>
        </w:rPr>
        <w:t xml:space="preserve"> </w:t>
      </w:r>
      <w:proofErr w:type="spellStart"/>
      <w:r w:rsidR="007F5CF6" w:rsidRPr="00112968">
        <w:rPr>
          <w:rFonts w:ascii="Times New Roman" w:hAnsi="Times New Roman" w:cs="Times New Roman"/>
          <w:b/>
        </w:rPr>
        <w:t>Néjib</w:t>
      </w:r>
      <w:proofErr w:type="spellEnd"/>
      <w:r w:rsidR="007F5CF6" w:rsidRPr="00112968">
        <w:rPr>
          <w:rFonts w:ascii="Times New Roman" w:hAnsi="Times New Roman" w:cs="Times New Roman"/>
          <w:b/>
        </w:rPr>
        <w:t xml:space="preserve"> </w:t>
      </w:r>
      <w:r w:rsidR="005B389A" w:rsidRPr="00112968">
        <w:rPr>
          <w:rFonts w:ascii="Times New Roman" w:hAnsi="Times New Roman" w:cs="Times New Roman"/>
          <w:b/>
        </w:rPr>
        <w:t>(b. 19</w:t>
      </w:r>
      <w:r w:rsidR="00A74547" w:rsidRPr="00112968">
        <w:rPr>
          <w:rFonts w:ascii="Times New Roman" w:hAnsi="Times New Roman" w:cs="Times New Roman"/>
          <w:b/>
        </w:rPr>
        <w:t>33</w:t>
      </w:r>
      <w:r w:rsidR="009251FB" w:rsidRPr="00112968">
        <w:rPr>
          <w:rFonts w:ascii="Times New Roman" w:hAnsi="Times New Roman" w:cs="Times New Roman"/>
          <w:b/>
        </w:rPr>
        <w:t xml:space="preserve"> </w:t>
      </w:r>
      <w:r w:rsidR="00725025" w:rsidRPr="00112968">
        <w:rPr>
          <w:rFonts w:ascii="Times New Roman" w:hAnsi="Times New Roman" w:cs="Times New Roman"/>
          <w:b/>
        </w:rPr>
        <w:t>Tunis, Tunisia</w:t>
      </w:r>
      <w:r w:rsidR="009251FB" w:rsidRPr="00112968">
        <w:rPr>
          <w:rFonts w:ascii="Times New Roman" w:hAnsi="Times New Roman" w:cs="Times New Roman"/>
          <w:b/>
        </w:rPr>
        <w:t>—</w:t>
      </w:r>
      <w:r w:rsidR="00725025" w:rsidRPr="00112968">
        <w:rPr>
          <w:rFonts w:ascii="Times New Roman" w:hAnsi="Times New Roman" w:cs="Times New Roman"/>
          <w:b/>
        </w:rPr>
        <w:t xml:space="preserve">d. </w:t>
      </w:r>
      <w:r w:rsidR="00C92A7F" w:rsidRPr="00112968">
        <w:rPr>
          <w:rFonts w:ascii="Times New Roman" w:hAnsi="Times New Roman" w:cs="Times New Roman"/>
          <w:b/>
        </w:rPr>
        <w:t>2007</w:t>
      </w:r>
      <w:r w:rsidR="009251FB" w:rsidRPr="00112968">
        <w:rPr>
          <w:rFonts w:ascii="Times New Roman" w:hAnsi="Times New Roman" w:cs="Times New Roman"/>
          <w:b/>
        </w:rPr>
        <w:t xml:space="preserve"> </w:t>
      </w:r>
      <w:r w:rsidR="00A74547" w:rsidRPr="00112968">
        <w:rPr>
          <w:rFonts w:ascii="Times New Roman" w:hAnsi="Times New Roman" w:cs="Times New Roman"/>
          <w:b/>
        </w:rPr>
        <w:t>Tunisia</w:t>
      </w:r>
      <w:r w:rsidR="009251FB" w:rsidRPr="00112968">
        <w:rPr>
          <w:rFonts w:ascii="Times New Roman" w:hAnsi="Times New Roman" w:cs="Times New Roman"/>
          <w:b/>
        </w:rPr>
        <w:t>)</w:t>
      </w:r>
    </w:p>
    <w:p w14:paraId="38A51DAC" w14:textId="77777777" w:rsidR="004416BA" w:rsidRPr="00C63CB8" w:rsidRDefault="004416BA">
      <w:pPr>
        <w:rPr>
          <w:rFonts w:ascii="Times New Roman" w:hAnsi="Times New Roman" w:cs="Times New Roman"/>
        </w:rPr>
      </w:pPr>
    </w:p>
    <w:p w14:paraId="5BAAC0BC" w14:textId="2FD133B7" w:rsidR="005B389A" w:rsidRPr="00C63CB8" w:rsidRDefault="005430CE">
      <w:pPr>
        <w:rPr>
          <w:rFonts w:ascii="Times New Roman" w:hAnsi="Times New Roman" w:cs="Times New Roman"/>
        </w:rPr>
      </w:pPr>
      <w:proofErr w:type="spellStart"/>
      <w:r w:rsidRPr="00C63CB8">
        <w:rPr>
          <w:rFonts w:ascii="Times New Roman" w:hAnsi="Times New Roman" w:cs="Times New Roman"/>
        </w:rPr>
        <w:t>Né</w:t>
      </w:r>
      <w:r w:rsidR="005B389A" w:rsidRPr="00C63CB8">
        <w:rPr>
          <w:rFonts w:ascii="Times New Roman" w:hAnsi="Times New Roman" w:cs="Times New Roman"/>
        </w:rPr>
        <w:t>jib</w:t>
      </w:r>
      <w:proofErr w:type="spellEnd"/>
      <w:r w:rsidR="005B389A" w:rsidRPr="00C63CB8">
        <w:rPr>
          <w:rFonts w:ascii="Times New Roman" w:hAnsi="Times New Roman" w:cs="Times New Roman"/>
        </w:rPr>
        <w:t xml:space="preserve"> </w:t>
      </w:r>
      <w:proofErr w:type="spellStart"/>
      <w:r w:rsidR="005B389A" w:rsidRPr="00C63CB8">
        <w:rPr>
          <w:rFonts w:ascii="Times New Roman" w:hAnsi="Times New Roman" w:cs="Times New Roman"/>
        </w:rPr>
        <w:t>Belkhodja</w:t>
      </w:r>
      <w:proofErr w:type="spellEnd"/>
      <w:r w:rsidR="005B389A" w:rsidRPr="00C63CB8">
        <w:rPr>
          <w:rFonts w:ascii="Times New Roman" w:hAnsi="Times New Roman" w:cs="Times New Roman"/>
        </w:rPr>
        <w:t xml:space="preserve"> was a</w:t>
      </w:r>
      <w:r w:rsidR="00BB0DA2">
        <w:rPr>
          <w:rFonts w:ascii="Times New Roman" w:hAnsi="Times New Roman" w:cs="Times New Roman"/>
        </w:rPr>
        <w:t xml:space="preserve"> </w:t>
      </w:r>
      <w:r w:rsidR="005B389A" w:rsidRPr="00C63CB8">
        <w:rPr>
          <w:rFonts w:ascii="Times New Roman" w:hAnsi="Times New Roman" w:cs="Times New Roman"/>
        </w:rPr>
        <w:t xml:space="preserve">Tunisian </w:t>
      </w:r>
      <w:r w:rsidR="00427CB6" w:rsidRPr="00C63CB8">
        <w:rPr>
          <w:rFonts w:ascii="Times New Roman" w:hAnsi="Times New Roman" w:cs="Times New Roman"/>
        </w:rPr>
        <w:t xml:space="preserve">artist credited </w:t>
      </w:r>
      <w:r w:rsidR="00992A68" w:rsidRPr="00C63CB8">
        <w:rPr>
          <w:rFonts w:ascii="Times New Roman" w:hAnsi="Times New Roman" w:cs="Times New Roman"/>
        </w:rPr>
        <w:t>for leading</w:t>
      </w:r>
      <w:r w:rsidR="002C44E8" w:rsidRPr="00C63CB8">
        <w:rPr>
          <w:rFonts w:ascii="Times New Roman" w:hAnsi="Times New Roman" w:cs="Times New Roman"/>
        </w:rPr>
        <w:t xml:space="preserve"> a new direction</w:t>
      </w:r>
      <w:r w:rsidR="008803F2" w:rsidRPr="00C63CB8">
        <w:rPr>
          <w:rFonts w:ascii="Times New Roman" w:hAnsi="Times New Roman" w:cs="Times New Roman"/>
        </w:rPr>
        <w:t xml:space="preserve"> in</w:t>
      </w:r>
      <w:r w:rsidR="005B389A" w:rsidRPr="00C63CB8">
        <w:rPr>
          <w:rFonts w:ascii="Times New Roman" w:hAnsi="Times New Roman" w:cs="Times New Roman"/>
        </w:rPr>
        <w:t xml:space="preserve"> Tunisian modern art</w:t>
      </w:r>
      <w:r w:rsidR="00BB0DA2">
        <w:rPr>
          <w:rFonts w:ascii="Times New Roman" w:hAnsi="Times New Roman" w:cs="Times New Roman"/>
        </w:rPr>
        <w:t xml:space="preserve"> in the </w:t>
      </w:r>
      <w:r w:rsidR="002C44E8" w:rsidRPr="00C63CB8">
        <w:rPr>
          <w:rFonts w:ascii="Times New Roman" w:hAnsi="Times New Roman" w:cs="Times New Roman"/>
        </w:rPr>
        <w:t xml:space="preserve">1960s. </w:t>
      </w:r>
      <w:r w:rsidR="00146CD8">
        <w:rPr>
          <w:rFonts w:ascii="Times New Roman" w:hAnsi="Times New Roman" w:cs="Times New Roman"/>
        </w:rPr>
        <w:t xml:space="preserve">He </w:t>
      </w:r>
      <w:r w:rsidR="00146CD8" w:rsidRPr="00C63CB8">
        <w:rPr>
          <w:rFonts w:ascii="Times New Roman" w:hAnsi="Times New Roman" w:cs="Times New Roman"/>
        </w:rPr>
        <w:t>attended the</w:t>
      </w:r>
      <w:r w:rsidR="00146CD8">
        <w:rPr>
          <w:rFonts w:ascii="Times New Roman" w:hAnsi="Times New Roman" w:cs="Times New Roman"/>
        </w:rPr>
        <w:t xml:space="preserve"> </w:t>
      </w:r>
      <w:proofErr w:type="spellStart"/>
      <w:r w:rsidR="00146CD8" w:rsidRPr="00387E1C">
        <w:rPr>
          <w:rFonts w:ascii="Times New Roman" w:hAnsi="Times New Roman" w:cs="Times New Roman"/>
          <w:i/>
        </w:rPr>
        <w:t>Lycée</w:t>
      </w:r>
      <w:proofErr w:type="spellEnd"/>
      <w:r w:rsidR="00146CD8" w:rsidRPr="00387E1C">
        <w:rPr>
          <w:rFonts w:ascii="Times New Roman" w:hAnsi="Times New Roman" w:cs="Times New Roman"/>
          <w:i/>
        </w:rPr>
        <w:t xml:space="preserve"> Carnot</w:t>
      </w:r>
      <w:r w:rsidR="00146CD8">
        <w:rPr>
          <w:rFonts w:ascii="Times New Roman" w:hAnsi="Times New Roman" w:cs="Times New Roman"/>
        </w:rPr>
        <w:t xml:space="preserve"> and the</w:t>
      </w:r>
      <w:r w:rsidR="00146CD8" w:rsidRPr="00C63CB8">
        <w:rPr>
          <w:rFonts w:ascii="Times New Roman" w:hAnsi="Times New Roman" w:cs="Times New Roman"/>
        </w:rPr>
        <w:t xml:space="preserve"> </w:t>
      </w:r>
      <w:proofErr w:type="spellStart"/>
      <w:r w:rsidR="00146CD8" w:rsidRPr="00C63CB8">
        <w:rPr>
          <w:rFonts w:ascii="Times New Roman" w:hAnsi="Times New Roman" w:cs="Times New Roman"/>
          <w:i/>
        </w:rPr>
        <w:t>École</w:t>
      </w:r>
      <w:proofErr w:type="spellEnd"/>
      <w:r w:rsidR="00146CD8" w:rsidRPr="00C63CB8">
        <w:rPr>
          <w:rFonts w:ascii="Times New Roman" w:hAnsi="Times New Roman" w:cs="Times New Roman"/>
          <w:i/>
        </w:rPr>
        <w:t xml:space="preserve"> des Beaux-Arts</w:t>
      </w:r>
      <w:r w:rsidR="00146CD8">
        <w:rPr>
          <w:rFonts w:ascii="Times New Roman" w:hAnsi="Times New Roman" w:cs="Times New Roman"/>
          <w:i/>
        </w:rPr>
        <w:t xml:space="preserve"> </w:t>
      </w:r>
      <w:r w:rsidR="00146CD8">
        <w:rPr>
          <w:rFonts w:ascii="Times New Roman" w:hAnsi="Times New Roman" w:cs="Times New Roman"/>
        </w:rPr>
        <w:t>in Tunis</w:t>
      </w:r>
      <w:r w:rsidR="00146CD8" w:rsidRPr="00C63CB8">
        <w:rPr>
          <w:rFonts w:ascii="Times New Roman" w:hAnsi="Times New Roman" w:cs="Times New Roman"/>
        </w:rPr>
        <w:t xml:space="preserve">. </w:t>
      </w:r>
      <w:r w:rsidR="002C44E8" w:rsidRPr="00C63CB8">
        <w:rPr>
          <w:rFonts w:ascii="Times New Roman" w:hAnsi="Times New Roman" w:cs="Times New Roman"/>
        </w:rPr>
        <w:t>Along with</w:t>
      </w:r>
      <w:r w:rsidR="009D507C" w:rsidRPr="00C63CB8">
        <w:rPr>
          <w:rFonts w:ascii="Times New Roman" w:hAnsi="Times New Roman" w:cs="Times New Roman"/>
        </w:rPr>
        <w:t xml:space="preserve"> artists</w:t>
      </w:r>
      <w:r w:rsidR="002C44E8" w:rsidRPr="00C63CB8">
        <w:rPr>
          <w:rFonts w:ascii="Times New Roman" w:hAnsi="Times New Roman" w:cs="Times New Roman"/>
        </w:rPr>
        <w:t xml:space="preserve"> </w:t>
      </w:r>
      <w:proofErr w:type="spellStart"/>
      <w:r w:rsidR="002C44E8" w:rsidRPr="00C63CB8">
        <w:rPr>
          <w:rFonts w:ascii="Times New Roman" w:hAnsi="Times New Roman" w:cs="Times New Roman"/>
        </w:rPr>
        <w:t>Nja</w:t>
      </w:r>
      <w:proofErr w:type="spellEnd"/>
      <w:r w:rsidR="002C44E8" w:rsidRPr="00C63CB8">
        <w:rPr>
          <w:rFonts w:ascii="Times New Roman" w:hAnsi="Times New Roman" w:cs="Times New Roman"/>
        </w:rPr>
        <w:t xml:space="preserve"> </w:t>
      </w:r>
      <w:proofErr w:type="spellStart"/>
      <w:r w:rsidR="002C44E8" w:rsidRPr="00C63CB8">
        <w:rPr>
          <w:rFonts w:ascii="Times New Roman" w:hAnsi="Times New Roman" w:cs="Times New Roman"/>
        </w:rPr>
        <w:t>Mahdaoui</w:t>
      </w:r>
      <w:proofErr w:type="spellEnd"/>
      <w:r w:rsidR="002C44E8" w:rsidRPr="00C63CB8">
        <w:rPr>
          <w:rFonts w:ascii="Times New Roman" w:hAnsi="Times New Roman" w:cs="Times New Roman"/>
        </w:rPr>
        <w:t xml:space="preserve"> and </w:t>
      </w:r>
      <w:proofErr w:type="spellStart"/>
      <w:r w:rsidR="002C44E8" w:rsidRPr="00C63CB8">
        <w:rPr>
          <w:rFonts w:ascii="Times New Roman" w:hAnsi="Times New Roman" w:cs="Times New Roman"/>
        </w:rPr>
        <w:t>Hédi</w:t>
      </w:r>
      <w:proofErr w:type="spellEnd"/>
      <w:r w:rsidR="002C44E8" w:rsidRPr="00C63CB8">
        <w:rPr>
          <w:rFonts w:ascii="Times New Roman" w:hAnsi="Times New Roman" w:cs="Times New Roman"/>
        </w:rPr>
        <w:t xml:space="preserve"> </w:t>
      </w:r>
      <w:proofErr w:type="spellStart"/>
      <w:r w:rsidR="002C44E8" w:rsidRPr="00C63CB8">
        <w:rPr>
          <w:rFonts w:ascii="Times New Roman" w:hAnsi="Times New Roman" w:cs="Times New Roman"/>
        </w:rPr>
        <w:t>Turki</w:t>
      </w:r>
      <w:proofErr w:type="spellEnd"/>
      <w:r w:rsidR="002C44E8" w:rsidRPr="00C63CB8">
        <w:rPr>
          <w:rFonts w:ascii="Times New Roman" w:hAnsi="Times New Roman" w:cs="Times New Roman"/>
        </w:rPr>
        <w:t xml:space="preserve">, </w:t>
      </w:r>
      <w:proofErr w:type="spellStart"/>
      <w:r w:rsidR="002C44E8" w:rsidRPr="00C63CB8">
        <w:rPr>
          <w:rFonts w:ascii="Times New Roman" w:hAnsi="Times New Roman" w:cs="Times New Roman"/>
        </w:rPr>
        <w:t>Belkhodja</w:t>
      </w:r>
      <w:proofErr w:type="spellEnd"/>
      <w:r w:rsidR="002C44E8" w:rsidRPr="00C63CB8">
        <w:rPr>
          <w:rFonts w:ascii="Times New Roman" w:hAnsi="Times New Roman" w:cs="Times New Roman"/>
        </w:rPr>
        <w:t xml:space="preserve"> was influential </w:t>
      </w:r>
      <w:r w:rsidR="00992A68" w:rsidRPr="00C63CB8">
        <w:rPr>
          <w:rFonts w:ascii="Times New Roman" w:hAnsi="Times New Roman" w:cs="Times New Roman"/>
        </w:rPr>
        <w:t>in his pursuit of abstraction and a</w:t>
      </w:r>
      <w:r w:rsidR="00B92D91">
        <w:rPr>
          <w:rFonts w:ascii="Times New Roman" w:hAnsi="Times New Roman" w:cs="Times New Roman"/>
        </w:rPr>
        <w:t>n “authentic,”</w:t>
      </w:r>
      <w:r w:rsidR="00146CD8">
        <w:rPr>
          <w:rFonts w:ascii="Times New Roman" w:hAnsi="Times New Roman" w:cs="Times New Roman"/>
        </w:rPr>
        <w:t xml:space="preserve"> “universal” visual grammar and</w:t>
      </w:r>
      <w:r w:rsidR="000B5ADA" w:rsidRPr="00C63CB8">
        <w:rPr>
          <w:rFonts w:ascii="Times New Roman" w:hAnsi="Times New Roman" w:cs="Times New Roman"/>
        </w:rPr>
        <w:t xml:space="preserve"> formed</w:t>
      </w:r>
      <w:r w:rsidR="00992A68" w:rsidRPr="00C63CB8">
        <w:rPr>
          <w:rFonts w:ascii="Times New Roman" w:hAnsi="Times New Roman" w:cs="Times New Roman"/>
        </w:rPr>
        <w:t xml:space="preserve"> the </w:t>
      </w:r>
      <w:proofErr w:type="spellStart"/>
      <w:r w:rsidR="00387E1C">
        <w:rPr>
          <w:rFonts w:ascii="Times New Roman" w:hAnsi="Times New Roman" w:cs="Times New Roman"/>
          <w:i/>
        </w:rPr>
        <w:t>Groupe</w:t>
      </w:r>
      <w:proofErr w:type="spellEnd"/>
      <w:r w:rsidR="00387E1C">
        <w:rPr>
          <w:rFonts w:ascii="Times New Roman" w:hAnsi="Times New Roman" w:cs="Times New Roman"/>
          <w:i/>
        </w:rPr>
        <w:t xml:space="preserve"> des S</w:t>
      </w:r>
      <w:r w:rsidR="00992A68" w:rsidRPr="00C63CB8">
        <w:rPr>
          <w:rFonts w:ascii="Times New Roman" w:hAnsi="Times New Roman" w:cs="Times New Roman"/>
          <w:i/>
        </w:rPr>
        <w:t>ix</w:t>
      </w:r>
      <w:r w:rsidR="00E9385A">
        <w:rPr>
          <w:rFonts w:ascii="Times New Roman" w:hAnsi="Times New Roman" w:cs="Times New Roman"/>
        </w:rPr>
        <w:t xml:space="preserve"> in 1964</w:t>
      </w:r>
      <w:r w:rsidR="00146CD8">
        <w:rPr>
          <w:rFonts w:ascii="Times New Roman" w:hAnsi="Times New Roman" w:cs="Times New Roman"/>
        </w:rPr>
        <w:t>. He</w:t>
      </w:r>
      <w:r w:rsidR="00427CB6" w:rsidRPr="00C63CB8">
        <w:rPr>
          <w:rFonts w:ascii="Times New Roman" w:hAnsi="Times New Roman" w:cs="Times New Roman"/>
        </w:rPr>
        <w:t xml:space="preserve"> </w:t>
      </w:r>
      <w:r w:rsidR="00B92D91">
        <w:rPr>
          <w:rFonts w:ascii="Times New Roman" w:hAnsi="Times New Roman" w:cs="Times New Roman"/>
        </w:rPr>
        <w:t>reject</w:t>
      </w:r>
      <w:r w:rsidR="00146CD8">
        <w:rPr>
          <w:rFonts w:ascii="Times New Roman" w:hAnsi="Times New Roman" w:cs="Times New Roman"/>
        </w:rPr>
        <w:t>ed</w:t>
      </w:r>
      <w:r w:rsidR="00992A68" w:rsidRPr="00C63CB8">
        <w:rPr>
          <w:rFonts w:ascii="Times New Roman" w:hAnsi="Times New Roman" w:cs="Times New Roman"/>
        </w:rPr>
        <w:t xml:space="preserve"> what he perceived to be</w:t>
      </w:r>
      <w:r w:rsidR="009D507C" w:rsidRPr="00C63CB8">
        <w:rPr>
          <w:rFonts w:ascii="Times New Roman" w:hAnsi="Times New Roman" w:cs="Times New Roman"/>
        </w:rPr>
        <w:t xml:space="preserve"> the aesthetic limitations</w:t>
      </w:r>
      <w:r w:rsidR="002B196B">
        <w:rPr>
          <w:rFonts w:ascii="Times New Roman" w:hAnsi="Times New Roman" w:cs="Times New Roman"/>
        </w:rPr>
        <w:t xml:space="preserve"> and </w:t>
      </w:r>
      <w:r w:rsidR="002B196B" w:rsidRPr="00C63CB8">
        <w:rPr>
          <w:rFonts w:ascii="Times New Roman" w:hAnsi="Times New Roman" w:cs="Times New Roman"/>
        </w:rPr>
        <w:t>“folkloric” dimensions</w:t>
      </w:r>
      <w:r w:rsidR="009D507C" w:rsidRPr="00C63CB8">
        <w:rPr>
          <w:rFonts w:ascii="Times New Roman" w:hAnsi="Times New Roman" w:cs="Times New Roman"/>
        </w:rPr>
        <w:t xml:space="preserve"> of the </w:t>
      </w:r>
      <w:proofErr w:type="spellStart"/>
      <w:r w:rsidR="009D507C" w:rsidRPr="00C63CB8">
        <w:rPr>
          <w:rFonts w:ascii="Times New Roman" w:hAnsi="Times New Roman" w:cs="Times New Roman"/>
          <w:i/>
        </w:rPr>
        <w:t>École</w:t>
      </w:r>
      <w:proofErr w:type="spellEnd"/>
      <w:r w:rsidR="009D507C" w:rsidRPr="00C63CB8">
        <w:rPr>
          <w:rFonts w:ascii="Times New Roman" w:hAnsi="Times New Roman" w:cs="Times New Roman"/>
          <w:i/>
        </w:rPr>
        <w:t xml:space="preserve"> de Tunis</w:t>
      </w:r>
      <w:r w:rsidR="005B389A" w:rsidRPr="00C63CB8">
        <w:rPr>
          <w:rFonts w:ascii="Times New Roman" w:hAnsi="Times New Roman" w:cs="Times New Roman"/>
        </w:rPr>
        <w:t>.</w:t>
      </w:r>
      <w:r w:rsidR="00B750A2">
        <w:rPr>
          <w:rFonts w:ascii="Times New Roman" w:hAnsi="Times New Roman" w:cs="Times New Roman"/>
        </w:rPr>
        <w:t xml:space="preserve"> Rather, </w:t>
      </w:r>
      <w:proofErr w:type="spellStart"/>
      <w:r w:rsidR="00B750A2">
        <w:rPr>
          <w:rFonts w:ascii="Times New Roman" w:hAnsi="Times New Roman" w:cs="Times New Roman"/>
        </w:rPr>
        <w:t>Belkhodja</w:t>
      </w:r>
      <w:proofErr w:type="spellEnd"/>
      <w:r w:rsidR="00BB0DA2">
        <w:rPr>
          <w:rFonts w:ascii="Times New Roman" w:hAnsi="Times New Roman" w:cs="Times New Roman"/>
        </w:rPr>
        <w:t xml:space="preserve"> sought to rearticulate</w:t>
      </w:r>
      <w:r w:rsidR="00BB0DA2" w:rsidRPr="00C63CB8">
        <w:rPr>
          <w:rFonts w:ascii="Times New Roman" w:hAnsi="Times New Roman" w:cs="Times New Roman"/>
        </w:rPr>
        <w:t xml:space="preserve"> </w:t>
      </w:r>
      <w:proofErr w:type="spellStart"/>
      <w:r w:rsidR="00BB0DA2" w:rsidRPr="00C63CB8">
        <w:rPr>
          <w:rFonts w:ascii="Times New Roman" w:hAnsi="Times New Roman" w:cs="Times New Roman"/>
          <w:i/>
        </w:rPr>
        <w:t>tunisianité</w:t>
      </w:r>
      <w:proofErr w:type="spellEnd"/>
      <w:r w:rsidR="00B750A2">
        <w:rPr>
          <w:rFonts w:ascii="Times New Roman" w:hAnsi="Times New Roman" w:cs="Times New Roman"/>
        </w:rPr>
        <w:t xml:space="preserve">, </w:t>
      </w:r>
      <w:r w:rsidR="00BB0DA2" w:rsidRPr="00C63CB8">
        <w:rPr>
          <w:rFonts w:ascii="Times New Roman" w:hAnsi="Times New Roman" w:cs="Times New Roman"/>
        </w:rPr>
        <w:t xml:space="preserve">Tunisian cultural patrimony, </w:t>
      </w:r>
      <w:r w:rsidR="00BB0DA2">
        <w:rPr>
          <w:rFonts w:ascii="Times New Roman" w:hAnsi="Times New Roman" w:cs="Times New Roman"/>
        </w:rPr>
        <w:t xml:space="preserve">within </w:t>
      </w:r>
      <w:proofErr w:type="gramStart"/>
      <w:r w:rsidR="00BB0DA2">
        <w:rPr>
          <w:rFonts w:ascii="Times New Roman" w:hAnsi="Times New Roman" w:cs="Times New Roman"/>
        </w:rPr>
        <w:t>an</w:t>
      </w:r>
      <w:proofErr w:type="gramEnd"/>
      <w:r w:rsidR="00BB0DA2">
        <w:rPr>
          <w:rFonts w:ascii="Times New Roman" w:hAnsi="Times New Roman" w:cs="Times New Roman"/>
        </w:rPr>
        <w:t xml:space="preserve"> international language of modern art</w:t>
      </w:r>
      <w:r w:rsidR="00BB0DA2" w:rsidRPr="00C63CB8">
        <w:rPr>
          <w:rFonts w:ascii="Times New Roman" w:hAnsi="Times New Roman" w:cs="Times New Roman"/>
        </w:rPr>
        <w:t>.</w:t>
      </w:r>
      <w:r w:rsidR="009D507C" w:rsidRPr="00C63CB8">
        <w:rPr>
          <w:rFonts w:ascii="Times New Roman" w:hAnsi="Times New Roman" w:cs="Times New Roman"/>
        </w:rPr>
        <w:t xml:space="preserve"> </w:t>
      </w:r>
      <w:r w:rsidR="00BB0DA2">
        <w:rPr>
          <w:rFonts w:ascii="Times New Roman" w:hAnsi="Times New Roman" w:cs="Times New Roman"/>
        </w:rPr>
        <w:t xml:space="preserve">Throughout his career </w:t>
      </w:r>
      <w:proofErr w:type="spellStart"/>
      <w:r w:rsidR="000B5ADA" w:rsidRPr="00C63CB8">
        <w:rPr>
          <w:rFonts w:ascii="Times New Roman" w:hAnsi="Times New Roman" w:cs="Times New Roman"/>
        </w:rPr>
        <w:t>Belkhodja’s</w:t>
      </w:r>
      <w:proofErr w:type="spellEnd"/>
      <w:r w:rsidR="000B5ADA" w:rsidRPr="00C63CB8">
        <w:rPr>
          <w:rFonts w:ascii="Times New Roman" w:hAnsi="Times New Roman" w:cs="Times New Roman"/>
        </w:rPr>
        <w:t xml:space="preserve"> </w:t>
      </w:r>
      <w:r w:rsidR="00642631">
        <w:rPr>
          <w:rFonts w:ascii="Times New Roman" w:hAnsi="Times New Roman" w:cs="Times New Roman"/>
        </w:rPr>
        <w:t>artwork</w:t>
      </w:r>
      <w:r w:rsidR="000C7305" w:rsidRPr="00C63CB8">
        <w:rPr>
          <w:rFonts w:ascii="Times New Roman" w:hAnsi="Times New Roman" w:cs="Times New Roman"/>
        </w:rPr>
        <w:t xml:space="preserve"> </w:t>
      </w:r>
      <w:r w:rsidR="00BB0DA2">
        <w:rPr>
          <w:rFonts w:ascii="Times New Roman" w:hAnsi="Times New Roman" w:cs="Times New Roman"/>
        </w:rPr>
        <w:t>united</w:t>
      </w:r>
      <w:r w:rsidR="000C7305" w:rsidRPr="00C63CB8">
        <w:rPr>
          <w:rFonts w:ascii="Times New Roman" w:hAnsi="Times New Roman" w:cs="Times New Roman"/>
        </w:rPr>
        <w:t xml:space="preserve"> the </w:t>
      </w:r>
      <w:r w:rsidR="00235C8A">
        <w:rPr>
          <w:rFonts w:ascii="Times New Roman" w:hAnsi="Times New Roman" w:cs="Times New Roman"/>
        </w:rPr>
        <w:t xml:space="preserve">geometry, </w:t>
      </w:r>
      <w:r w:rsidR="000C7305" w:rsidRPr="00C63CB8">
        <w:rPr>
          <w:rFonts w:ascii="Times New Roman" w:hAnsi="Times New Roman" w:cs="Times New Roman"/>
        </w:rPr>
        <w:t>signs</w:t>
      </w:r>
      <w:r w:rsidR="00235C8A">
        <w:rPr>
          <w:rFonts w:ascii="Times New Roman" w:hAnsi="Times New Roman" w:cs="Times New Roman"/>
        </w:rPr>
        <w:t>,</w:t>
      </w:r>
      <w:r w:rsidR="000C7305" w:rsidRPr="00C63CB8">
        <w:rPr>
          <w:rFonts w:ascii="Times New Roman" w:hAnsi="Times New Roman" w:cs="Times New Roman"/>
        </w:rPr>
        <w:t xml:space="preserve"> and symbols of the</w:t>
      </w:r>
      <w:r w:rsidR="000B44AA" w:rsidRPr="00C63CB8">
        <w:rPr>
          <w:rFonts w:ascii="Times New Roman" w:hAnsi="Times New Roman" w:cs="Times New Roman"/>
          <w:i/>
        </w:rPr>
        <w:t xml:space="preserve"> medina</w:t>
      </w:r>
      <w:r w:rsidR="00A81A98" w:rsidRPr="00C63CB8">
        <w:rPr>
          <w:rFonts w:ascii="Times New Roman" w:hAnsi="Times New Roman" w:cs="Times New Roman"/>
        </w:rPr>
        <w:t xml:space="preserve"> </w:t>
      </w:r>
      <w:r w:rsidR="000B44AA" w:rsidRPr="00C63CB8">
        <w:rPr>
          <w:rFonts w:ascii="Times New Roman" w:hAnsi="Times New Roman" w:cs="Times New Roman"/>
        </w:rPr>
        <w:t xml:space="preserve">of </w:t>
      </w:r>
      <w:r w:rsidR="00A81A98" w:rsidRPr="00C63CB8">
        <w:rPr>
          <w:rFonts w:ascii="Times New Roman" w:hAnsi="Times New Roman" w:cs="Times New Roman"/>
        </w:rPr>
        <w:t>Tunis</w:t>
      </w:r>
      <w:r w:rsidR="000C7305" w:rsidRPr="00C63CB8">
        <w:rPr>
          <w:rFonts w:ascii="Times New Roman" w:hAnsi="Times New Roman" w:cs="Times New Roman"/>
        </w:rPr>
        <w:t xml:space="preserve"> with th</w:t>
      </w:r>
      <w:r w:rsidR="00BB0DA2">
        <w:rPr>
          <w:rFonts w:ascii="Times New Roman" w:hAnsi="Times New Roman" w:cs="Times New Roman"/>
        </w:rPr>
        <w:t>e forms and rhythms</w:t>
      </w:r>
      <w:r w:rsidR="000B5ADA" w:rsidRPr="00C63CB8">
        <w:rPr>
          <w:rFonts w:ascii="Times New Roman" w:hAnsi="Times New Roman" w:cs="Times New Roman"/>
        </w:rPr>
        <w:t xml:space="preserve"> of</w:t>
      </w:r>
      <w:r w:rsidR="00BB0DA2">
        <w:rPr>
          <w:rFonts w:ascii="Times New Roman" w:hAnsi="Times New Roman" w:cs="Times New Roman"/>
        </w:rPr>
        <w:t xml:space="preserve"> </w:t>
      </w:r>
      <w:r w:rsidR="000C7305" w:rsidRPr="00C63CB8">
        <w:rPr>
          <w:rFonts w:ascii="Times New Roman" w:hAnsi="Times New Roman" w:cs="Times New Roman"/>
        </w:rPr>
        <w:t>Arabic script.</w:t>
      </w:r>
      <w:r w:rsidR="00387E1C" w:rsidRPr="00387E1C">
        <w:rPr>
          <w:rFonts w:ascii="Times New Roman" w:hAnsi="Times New Roman" w:cs="Times New Roman"/>
        </w:rPr>
        <w:t xml:space="preserve"> </w:t>
      </w:r>
      <w:proofErr w:type="spellStart"/>
      <w:r w:rsidR="00387E1C">
        <w:rPr>
          <w:rFonts w:ascii="Times New Roman" w:hAnsi="Times New Roman" w:cs="Times New Roman"/>
        </w:rPr>
        <w:t>Belkhodja</w:t>
      </w:r>
      <w:r w:rsidR="002B196B">
        <w:rPr>
          <w:rFonts w:ascii="Times New Roman" w:hAnsi="Times New Roman" w:cs="Times New Roman"/>
        </w:rPr>
        <w:t>’s</w:t>
      </w:r>
      <w:proofErr w:type="spellEnd"/>
      <w:r w:rsidR="002B196B">
        <w:rPr>
          <w:rFonts w:ascii="Times New Roman" w:hAnsi="Times New Roman" w:cs="Times New Roman"/>
        </w:rPr>
        <w:t xml:space="preserve"> focus on the </w:t>
      </w:r>
      <w:r w:rsidR="002B196B" w:rsidRPr="00C63CB8">
        <w:rPr>
          <w:rFonts w:ascii="Times New Roman" w:hAnsi="Times New Roman" w:cs="Times New Roman"/>
          <w:i/>
        </w:rPr>
        <w:t>medina</w:t>
      </w:r>
      <w:r w:rsidR="002B196B">
        <w:rPr>
          <w:rFonts w:ascii="Times New Roman" w:hAnsi="Times New Roman" w:cs="Times New Roman"/>
        </w:rPr>
        <w:t xml:space="preserve"> led his work to </w:t>
      </w:r>
      <w:r w:rsidR="00642631">
        <w:rPr>
          <w:rFonts w:ascii="Times New Roman" w:hAnsi="Times New Roman" w:cs="Times New Roman"/>
        </w:rPr>
        <w:t>be called “urban constructivism</w:t>
      </w:r>
      <w:r w:rsidR="002B196B">
        <w:rPr>
          <w:rFonts w:ascii="Times New Roman" w:hAnsi="Times New Roman" w:cs="Times New Roman"/>
        </w:rPr>
        <w:t>”</w:t>
      </w:r>
      <w:r w:rsidR="00642631">
        <w:rPr>
          <w:rFonts w:ascii="Times New Roman" w:hAnsi="Times New Roman" w:cs="Times New Roman"/>
        </w:rPr>
        <w:t xml:space="preserve"> by </w:t>
      </w:r>
      <w:r w:rsidR="00B750A2">
        <w:rPr>
          <w:rFonts w:ascii="Times New Roman" w:hAnsi="Times New Roman" w:cs="Times New Roman"/>
        </w:rPr>
        <w:t xml:space="preserve">writer </w:t>
      </w:r>
      <w:r w:rsidR="00642631">
        <w:rPr>
          <w:rFonts w:ascii="Times New Roman" w:hAnsi="Times New Roman" w:cs="Times New Roman"/>
        </w:rPr>
        <w:t xml:space="preserve">Ali </w:t>
      </w:r>
      <w:proofErr w:type="spellStart"/>
      <w:r w:rsidR="00642631">
        <w:rPr>
          <w:rFonts w:ascii="Times New Roman" w:hAnsi="Times New Roman" w:cs="Times New Roman"/>
        </w:rPr>
        <w:t>Louati</w:t>
      </w:r>
      <w:proofErr w:type="spellEnd"/>
      <w:r w:rsidR="00642631">
        <w:rPr>
          <w:rFonts w:ascii="Times New Roman" w:hAnsi="Times New Roman" w:cs="Times New Roman"/>
        </w:rPr>
        <w:t>.</w:t>
      </w:r>
      <w:r w:rsidR="002B196B">
        <w:rPr>
          <w:rFonts w:ascii="Times New Roman" w:hAnsi="Times New Roman" w:cs="Times New Roman"/>
        </w:rPr>
        <w:t xml:space="preserve"> </w:t>
      </w:r>
      <w:r w:rsidR="00C64DFB">
        <w:rPr>
          <w:rFonts w:ascii="Times New Roman" w:hAnsi="Times New Roman" w:cs="Times New Roman"/>
        </w:rPr>
        <w:t>In addition to paintings</w:t>
      </w:r>
      <w:r w:rsidR="00586C04">
        <w:rPr>
          <w:rFonts w:ascii="Times New Roman" w:hAnsi="Times New Roman" w:cs="Times New Roman"/>
        </w:rPr>
        <w:t xml:space="preserve"> on canvas</w:t>
      </w:r>
      <w:r w:rsidR="00C64DFB">
        <w:rPr>
          <w:rFonts w:ascii="Times New Roman" w:hAnsi="Times New Roman" w:cs="Times New Roman"/>
        </w:rPr>
        <w:t xml:space="preserve">, he </w:t>
      </w:r>
      <w:r w:rsidR="003937D1">
        <w:rPr>
          <w:rFonts w:ascii="Times New Roman" w:hAnsi="Times New Roman" w:cs="Times New Roman"/>
        </w:rPr>
        <w:t>created</w:t>
      </w:r>
      <w:r w:rsidR="00586C04">
        <w:rPr>
          <w:rFonts w:ascii="Times New Roman" w:hAnsi="Times New Roman" w:cs="Times New Roman"/>
        </w:rPr>
        <w:t xml:space="preserve"> mixed media</w:t>
      </w:r>
      <w:r w:rsidR="00586C04" w:rsidRPr="00586C04">
        <w:rPr>
          <w:rFonts w:ascii="Times New Roman" w:hAnsi="Times New Roman" w:cs="Times New Roman"/>
        </w:rPr>
        <w:t xml:space="preserve"> </w:t>
      </w:r>
      <w:r w:rsidR="00586C04">
        <w:rPr>
          <w:rFonts w:ascii="Times New Roman" w:hAnsi="Times New Roman" w:cs="Times New Roman"/>
        </w:rPr>
        <w:t>works</w:t>
      </w:r>
      <w:r w:rsidR="00C64DFB">
        <w:rPr>
          <w:rFonts w:ascii="Times New Roman" w:hAnsi="Times New Roman" w:cs="Times New Roman"/>
        </w:rPr>
        <w:t xml:space="preserve"> and reverse-glass paintings in the 1970s and 1980s.</w:t>
      </w:r>
      <w:r w:rsidR="006E1992">
        <w:rPr>
          <w:rFonts w:ascii="Times New Roman" w:hAnsi="Times New Roman" w:cs="Times New Roman"/>
        </w:rPr>
        <w:t xml:space="preserve"> </w:t>
      </w:r>
      <w:proofErr w:type="spellStart"/>
      <w:r w:rsidR="006E1992">
        <w:rPr>
          <w:rFonts w:ascii="Times New Roman" w:hAnsi="Times New Roman" w:cs="Times New Roman"/>
        </w:rPr>
        <w:t>Belkhodja</w:t>
      </w:r>
      <w:proofErr w:type="spellEnd"/>
      <w:r w:rsidR="00642631">
        <w:rPr>
          <w:rFonts w:ascii="Times New Roman" w:hAnsi="Times New Roman" w:cs="Times New Roman"/>
        </w:rPr>
        <w:t xml:space="preserve"> exhibited widely in Tunis and abroad from 1956. He participated in biennales in</w:t>
      </w:r>
      <w:r w:rsidR="006E1992">
        <w:rPr>
          <w:rFonts w:ascii="Times New Roman" w:hAnsi="Times New Roman" w:cs="Times New Roman"/>
        </w:rPr>
        <w:t xml:space="preserve"> Paris</w:t>
      </w:r>
      <w:r w:rsidR="00642631">
        <w:rPr>
          <w:rFonts w:ascii="Times New Roman" w:hAnsi="Times New Roman" w:cs="Times New Roman"/>
        </w:rPr>
        <w:t>, Palermo, and Alexandria and</w:t>
      </w:r>
      <w:r w:rsidR="002620FB">
        <w:rPr>
          <w:rFonts w:ascii="Times New Roman" w:hAnsi="Times New Roman" w:cs="Times New Roman"/>
        </w:rPr>
        <w:t xml:space="preserve"> received</w:t>
      </w:r>
      <w:r w:rsidR="00387E1C">
        <w:rPr>
          <w:rFonts w:ascii="Times New Roman" w:hAnsi="Times New Roman" w:cs="Times New Roman"/>
        </w:rPr>
        <w:t xml:space="preserve"> prizes</w:t>
      </w:r>
      <w:r w:rsidR="00642631">
        <w:rPr>
          <w:rFonts w:ascii="Times New Roman" w:hAnsi="Times New Roman" w:cs="Times New Roman"/>
        </w:rPr>
        <w:t xml:space="preserve"> in</w:t>
      </w:r>
      <w:r w:rsidR="009944A7">
        <w:rPr>
          <w:rFonts w:ascii="Times New Roman" w:hAnsi="Times New Roman" w:cs="Times New Roman"/>
        </w:rPr>
        <w:t xml:space="preserve"> Tunisia,</w:t>
      </w:r>
      <w:r w:rsidR="00642631">
        <w:rPr>
          <w:rFonts w:ascii="Times New Roman" w:hAnsi="Times New Roman" w:cs="Times New Roman"/>
        </w:rPr>
        <w:t xml:space="preserve"> Italy, Egypt, and France</w:t>
      </w:r>
      <w:r w:rsidR="00387E1C">
        <w:rPr>
          <w:rFonts w:ascii="Times New Roman" w:hAnsi="Times New Roman" w:cs="Times New Roman"/>
        </w:rPr>
        <w:t xml:space="preserve">. In 1991 </w:t>
      </w:r>
      <w:proofErr w:type="spellStart"/>
      <w:r w:rsidR="00387E1C">
        <w:rPr>
          <w:rFonts w:ascii="Times New Roman" w:hAnsi="Times New Roman" w:cs="Times New Roman"/>
        </w:rPr>
        <w:t>Belkhodja</w:t>
      </w:r>
      <w:proofErr w:type="spellEnd"/>
      <w:r w:rsidR="00387E1C">
        <w:rPr>
          <w:rFonts w:ascii="Times New Roman" w:hAnsi="Times New Roman" w:cs="Times New Roman"/>
        </w:rPr>
        <w:t xml:space="preserve"> </w:t>
      </w:r>
      <w:r w:rsidR="00642631">
        <w:rPr>
          <w:rFonts w:ascii="Times New Roman" w:hAnsi="Times New Roman" w:cs="Times New Roman"/>
        </w:rPr>
        <w:t>and</w:t>
      </w:r>
      <w:r w:rsidR="00642631" w:rsidRPr="00642631">
        <w:rPr>
          <w:rFonts w:ascii="Times New Roman" w:hAnsi="Times New Roman" w:cs="Times New Roman"/>
        </w:rPr>
        <w:t xml:space="preserve"> </w:t>
      </w:r>
      <w:r w:rsidR="00642631">
        <w:rPr>
          <w:rFonts w:ascii="Times New Roman" w:hAnsi="Times New Roman" w:cs="Times New Roman"/>
        </w:rPr>
        <w:t>Ir</w:t>
      </w:r>
      <w:r w:rsidR="00112968">
        <w:rPr>
          <w:rFonts w:ascii="Times New Roman" w:hAnsi="Times New Roman" w:cs="Times New Roman"/>
        </w:rPr>
        <w:t xml:space="preserve">aqi artist </w:t>
      </w:r>
      <w:proofErr w:type="spellStart"/>
      <w:r w:rsidR="00112968">
        <w:rPr>
          <w:rFonts w:ascii="Times New Roman" w:hAnsi="Times New Roman" w:cs="Times New Roman"/>
        </w:rPr>
        <w:t>D</w:t>
      </w:r>
      <w:r w:rsidR="00642631">
        <w:rPr>
          <w:rFonts w:ascii="Times New Roman" w:hAnsi="Times New Roman" w:cs="Times New Roman"/>
        </w:rPr>
        <w:t>ia</w:t>
      </w:r>
      <w:proofErr w:type="spellEnd"/>
      <w:r w:rsidR="00642631">
        <w:rPr>
          <w:rFonts w:ascii="Times New Roman" w:hAnsi="Times New Roman" w:cs="Times New Roman"/>
        </w:rPr>
        <w:t xml:space="preserve"> </w:t>
      </w:r>
      <w:proofErr w:type="spellStart"/>
      <w:r w:rsidR="00642631">
        <w:rPr>
          <w:rFonts w:ascii="Times New Roman" w:hAnsi="Times New Roman" w:cs="Times New Roman"/>
        </w:rPr>
        <w:t>Azzawi</w:t>
      </w:r>
      <w:proofErr w:type="spellEnd"/>
      <w:r w:rsidR="00642631">
        <w:rPr>
          <w:rFonts w:ascii="Times New Roman" w:hAnsi="Times New Roman" w:cs="Times New Roman"/>
        </w:rPr>
        <w:t xml:space="preserve"> </w:t>
      </w:r>
      <w:r w:rsidR="003937D1">
        <w:rPr>
          <w:rFonts w:ascii="Times New Roman" w:hAnsi="Times New Roman" w:cs="Times New Roman"/>
        </w:rPr>
        <w:t xml:space="preserve">exhibited </w:t>
      </w:r>
      <w:r w:rsidR="00642631">
        <w:rPr>
          <w:rFonts w:ascii="Times New Roman" w:hAnsi="Times New Roman" w:cs="Times New Roman"/>
        </w:rPr>
        <w:t>together</w:t>
      </w:r>
      <w:r w:rsidR="00387E1C">
        <w:rPr>
          <w:rFonts w:ascii="Times New Roman" w:hAnsi="Times New Roman" w:cs="Times New Roman"/>
        </w:rPr>
        <w:t xml:space="preserve"> </w:t>
      </w:r>
      <w:r w:rsidR="003937D1">
        <w:rPr>
          <w:rFonts w:ascii="Times New Roman" w:hAnsi="Times New Roman" w:cs="Times New Roman"/>
        </w:rPr>
        <w:t xml:space="preserve">at the </w:t>
      </w:r>
      <w:proofErr w:type="spellStart"/>
      <w:r w:rsidR="003937D1" w:rsidRPr="003937D1">
        <w:rPr>
          <w:rFonts w:ascii="Times New Roman" w:hAnsi="Times New Roman" w:cs="Times New Roman"/>
          <w:i/>
        </w:rPr>
        <w:t>Galerie</w:t>
      </w:r>
      <w:proofErr w:type="spellEnd"/>
      <w:r w:rsidR="003937D1" w:rsidRPr="003937D1">
        <w:rPr>
          <w:rFonts w:ascii="Times New Roman" w:hAnsi="Times New Roman" w:cs="Times New Roman"/>
          <w:i/>
        </w:rPr>
        <w:t xml:space="preserve"> des Arts </w:t>
      </w:r>
      <w:proofErr w:type="spellStart"/>
      <w:r w:rsidR="003937D1" w:rsidRPr="003937D1">
        <w:rPr>
          <w:rFonts w:ascii="Times New Roman" w:hAnsi="Times New Roman" w:cs="Times New Roman"/>
          <w:i/>
        </w:rPr>
        <w:t>d’el</w:t>
      </w:r>
      <w:proofErr w:type="spellEnd"/>
      <w:r w:rsidR="003937D1" w:rsidRPr="003937D1">
        <w:rPr>
          <w:rFonts w:ascii="Times New Roman" w:hAnsi="Times New Roman" w:cs="Times New Roman"/>
          <w:i/>
        </w:rPr>
        <w:t xml:space="preserve"> </w:t>
      </w:r>
      <w:proofErr w:type="spellStart"/>
      <w:r w:rsidR="003937D1" w:rsidRPr="003937D1">
        <w:rPr>
          <w:rFonts w:ascii="Times New Roman" w:hAnsi="Times New Roman" w:cs="Times New Roman"/>
          <w:i/>
        </w:rPr>
        <w:t>Menzah</w:t>
      </w:r>
      <w:proofErr w:type="spellEnd"/>
      <w:r w:rsidR="003937D1">
        <w:rPr>
          <w:rFonts w:ascii="Times New Roman" w:hAnsi="Times New Roman" w:cs="Times New Roman"/>
        </w:rPr>
        <w:t xml:space="preserve"> in</w:t>
      </w:r>
      <w:r w:rsidR="00387E1C">
        <w:rPr>
          <w:rFonts w:ascii="Times New Roman" w:hAnsi="Times New Roman" w:cs="Times New Roman"/>
        </w:rPr>
        <w:t xml:space="preserve"> Tunis.</w:t>
      </w:r>
    </w:p>
    <w:p w14:paraId="61462E03" w14:textId="77777777" w:rsidR="00D95117" w:rsidRPr="00C63CB8" w:rsidRDefault="00D95117">
      <w:pPr>
        <w:rPr>
          <w:rFonts w:ascii="Times New Roman" w:hAnsi="Times New Roman" w:cs="Times New Roman"/>
        </w:rPr>
      </w:pPr>
    </w:p>
    <w:p w14:paraId="7267DD85" w14:textId="77777777" w:rsidR="00D95117" w:rsidRPr="00C63CB8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2968">
        <w:rPr>
          <w:rFonts w:ascii="Times New Roman" w:hAnsi="Times New Roman" w:cs="Times New Roman"/>
          <w:b/>
        </w:rPr>
        <w:t>References and further reading</w:t>
      </w:r>
      <w:r w:rsidRPr="00C63CB8">
        <w:rPr>
          <w:rFonts w:ascii="Times New Roman" w:hAnsi="Times New Roman" w:cs="Times New Roman"/>
        </w:rPr>
        <w:t>:</w:t>
      </w:r>
    </w:p>
    <w:p w14:paraId="0AFF9B7C" w14:textId="77777777" w:rsidR="00CB7FF0" w:rsidRPr="00C63CB8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A5DCA3" w14:textId="065D0D67" w:rsidR="00FC2980" w:rsidRPr="00FC2980" w:rsidRDefault="00FC2980" w:rsidP="00CB7FF0">
      <w:pPr>
        <w:pStyle w:val="FootnoteText"/>
        <w:rPr>
          <w:i/>
        </w:rPr>
      </w:pPr>
      <w:r>
        <w:t xml:space="preserve">(2003) </w:t>
      </w:r>
      <w:proofErr w:type="spellStart"/>
      <w:r w:rsidRPr="00FC2980">
        <w:rPr>
          <w:i/>
        </w:rPr>
        <w:t>Néjib</w:t>
      </w:r>
      <w:proofErr w:type="spellEnd"/>
      <w:r w:rsidRPr="00FC2980">
        <w:rPr>
          <w:i/>
        </w:rPr>
        <w:t xml:space="preserve"> </w:t>
      </w:r>
      <w:proofErr w:type="spellStart"/>
      <w:r w:rsidRPr="00FC2980">
        <w:rPr>
          <w:i/>
        </w:rPr>
        <w:t>Belkhodja</w:t>
      </w:r>
      <w:proofErr w:type="spellEnd"/>
      <w:r w:rsidRPr="00FC2980">
        <w:rPr>
          <w:i/>
        </w:rPr>
        <w:t xml:space="preserve">: 12 juin-20 </w:t>
      </w:r>
      <w:proofErr w:type="spellStart"/>
      <w:r w:rsidRPr="00FC2980">
        <w:rPr>
          <w:i/>
        </w:rPr>
        <w:t>juillet</w:t>
      </w:r>
      <w:proofErr w:type="spellEnd"/>
      <w:r w:rsidRPr="00FC2980">
        <w:rPr>
          <w:i/>
        </w:rPr>
        <w:t xml:space="preserve"> 2003 </w:t>
      </w:r>
      <w:proofErr w:type="spellStart"/>
      <w:r w:rsidRPr="00FC2980">
        <w:rPr>
          <w:i/>
        </w:rPr>
        <w:t>Maison</w:t>
      </w:r>
      <w:proofErr w:type="spellEnd"/>
      <w:r w:rsidRPr="00FC2980">
        <w:rPr>
          <w:i/>
        </w:rPr>
        <w:t xml:space="preserve"> des Arts- </w:t>
      </w:r>
      <w:proofErr w:type="spellStart"/>
      <w:r w:rsidRPr="00FC2980">
        <w:rPr>
          <w:i/>
        </w:rPr>
        <w:t>Belvédère</w:t>
      </w:r>
      <w:proofErr w:type="spellEnd"/>
      <w:r>
        <w:t xml:space="preserve">, Tunis: </w:t>
      </w:r>
      <w:proofErr w:type="spellStart"/>
      <w:r>
        <w:t>République</w:t>
      </w:r>
      <w:proofErr w:type="spellEnd"/>
      <w:r>
        <w:t xml:space="preserve"> </w:t>
      </w:r>
      <w:proofErr w:type="spellStart"/>
      <w:r>
        <w:t>Tunisienne</w:t>
      </w:r>
      <w:proofErr w:type="spellEnd"/>
      <w:r>
        <w:t xml:space="preserve">, </w:t>
      </w:r>
      <w:proofErr w:type="spellStart"/>
      <w:r>
        <w:t>Ministère</w:t>
      </w:r>
      <w:proofErr w:type="spellEnd"/>
      <w:r>
        <w:t xml:space="preserve"> de la Culture, </w:t>
      </w:r>
      <w:proofErr w:type="spellStart"/>
      <w:r>
        <w:t>Jeunesse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Loisirs</w:t>
      </w:r>
      <w:proofErr w:type="spellEnd"/>
      <w:r>
        <w:t>.</w:t>
      </w:r>
    </w:p>
    <w:p w14:paraId="120E2EB6" w14:textId="77777777" w:rsidR="00FC2980" w:rsidRDefault="00FC2980" w:rsidP="00CB7FF0">
      <w:pPr>
        <w:pStyle w:val="FootnoteText"/>
      </w:pPr>
    </w:p>
    <w:p w14:paraId="3304103B" w14:textId="41033EAD" w:rsidR="00CB7FF0" w:rsidRPr="00C63CB8" w:rsidRDefault="000C7305" w:rsidP="00CB7FF0">
      <w:pPr>
        <w:pStyle w:val="FootnoteText"/>
      </w:pPr>
      <w:proofErr w:type="spellStart"/>
      <w:proofErr w:type="gramStart"/>
      <w:r w:rsidRPr="00C63CB8">
        <w:t>Chel</w:t>
      </w:r>
      <w:r w:rsidR="00CE67E7" w:rsidRPr="00C63CB8">
        <w:t>bi</w:t>
      </w:r>
      <w:proofErr w:type="spellEnd"/>
      <w:r w:rsidR="00CE67E7" w:rsidRPr="00C63CB8">
        <w:t>, M</w:t>
      </w:r>
      <w:r w:rsidR="00CB7FF0" w:rsidRPr="00C63CB8">
        <w:t xml:space="preserve">. (2002) </w:t>
      </w:r>
      <w:r w:rsidR="00CE67E7" w:rsidRPr="00C63CB8">
        <w:rPr>
          <w:i/>
        </w:rPr>
        <w:t xml:space="preserve">La </w:t>
      </w:r>
      <w:proofErr w:type="spellStart"/>
      <w:r w:rsidR="00CE67E7" w:rsidRPr="00C63CB8">
        <w:rPr>
          <w:i/>
        </w:rPr>
        <w:t>Quête</w:t>
      </w:r>
      <w:proofErr w:type="spellEnd"/>
      <w:r w:rsidR="00CE67E7" w:rsidRPr="00C63CB8">
        <w:rPr>
          <w:i/>
        </w:rPr>
        <w:t xml:space="preserve"> de la </w:t>
      </w:r>
      <w:proofErr w:type="spellStart"/>
      <w:r w:rsidR="00CE67E7" w:rsidRPr="00C63CB8">
        <w:rPr>
          <w:i/>
        </w:rPr>
        <w:t>Tunisianité</w:t>
      </w:r>
      <w:proofErr w:type="spellEnd"/>
      <w:r w:rsidR="00CB7FF0" w:rsidRPr="00C63CB8">
        <w:t xml:space="preserve">, Tunis: </w:t>
      </w:r>
      <w:proofErr w:type="spellStart"/>
      <w:r w:rsidR="00CE67E7" w:rsidRPr="00C63CB8">
        <w:t>Finzi</w:t>
      </w:r>
      <w:proofErr w:type="spellEnd"/>
      <w:r w:rsidR="00CB7FF0" w:rsidRPr="00C63CB8">
        <w:t>.</w:t>
      </w:r>
      <w:proofErr w:type="gramEnd"/>
    </w:p>
    <w:p w14:paraId="68AA3143" w14:textId="77777777" w:rsidR="000870D5" w:rsidRPr="00C63CB8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0BA18" w14:textId="28521BDA" w:rsidR="000870D5" w:rsidRPr="00C63CB8" w:rsidRDefault="00424F1E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Bouzid</w:t>
      </w:r>
      <w:proofErr w:type="spellEnd"/>
      <w:r>
        <w:rPr>
          <w:rFonts w:ascii="Times New Roman" w:hAnsi="Times New Roman" w:cs="Times New Roman"/>
        </w:rPr>
        <w:t>, D. (1963</w:t>
      </w:r>
      <w:r w:rsidR="000870D5" w:rsidRPr="00C63CB8">
        <w:rPr>
          <w:rFonts w:ascii="Times New Roman" w:hAnsi="Times New Roman" w:cs="Times New Roman"/>
        </w:rPr>
        <w:t>) ‘</w:t>
      </w:r>
      <w:r w:rsidR="00E967A0">
        <w:rPr>
          <w:rFonts w:ascii="Times New Roman" w:hAnsi="Times New Roman" w:cs="Times New Roman"/>
          <w:noProof/>
        </w:rPr>
        <w:t>Un nouveau peintre: Néjib Belkhodja</w:t>
      </w:r>
      <w:r w:rsidR="00820B5C">
        <w:rPr>
          <w:rFonts w:ascii="Times New Roman" w:hAnsi="Times New Roman" w:cs="Times New Roman"/>
          <w:noProof/>
        </w:rPr>
        <w:t>’</w:t>
      </w:r>
      <w:r w:rsidR="000870D5" w:rsidRPr="00C63CB8">
        <w:rPr>
          <w:rFonts w:ascii="Times New Roman" w:hAnsi="Times New Roman" w:cs="Times New Roman"/>
        </w:rPr>
        <w:t xml:space="preserve">, </w:t>
      </w:r>
      <w:r w:rsidR="000870D5" w:rsidRPr="00C63CB8">
        <w:rPr>
          <w:rFonts w:ascii="Times New Roman" w:hAnsi="Times New Roman" w:cs="Times New Roman"/>
          <w:i/>
          <w:noProof/>
        </w:rPr>
        <w:t xml:space="preserve">Faïza </w:t>
      </w:r>
      <w:r>
        <w:rPr>
          <w:rFonts w:ascii="Times New Roman" w:hAnsi="Times New Roman" w:cs="Times New Roman"/>
          <w:noProof/>
        </w:rPr>
        <w:t>33: 14-15+46</w:t>
      </w:r>
      <w:r w:rsidR="000870D5" w:rsidRPr="00C63CB8">
        <w:rPr>
          <w:rFonts w:ascii="Times New Roman" w:hAnsi="Times New Roman" w:cs="Times New Roman"/>
        </w:rPr>
        <w:t>.</w:t>
      </w:r>
    </w:p>
    <w:p w14:paraId="6A36D4BA" w14:textId="77777777" w:rsidR="00CB7FF0" w:rsidRPr="00C63CB8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8BE100" w14:textId="77777777" w:rsidR="00CB7FF0" w:rsidRPr="00C63CB8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C63CB8">
        <w:rPr>
          <w:rFonts w:ascii="Times New Roman" w:hAnsi="Times New Roman" w:cs="Times New Roman"/>
        </w:rPr>
        <w:t>Louati</w:t>
      </w:r>
      <w:proofErr w:type="spellEnd"/>
      <w:r w:rsidRPr="00C63CB8">
        <w:rPr>
          <w:rFonts w:ascii="Times New Roman" w:hAnsi="Times New Roman" w:cs="Times New Roman"/>
        </w:rPr>
        <w:t xml:space="preserve">, A. (1997) </w:t>
      </w:r>
      <w:proofErr w:type="spellStart"/>
      <w:r w:rsidRPr="00C63CB8">
        <w:rPr>
          <w:rFonts w:ascii="Times New Roman" w:hAnsi="Times New Roman" w:cs="Times New Roman"/>
          <w:i/>
        </w:rPr>
        <w:t>L’aventure</w:t>
      </w:r>
      <w:proofErr w:type="spellEnd"/>
      <w:r w:rsidRPr="00C63CB8">
        <w:rPr>
          <w:rFonts w:ascii="Times New Roman" w:hAnsi="Times New Roman" w:cs="Times New Roman"/>
          <w:i/>
        </w:rPr>
        <w:t xml:space="preserve"> de </w:t>
      </w:r>
      <w:proofErr w:type="spellStart"/>
      <w:r w:rsidRPr="00C63CB8">
        <w:rPr>
          <w:rFonts w:ascii="Times New Roman" w:hAnsi="Times New Roman" w:cs="Times New Roman"/>
          <w:i/>
        </w:rPr>
        <w:t>l’art</w:t>
      </w:r>
      <w:proofErr w:type="spellEnd"/>
      <w:r w:rsidRPr="00C63CB8">
        <w:rPr>
          <w:rFonts w:ascii="Times New Roman" w:hAnsi="Times New Roman" w:cs="Times New Roman"/>
          <w:i/>
        </w:rPr>
        <w:t xml:space="preserve"> </w:t>
      </w:r>
      <w:proofErr w:type="spellStart"/>
      <w:r w:rsidRPr="00C63CB8">
        <w:rPr>
          <w:rFonts w:ascii="Times New Roman" w:hAnsi="Times New Roman" w:cs="Times New Roman"/>
          <w:i/>
        </w:rPr>
        <w:t>moderne</w:t>
      </w:r>
      <w:proofErr w:type="spellEnd"/>
      <w:r w:rsidRPr="00C63CB8">
        <w:rPr>
          <w:rFonts w:ascii="Times New Roman" w:hAnsi="Times New Roman" w:cs="Times New Roman"/>
          <w:i/>
        </w:rPr>
        <w:t xml:space="preserve"> en </w:t>
      </w:r>
      <w:proofErr w:type="spellStart"/>
      <w:r w:rsidRPr="00C63CB8">
        <w:rPr>
          <w:rFonts w:ascii="Times New Roman" w:hAnsi="Times New Roman" w:cs="Times New Roman"/>
          <w:i/>
        </w:rPr>
        <w:t>Tunisie</w:t>
      </w:r>
      <w:proofErr w:type="spellEnd"/>
      <w:r w:rsidRPr="00C63CB8">
        <w:rPr>
          <w:rFonts w:ascii="Times New Roman" w:hAnsi="Times New Roman" w:cs="Times New Roman"/>
        </w:rPr>
        <w:t xml:space="preserve">, Tunis: </w:t>
      </w:r>
      <w:proofErr w:type="spellStart"/>
      <w:r w:rsidRPr="00C63CB8">
        <w:rPr>
          <w:rFonts w:ascii="Times New Roman" w:hAnsi="Times New Roman" w:cs="Times New Roman"/>
        </w:rPr>
        <w:t>Simpact</w:t>
      </w:r>
      <w:proofErr w:type="spellEnd"/>
      <w:r w:rsidRPr="00C63CB8">
        <w:rPr>
          <w:rFonts w:ascii="Times New Roman" w:hAnsi="Times New Roman" w:cs="Times New Roman"/>
        </w:rPr>
        <w:t xml:space="preserve"> Editions.</w:t>
      </w:r>
    </w:p>
    <w:p w14:paraId="5368A176" w14:textId="77777777" w:rsidR="000B44AA" w:rsidRPr="00C63CB8" w:rsidRDefault="000B44AA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4B98AB" w14:textId="77777777" w:rsidR="00912753" w:rsidRPr="00B8525E" w:rsidRDefault="00912753" w:rsidP="0091275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Micaud</w:t>
      </w:r>
      <w:proofErr w:type="spellEnd"/>
      <w:r>
        <w:rPr>
          <w:rFonts w:ascii="Times New Roman" w:hAnsi="Times New Roman" w:cs="Times New Roman"/>
        </w:rPr>
        <w:t>, E. (1968) ‘</w:t>
      </w:r>
      <w:proofErr w:type="spellStart"/>
      <w:r>
        <w:rPr>
          <w:rFonts w:ascii="Times New Roman" w:hAnsi="Times New Roman" w:cs="Times New Roman"/>
        </w:rPr>
        <w:t>Trois</w:t>
      </w:r>
      <w:proofErr w:type="spellEnd"/>
      <w:r>
        <w:rPr>
          <w:rFonts w:ascii="Times New Roman" w:hAnsi="Times New Roman" w:cs="Times New Roman"/>
        </w:rPr>
        <w:t xml:space="preserve"> Decades d’art </w:t>
      </w:r>
      <w:proofErr w:type="spellStart"/>
      <w:r>
        <w:rPr>
          <w:rFonts w:ascii="Times New Roman" w:hAnsi="Times New Roman" w:cs="Times New Roman"/>
        </w:rPr>
        <w:t>Tunisien</w:t>
      </w:r>
      <w:proofErr w:type="spellEnd"/>
      <w:r>
        <w:rPr>
          <w:rFonts w:ascii="Times New Roman" w:hAnsi="Times New Roman" w:cs="Times New Roman"/>
        </w:rPr>
        <w:t xml:space="preserve">’, </w:t>
      </w:r>
      <w:r w:rsidRPr="00A35ADD">
        <w:rPr>
          <w:rFonts w:ascii="Times New Roman" w:hAnsi="Times New Roman" w:cs="Times New Roman"/>
          <w:i/>
        </w:rPr>
        <w:t>African Arts</w:t>
      </w:r>
      <w:r>
        <w:rPr>
          <w:rFonts w:ascii="Times New Roman" w:hAnsi="Times New Roman" w:cs="Times New Roman"/>
        </w:rPr>
        <w:t xml:space="preserve"> 1(3): 46-55+78-84.</w:t>
      </w:r>
    </w:p>
    <w:p w14:paraId="246E1F20" w14:textId="77777777" w:rsidR="007C0A3E" w:rsidRDefault="007C0A3E" w:rsidP="000B44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FCA3D0" w14:textId="77777777" w:rsidR="00CB7FF0" w:rsidRPr="00C63CB8" w:rsidRDefault="00CB7FF0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6F34" w14:textId="77777777" w:rsidR="00D95117" w:rsidRPr="00C63CB8" w:rsidRDefault="00D95117">
      <w:pPr>
        <w:rPr>
          <w:rFonts w:ascii="Times New Roman" w:hAnsi="Times New Roman" w:cs="Times New Roman"/>
        </w:rPr>
      </w:pPr>
    </w:p>
    <w:p w14:paraId="46543C49" w14:textId="77777777" w:rsidR="00D95117" w:rsidRPr="00C63CB8" w:rsidRDefault="00D95117">
      <w:pPr>
        <w:rPr>
          <w:rFonts w:ascii="Times New Roman" w:hAnsi="Times New Roman" w:cs="Times New Roman"/>
        </w:rPr>
      </w:pPr>
    </w:p>
    <w:sectPr w:rsidR="00D95117" w:rsidRPr="00C63CB8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0478B"/>
    <w:rsid w:val="000339B9"/>
    <w:rsid w:val="00067CE0"/>
    <w:rsid w:val="00072988"/>
    <w:rsid w:val="000870D5"/>
    <w:rsid w:val="000974AD"/>
    <w:rsid w:val="000B44AA"/>
    <w:rsid w:val="000B5ADA"/>
    <w:rsid w:val="000B790A"/>
    <w:rsid w:val="000C7305"/>
    <w:rsid w:val="00106EAB"/>
    <w:rsid w:val="00112968"/>
    <w:rsid w:val="00146CD8"/>
    <w:rsid w:val="001C3401"/>
    <w:rsid w:val="0020356A"/>
    <w:rsid w:val="00211100"/>
    <w:rsid w:val="00235C8A"/>
    <w:rsid w:val="002617D5"/>
    <w:rsid w:val="002620FB"/>
    <w:rsid w:val="002B196B"/>
    <w:rsid w:val="002B5128"/>
    <w:rsid w:val="002C44E8"/>
    <w:rsid w:val="002C47B4"/>
    <w:rsid w:val="00313C0E"/>
    <w:rsid w:val="00342EDF"/>
    <w:rsid w:val="00387E1C"/>
    <w:rsid w:val="003937D1"/>
    <w:rsid w:val="003A059E"/>
    <w:rsid w:val="00424F1E"/>
    <w:rsid w:val="00427CB6"/>
    <w:rsid w:val="004416BA"/>
    <w:rsid w:val="00460A5A"/>
    <w:rsid w:val="004644D8"/>
    <w:rsid w:val="0046538B"/>
    <w:rsid w:val="00482FB8"/>
    <w:rsid w:val="004A517E"/>
    <w:rsid w:val="00516268"/>
    <w:rsid w:val="00516FC7"/>
    <w:rsid w:val="005430CE"/>
    <w:rsid w:val="00586C04"/>
    <w:rsid w:val="005B2CEF"/>
    <w:rsid w:val="005B389A"/>
    <w:rsid w:val="00603BEE"/>
    <w:rsid w:val="00642631"/>
    <w:rsid w:val="00645129"/>
    <w:rsid w:val="006C6A2D"/>
    <w:rsid w:val="006E1992"/>
    <w:rsid w:val="00725025"/>
    <w:rsid w:val="00753C26"/>
    <w:rsid w:val="00757C9F"/>
    <w:rsid w:val="007769D5"/>
    <w:rsid w:val="007B6490"/>
    <w:rsid w:val="007C02CD"/>
    <w:rsid w:val="007C0A3E"/>
    <w:rsid w:val="007E5FE9"/>
    <w:rsid w:val="007F5CF6"/>
    <w:rsid w:val="00820B5C"/>
    <w:rsid w:val="008803F2"/>
    <w:rsid w:val="008831F6"/>
    <w:rsid w:val="00912753"/>
    <w:rsid w:val="009251FB"/>
    <w:rsid w:val="00960A59"/>
    <w:rsid w:val="00992A68"/>
    <w:rsid w:val="009944A7"/>
    <w:rsid w:val="009D507C"/>
    <w:rsid w:val="00A57A84"/>
    <w:rsid w:val="00A74547"/>
    <w:rsid w:val="00A74CBA"/>
    <w:rsid w:val="00A81A98"/>
    <w:rsid w:val="00A967B8"/>
    <w:rsid w:val="00AA4A07"/>
    <w:rsid w:val="00AB3384"/>
    <w:rsid w:val="00B750A2"/>
    <w:rsid w:val="00B92D91"/>
    <w:rsid w:val="00BB0DA2"/>
    <w:rsid w:val="00C63CB8"/>
    <w:rsid w:val="00C64DFB"/>
    <w:rsid w:val="00C72DEA"/>
    <w:rsid w:val="00C77D8F"/>
    <w:rsid w:val="00C92A7F"/>
    <w:rsid w:val="00CB0AFF"/>
    <w:rsid w:val="00CB7FF0"/>
    <w:rsid w:val="00CE67E7"/>
    <w:rsid w:val="00D12110"/>
    <w:rsid w:val="00D17B70"/>
    <w:rsid w:val="00D322ED"/>
    <w:rsid w:val="00D55C41"/>
    <w:rsid w:val="00D80879"/>
    <w:rsid w:val="00D95117"/>
    <w:rsid w:val="00D97AAA"/>
    <w:rsid w:val="00DA445B"/>
    <w:rsid w:val="00DC7104"/>
    <w:rsid w:val="00DF0E44"/>
    <w:rsid w:val="00E41559"/>
    <w:rsid w:val="00E57060"/>
    <w:rsid w:val="00E70CDD"/>
    <w:rsid w:val="00E9385A"/>
    <w:rsid w:val="00E967A0"/>
    <w:rsid w:val="00F13778"/>
    <w:rsid w:val="00F159FD"/>
    <w:rsid w:val="00F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cp:lastPrinted>2014-01-26T05:05:00Z</cp:lastPrinted>
  <dcterms:created xsi:type="dcterms:W3CDTF">2014-03-18T12:32:00Z</dcterms:created>
  <dcterms:modified xsi:type="dcterms:W3CDTF">2014-03-18T12:32:00Z</dcterms:modified>
</cp:coreProperties>
</file>