
<file path=[Content_Types].xml><?xml version="1.0" encoding="utf-8"?>
<Types xmlns="http://schemas.openxmlformats.org/package/2006/content-types">
  <Override PartName="/word/glossary/settings.xml" ContentType="application/vnd.openxmlformats-officedocument.wordprocessingml.setting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glossary/webSettings.xml" ContentType="application/vnd.openxmlformats-officedocument.wordprocessingml.webSettings+xml"/>
  <Default Extension="xml" ContentType="application/xml"/>
  <Override PartName="/word/theme/theme1.xml" ContentType="application/vnd.openxmlformats-officedocument.them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Default Extension="rels" ContentType="application/vnd.openxmlformats-package.relationships+xml"/>
  <Override PartName="/word/glossary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505"/>
        <w:gridCol w:w="1296"/>
        <w:gridCol w:w="2073"/>
        <w:gridCol w:w="2551"/>
        <w:gridCol w:w="2642"/>
      </w:tblGrid>
      <w:tr w:rsidR="00E04A7E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E04A7E" w:rsidRPr="00CC586D" w:rsidRDefault="00E04A7E" w:rsidP="00E04A7E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E703A565363AF47AD2552793963194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E04A7E" w:rsidRPr="00CC586D" w:rsidRDefault="00E04A7E" w:rsidP="00E04A7E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ED75CCF467C094DAB015D8E1A8D29BF"/>
            </w:placeholder>
            <w:text/>
          </w:sdtPr>
          <w:sdtContent>
            <w:tc>
              <w:tcPr>
                <w:tcW w:w="2073" w:type="dxa"/>
              </w:tcPr>
              <w:p w:rsidR="00E04A7E" w:rsidRDefault="00E04A7E" w:rsidP="00E04A7E">
                <w:r>
                  <w:t>Hanna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FE0630ED4353B4F89A5D89E0A662437"/>
            </w:placeholder>
            <w:showingPlcHdr/>
            <w:text/>
          </w:sdtPr>
          <w:sdtContent>
            <w:tc>
              <w:tcPr>
                <w:tcW w:w="2551" w:type="dxa"/>
              </w:tcPr>
              <w:p w:rsidR="00E04A7E" w:rsidRDefault="00E04A7E" w:rsidP="00E04A7E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FF02667A7347E47AE1AADB505849007"/>
            </w:placeholder>
            <w:text/>
          </w:sdtPr>
          <w:sdtContent>
            <w:tc>
              <w:tcPr>
                <w:tcW w:w="2642" w:type="dxa"/>
              </w:tcPr>
              <w:p w:rsidR="00E04A7E" w:rsidRDefault="00E04A7E" w:rsidP="00E04A7E">
                <w:proofErr w:type="spellStart"/>
                <w:r>
                  <w:t>Chuchvaha</w:t>
                </w:r>
                <w:proofErr w:type="spellEnd"/>
              </w:p>
            </w:tc>
          </w:sdtContent>
        </w:sdt>
      </w:tr>
      <w:tr w:rsidR="00E04A7E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E04A7E" w:rsidRPr="001A6A06" w:rsidRDefault="00E04A7E" w:rsidP="00E04A7E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277D5599A92A645B331A969789FC5E2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E04A7E" w:rsidRDefault="00E04A7E" w:rsidP="00E04A7E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E04A7E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E04A7E" w:rsidRPr="001A6A06" w:rsidRDefault="00E04A7E" w:rsidP="00E04A7E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A5682B0AC082C4C9F5C4023A23E2665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E04A7E" w:rsidRDefault="00E04A7E" w:rsidP="00E04A7E">
                <w:r>
                  <w:t>University of Alberta</w:t>
                </w:r>
              </w:p>
            </w:tc>
          </w:sdtContent>
        </w:sdt>
      </w:tr>
    </w:tbl>
    <w:p w:rsidR="00E04A7E" w:rsidRDefault="00E04A7E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9016"/>
      </w:tblGrid>
      <w:tr w:rsidR="00E04A7E" w:rsidRP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E04A7E" w:rsidRPr="00244BB0" w:rsidRDefault="00E04A7E" w:rsidP="00E04A7E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E04A7E">
        <w:sdt>
          <w:sdtPr>
            <w:alias w:val="Article headword"/>
            <w:tag w:val="articleHeadword"/>
            <w:id w:val="-361440020"/>
            <w:placeholder>
              <w:docPart w:val="0E6C28290927C246BFB89187B42AD077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04A7E" w:rsidRPr="00FB589A" w:rsidRDefault="00E04A7E" w:rsidP="00E04A7E">
                <w:pPr>
                  <w:pStyle w:val="Heading1"/>
                  <w:outlineLvl w:val="0"/>
                </w:pPr>
                <w:r>
                  <w:t>Apollo</w:t>
                </w:r>
              </w:p>
            </w:tc>
          </w:sdtContent>
        </w:sdt>
      </w:tr>
      <w:tr w:rsidR="00E04A7E">
        <w:sdt>
          <w:sdtPr>
            <w:alias w:val="Variant headwords"/>
            <w:tag w:val="variantHeadwords"/>
            <w:id w:val="173464402"/>
            <w:placeholder>
              <w:docPart w:val="BC87A96433D31649A75706A5091CF1C4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04A7E" w:rsidRDefault="00E04A7E" w:rsidP="00E04A7E">
                <w:pPr>
                  <w:pStyle w:val="Heading2"/>
                  <w:outlineLvl w:val="1"/>
                </w:pPr>
                <w:proofErr w:type="spellStart"/>
                <w:r>
                  <w:t>Apollon</w:t>
                </w:r>
                <w:proofErr w:type="spellEnd"/>
                <w:r>
                  <w:t>, 1909-1917</w:t>
                </w:r>
              </w:p>
            </w:tc>
          </w:sdtContent>
        </w:sdt>
      </w:tr>
      <w:tr w:rsidR="00E04A7E">
        <w:tc>
          <w:tcPr>
            <w:tcW w:w="9016" w:type="dxa"/>
            <w:tcMar>
              <w:top w:w="113" w:type="dxa"/>
              <w:bottom w:w="113" w:type="dxa"/>
            </w:tcMar>
          </w:tcPr>
          <w:p w:rsidR="00E04A7E" w:rsidRDefault="00E04A7E" w:rsidP="00853EE6">
            <w:r w:rsidRPr="00565AF6">
              <w:rPr>
                <w:i/>
              </w:rPr>
              <w:t>Apollo (</w:t>
            </w:r>
            <w:proofErr w:type="spellStart"/>
            <w:r w:rsidRPr="00565AF6">
              <w:rPr>
                <w:i/>
              </w:rPr>
              <w:t>Apollon</w:t>
            </w:r>
            <w:proofErr w:type="spellEnd"/>
            <w:r w:rsidRPr="00565AF6">
              <w:rPr>
                <w:i/>
              </w:rPr>
              <w:t>,</w:t>
            </w:r>
            <w:r w:rsidRPr="00565AF6">
              <w:t xml:space="preserve"> 1909-1917) was the third and last major </w:t>
            </w:r>
            <w:r>
              <w:t>Russian m</w:t>
            </w:r>
            <w:r w:rsidRPr="00565AF6">
              <w:t xml:space="preserve">odernist art periodical before the revolution of 1917. Edited by the art critic and art historian </w:t>
            </w:r>
            <w:r>
              <w:t xml:space="preserve">Sergei </w:t>
            </w:r>
            <w:proofErr w:type="spellStart"/>
            <w:r>
              <w:t>Makovsky</w:t>
            </w:r>
            <w:proofErr w:type="spellEnd"/>
            <w:r w:rsidRPr="00565AF6">
              <w:t xml:space="preserve"> (1877-1962)</w:t>
            </w:r>
            <w:r>
              <w:t>,</w:t>
            </w:r>
            <w:r w:rsidRPr="00565AF6">
              <w:t xml:space="preserve"> and from 1911 by both </w:t>
            </w:r>
            <w:proofErr w:type="spellStart"/>
            <w:r>
              <w:t>Makovsky</w:t>
            </w:r>
            <w:proofErr w:type="spellEnd"/>
            <w:r w:rsidRPr="00565AF6">
              <w:t xml:space="preserve"> and </w:t>
            </w:r>
            <w:r w:rsidRPr="00565AF6">
              <w:rPr>
                <w:lang w:val="en-CA"/>
              </w:rPr>
              <w:t xml:space="preserve">Baron Nikolai </w:t>
            </w:r>
            <w:proofErr w:type="spellStart"/>
            <w:r w:rsidRPr="00565AF6">
              <w:rPr>
                <w:lang w:val="en-CA"/>
              </w:rPr>
              <w:t>Vrangel</w:t>
            </w:r>
            <w:proofErr w:type="spellEnd"/>
            <w:r w:rsidRPr="00565AF6">
              <w:rPr>
                <w:lang w:val="en-CA"/>
              </w:rPr>
              <w:t>’ (1880-1915), the journal ran for</w:t>
            </w:r>
            <w:r w:rsidRPr="00565AF6">
              <w:t xml:space="preserve"> 91 issues.</w:t>
            </w:r>
            <w:r w:rsidRPr="00565AF6">
              <w:rPr>
                <w:lang w:val="en-CA"/>
              </w:rPr>
              <w:t xml:space="preserve"> </w:t>
            </w:r>
          </w:p>
        </w:tc>
      </w:tr>
      <w:tr w:rsidR="00E04A7E">
        <w:tc>
          <w:tcPr>
            <w:tcW w:w="9016" w:type="dxa"/>
            <w:tcMar>
              <w:top w:w="113" w:type="dxa"/>
              <w:bottom w:w="113" w:type="dxa"/>
            </w:tcMar>
          </w:tcPr>
          <w:p w:rsidR="00E04A7E" w:rsidRPr="00565AF6" w:rsidRDefault="00E04A7E" w:rsidP="00853EE6">
            <w:r w:rsidRPr="00853EE6">
              <w:rPr>
                <w:i/>
              </w:rPr>
              <w:t xml:space="preserve">Apollo </w:t>
            </w:r>
            <w:r w:rsidRPr="00565AF6">
              <w:rPr>
                <w:i/>
              </w:rPr>
              <w:t>(</w:t>
            </w:r>
            <w:proofErr w:type="spellStart"/>
            <w:r w:rsidRPr="00565AF6">
              <w:rPr>
                <w:i/>
              </w:rPr>
              <w:t>Apollon</w:t>
            </w:r>
            <w:proofErr w:type="spellEnd"/>
            <w:r w:rsidRPr="00565AF6">
              <w:rPr>
                <w:i/>
              </w:rPr>
              <w:t>,</w:t>
            </w:r>
            <w:r w:rsidRPr="00565AF6">
              <w:t xml:space="preserve"> 1909-1917) was the third and last major </w:t>
            </w:r>
            <w:r>
              <w:t>Russian m</w:t>
            </w:r>
            <w:r w:rsidRPr="00565AF6">
              <w:t xml:space="preserve">odernist art periodical before the revolution of 1917. Edited by the art critic and art historian </w:t>
            </w:r>
            <w:r>
              <w:t xml:space="preserve">Sergei </w:t>
            </w:r>
            <w:proofErr w:type="spellStart"/>
            <w:r>
              <w:t>Makovsky</w:t>
            </w:r>
            <w:proofErr w:type="spellEnd"/>
            <w:r w:rsidRPr="00565AF6">
              <w:t xml:space="preserve"> (1877-1962)</w:t>
            </w:r>
            <w:r>
              <w:t>,</w:t>
            </w:r>
            <w:r w:rsidRPr="00565AF6">
              <w:t xml:space="preserve"> and from 1911 by both </w:t>
            </w:r>
            <w:proofErr w:type="spellStart"/>
            <w:r>
              <w:t>Makovsky</w:t>
            </w:r>
            <w:proofErr w:type="spellEnd"/>
            <w:r w:rsidRPr="00565AF6">
              <w:t xml:space="preserve"> and </w:t>
            </w:r>
            <w:r w:rsidRPr="00565AF6">
              <w:rPr>
                <w:lang w:val="en-CA"/>
              </w:rPr>
              <w:t xml:space="preserve">Baron Nikolai </w:t>
            </w:r>
            <w:proofErr w:type="spellStart"/>
            <w:r w:rsidRPr="00565AF6">
              <w:rPr>
                <w:lang w:val="en-CA"/>
              </w:rPr>
              <w:t>Vrangel</w:t>
            </w:r>
            <w:proofErr w:type="spellEnd"/>
            <w:r w:rsidRPr="00565AF6">
              <w:rPr>
                <w:lang w:val="en-CA"/>
              </w:rPr>
              <w:t>’ (1880-1915), the journal ran for</w:t>
            </w:r>
            <w:r w:rsidRPr="00565AF6">
              <w:t xml:space="preserve"> 91 issues.</w:t>
            </w:r>
            <w:r w:rsidRPr="00565AF6">
              <w:rPr>
                <w:lang w:val="en-CA"/>
              </w:rPr>
              <w:t xml:space="preserve"> </w:t>
            </w:r>
            <w:r w:rsidRPr="00565AF6">
              <w:t>Aiming to craft an ideal art periodical,</w:t>
            </w:r>
            <w:r w:rsidRPr="00565AF6">
              <w:rPr>
                <w:lang w:val="en-CA"/>
              </w:rPr>
              <w:t xml:space="preserve"> </w:t>
            </w:r>
            <w:r w:rsidRPr="00565AF6">
              <w:rPr>
                <w:i/>
                <w:lang w:val="en-CA"/>
              </w:rPr>
              <w:t>Apollo</w:t>
            </w:r>
            <w:r w:rsidRPr="00565AF6">
              <w:rPr>
                <w:lang w:val="en-CA"/>
              </w:rPr>
              <w:t xml:space="preserve"> </w:t>
            </w:r>
            <w:r w:rsidRPr="00565AF6">
              <w:t xml:space="preserve">continued the aesthetic program of its forerunners’, the </w:t>
            </w:r>
            <w:r w:rsidRPr="00565AF6">
              <w:rPr>
                <w:i/>
              </w:rPr>
              <w:t>World of Art</w:t>
            </w:r>
            <w:r w:rsidRPr="00565AF6">
              <w:t xml:space="preserve"> and </w:t>
            </w:r>
            <w:r w:rsidRPr="00565AF6">
              <w:rPr>
                <w:i/>
              </w:rPr>
              <w:t>The Golden Fleece</w:t>
            </w:r>
            <w:r w:rsidRPr="00565AF6">
              <w:t xml:space="preserve">. According to its title and editorial manifesto, the creation of art works was seen as an act of worshipping Apollo, while the principle of </w:t>
            </w:r>
            <w:proofErr w:type="spellStart"/>
            <w:r w:rsidRPr="00565AF6">
              <w:t>Apollonianism</w:t>
            </w:r>
            <w:proofErr w:type="spellEnd"/>
            <w:r w:rsidRPr="00565AF6">
              <w:t xml:space="preserve"> alluded to Friedrich Nietzsche’s dichotomy of the Apollonian and the Dionysian.</w:t>
            </w:r>
          </w:p>
          <w:p w:rsidR="00E04A7E" w:rsidRPr="00565AF6" w:rsidRDefault="00E04A7E" w:rsidP="00853EE6">
            <w:r w:rsidRPr="00565AF6">
              <w:rPr>
                <w:i/>
              </w:rPr>
              <w:t>Apollo</w:t>
            </w:r>
            <w:r w:rsidRPr="00565AF6">
              <w:t xml:space="preserve"> was a consistent propagator of contemporary art trends and defined a new stage in the development of Russian Modernism. The periodical was international in scope; it devoted articles to Russian and European artists and art shows and featured sections dedicated to visual arts, literature, dance, theatre, and music. </w:t>
            </w:r>
          </w:p>
          <w:p w:rsidR="00E04A7E" w:rsidRDefault="00E04A7E" w:rsidP="00E04A7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</w:p>
          <w:p w:rsidR="00E04A7E" w:rsidRDefault="00E04A7E" w:rsidP="00853EE6">
            <w:pPr>
              <w:rPr>
                <w:lang w:val="en-CA"/>
              </w:rPr>
            </w:pPr>
            <w:r>
              <w:rPr>
                <w:lang w:val="en-CA"/>
              </w:rPr>
              <w:t xml:space="preserve">File: </w:t>
            </w:r>
            <w:proofErr w:type="spellStart"/>
            <w:r>
              <w:rPr>
                <w:lang w:val="en-CA"/>
              </w:rPr>
              <w:t>Apollo.jpg</w:t>
            </w:r>
            <w:proofErr w:type="spellEnd"/>
          </w:p>
          <w:p w:rsidR="00E04A7E" w:rsidRPr="00E04A7E" w:rsidRDefault="00E04A7E" w:rsidP="00E04A7E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1</w:t>
              </w:r>
            </w:fldSimple>
            <w:r>
              <w:t xml:space="preserve"> </w:t>
            </w:r>
            <w:proofErr w:type="spellStart"/>
            <w:r>
              <w:t>Mstislav</w:t>
            </w:r>
            <w:proofErr w:type="spellEnd"/>
            <w:r>
              <w:t xml:space="preserve"> </w:t>
            </w:r>
            <w:proofErr w:type="spellStart"/>
            <w:r>
              <w:t>Dobuzhinskii</w:t>
            </w:r>
            <w:proofErr w:type="spellEnd"/>
            <w:r>
              <w:t xml:space="preserve">, cover for </w:t>
            </w:r>
            <w:r>
              <w:rPr>
                <w:i/>
              </w:rPr>
              <w:t xml:space="preserve">Apollo </w:t>
            </w:r>
            <w:r>
              <w:t>(</w:t>
            </w:r>
            <w:proofErr w:type="spellStart"/>
            <w:r>
              <w:rPr>
                <w:i/>
              </w:rPr>
              <w:t>Apollon</w:t>
            </w:r>
            <w:proofErr w:type="spellEnd"/>
            <w:r>
              <w:t>), no. 1, 1911.</w:t>
            </w:r>
          </w:p>
          <w:p w:rsidR="00E04A7E" w:rsidRDefault="00E04A7E" w:rsidP="00E04A7E">
            <w:r w:rsidRPr="00565AF6">
              <w:rPr>
                <w:lang w:val="en-CA"/>
              </w:rPr>
              <w:t>The</w:t>
            </w:r>
            <w:r w:rsidRPr="00565AF6">
              <w:rPr>
                <w:b/>
                <w:lang w:val="en-CA"/>
              </w:rPr>
              <w:t xml:space="preserve"> </w:t>
            </w:r>
            <w:r w:rsidRPr="00565AF6">
              <w:rPr>
                <w:lang w:val="en-CA"/>
              </w:rPr>
              <w:t xml:space="preserve">look of </w:t>
            </w:r>
            <w:r w:rsidRPr="00565AF6">
              <w:rPr>
                <w:i/>
                <w:lang w:val="en-CA"/>
              </w:rPr>
              <w:t>Apollo</w:t>
            </w:r>
            <w:r w:rsidRPr="00565AF6">
              <w:rPr>
                <w:lang w:val="en-CA"/>
              </w:rPr>
              <w:t xml:space="preserve"> was created by Leon Bakst (1866-1924) and </w:t>
            </w:r>
            <w:proofErr w:type="spellStart"/>
            <w:r w:rsidRPr="00565AF6">
              <w:rPr>
                <w:lang w:val="en-CA"/>
              </w:rPr>
              <w:t>Mstislav</w:t>
            </w:r>
            <w:proofErr w:type="spellEnd"/>
            <w:r w:rsidRPr="00565AF6"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Dobuzhinsky</w:t>
            </w:r>
            <w:proofErr w:type="spellEnd"/>
            <w:r w:rsidRPr="00565AF6">
              <w:rPr>
                <w:lang w:val="en-CA"/>
              </w:rPr>
              <w:t xml:space="preserve"> (1875-1957). Its design,</w:t>
            </w:r>
            <w:r w:rsidRPr="00565AF6">
              <w:t xml:space="preserve"> less elaborate and extravagant than that of earlier journals, celebrated the best achievements of Russian art periodical culture and graphic design of the early twentieth century.</w:t>
            </w:r>
          </w:p>
        </w:tc>
      </w:tr>
      <w:tr w:rsidR="00E04A7E">
        <w:tc>
          <w:tcPr>
            <w:tcW w:w="9016" w:type="dxa"/>
          </w:tcPr>
          <w:p w:rsidR="00E04A7E" w:rsidRDefault="00E04A7E" w:rsidP="00E04A7E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5350C0D4A9E45489921B1DF58BA0BD4"/>
              </w:placeholder>
            </w:sdtPr>
            <w:sdtContent>
              <w:p w:rsidR="00E04A7E" w:rsidRDefault="00E04A7E" w:rsidP="00E04A7E">
                <w:pPr>
                  <w:keepNext/>
                </w:pPr>
                <w:sdt>
                  <w:sdtPr>
                    <w:id w:val="7470924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Dmi09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E04A7E">
                      <w:rPr>
                        <w:noProof/>
                        <w:lang w:val="en-US"/>
                      </w:rPr>
                      <w:t>(Dmitriev)</w:t>
                    </w:r>
                    <w:r>
                      <w:fldChar w:fldCharType="end"/>
                    </w:r>
                  </w:sdtContent>
                </w:sdt>
              </w:p>
              <w:p w:rsidR="00E04A7E" w:rsidRPr="000F3E65" w:rsidRDefault="00E04A7E" w:rsidP="00853EE6">
                <w:r>
                  <w:t>This</w:t>
                </w:r>
                <w:r w:rsidRPr="000F3E65">
                  <w:t xml:space="preserve"> book features republication of some key </w:t>
                </w:r>
                <w:r w:rsidRPr="000F3E65">
                  <w:rPr>
                    <w:i/>
                  </w:rPr>
                  <w:t>Apollo</w:t>
                </w:r>
                <w:r w:rsidRPr="000F3E65">
                  <w:t xml:space="preserve"> articles</w:t>
                </w:r>
                <w:r w:rsidRPr="000F3E65">
                  <w:rPr>
                    <w:i/>
                  </w:rPr>
                  <w:t xml:space="preserve"> </w:t>
                </w:r>
                <w:r w:rsidRPr="000F3E65">
                  <w:t xml:space="preserve">and reprints of the important publishing contracts signed by the editorial board. A good source for graduate students who are interested in further research of the journal. </w:t>
                </w:r>
              </w:p>
              <w:p w:rsidR="00E04A7E" w:rsidRDefault="00E04A7E" w:rsidP="00E04A7E">
                <w:pPr>
                  <w:keepNext/>
                </w:pPr>
              </w:p>
              <w:p w:rsidR="00E04A7E" w:rsidRDefault="00E04A7E" w:rsidP="00E04A7E">
                <w:pPr>
                  <w:keepNext/>
                </w:pPr>
                <w:sdt>
                  <w:sdtPr>
                    <w:id w:val="7470925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Ken99 \l 1033 </w:instrText>
                    </w:r>
                    <w:r>
                      <w:fldChar w:fldCharType="separate"/>
                    </w:r>
                    <w:r w:rsidRPr="00E04A7E">
                      <w:rPr>
                        <w:noProof/>
                        <w:lang w:val="en-US"/>
                      </w:rPr>
                      <w:t>(Kennedy)</w:t>
                    </w:r>
                    <w:r>
                      <w:fldChar w:fldCharType="end"/>
                    </w:r>
                  </w:sdtContent>
                </w:sdt>
              </w:p>
              <w:p w:rsidR="00E04A7E" w:rsidRPr="000F3E65" w:rsidRDefault="00E04A7E" w:rsidP="00853EE6">
                <w:r w:rsidRPr="000F3E65">
                  <w:t>A survey article devoted to the major Russian Modernist periodicals including Apollo with an emphasis on its visual appearance. A good start for undergraduate students.</w:t>
                </w:r>
              </w:p>
              <w:p w:rsidR="00E04A7E" w:rsidRDefault="00E04A7E" w:rsidP="00E04A7E">
                <w:pPr>
                  <w:keepNext/>
                </w:pPr>
              </w:p>
              <w:p w:rsidR="00853EE6" w:rsidRDefault="00853EE6" w:rsidP="00E04A7E">
                <w:pPr>
                  <w:keepNext/>
                </w:pPr>
                <w:sdt>
                  <w:sdtPr>
                    <w:id w:val="7470927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Kor84 \l 1033  </w:instrText>
                    </w:r>
                    <w:r>
                      <w:fldChar w:fldCharType="separate"/>
                    </w:r>
                    <w:r w:rsidRPr="00853EE6">
                      <w:rPr>
                        <w:noProof/>
                        <w:lang w:val="en-US"/>
                      </w:rPr>
                      <w:t>(Koretskaia)</w:t>
                    </w:r>
                    <w:r>
                      <w:fldChar w:fldCharType="end"/>
                    </w:r>
                  </w:sdtContent>
                </w:sdt>
              </w:p>
              <w:p w:rsidR="00853EE6" w:rsidRPr="000F3E65" w:rsidRDefault="00853EE6" w:rsidP="00853EE6">
                <w:r w:rsidRPr="000F3E65">
                  <w:t xml:space="preserve">A survey article that focuses on the history of </w:t>
                </w:r>
                <w:r w:rsidRPr="000F3E65">
                  <w:rPr>
                    <w:i/>
                  </w:rPr>
                  <w:t>Apollo</w:t>
                </w:r>
                <w:r w:rsidRPr="000F3E65">
                  <w:t xml:space="preserve"> with an emphasis on its department of literature. A good starting point for undergraduate students. </w:t>
                </w:r>
              </w:p>
              <w:p w:rsidR="00853EE6" w:rsidRDefault="00853EE6" w:rsidP="00E04A7E">
                <w:pPr>
                  <w:keepNext/>
                </w:pPr>
              </w:p>
              <w:p w:rsidR="00853EE6" w:rsidRDefault="00853EE6" w:rsidP="00E04A7E">
                <w:pPr>
                  <w:keepNext/>
                </w:pPr>
                <w:sdt>
                  <w:sdtPr>
                    <w:id w:val="7470929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Sch93 \l 1033 </w:instrText>
                    </w:r>
                    <w:r>
                      <w:fldChar w:fldCharType="separate"/>
                    </w:r>
                    <w:r w:rsidRPr="00853EE6">
                      <w:rPr>
                        <w:noProof/>
                        <w:lang w:val="en-US"/>
                      </w:rPr>
                      <w:t>(Scholl)</w:t>
                    </w:r>
                    <w:r>
                      <w:fldChar w:fldCharType="end"/>
                    </w:r>
                  </w:sdtContent>
                </w:sdt>
              </w:p>
              <w:p w:rsidR="00E04A7E" w:rsidRDefault="00853EE6" w:rsidP="0038072A">
                <w:r w:rsidRPr="000F3E65">
                  <w:t xml:space="preserve">This article focuses on </w:t>
                </w:r>
                <w:r w:rsidRPr="000F3E65">
                  <w:rPr>
                    <w:i/>
                  </w:rPr>
                  <w:t>Apollo</w:t>
                </w:r>
                <w:r w:rsidRPr="000F3E65">
                  <w:t>’s aesthetic program and its repercussions in the eponymous ballet (</w:t>
                </w:r>
                <w:proofErr w:type="spellStart"/>
                <w:r w:rsidRPr="000F3E65">
                  <w:rPr>
                    <w:i/>
                  </w:rPr>
                  <w:t>Apollon</w:t>
                </w:r>
                <w:proofErr w:type="spellEnd"/>
                <w:r w:rsidRPr="000F3E65">
                  <w:rPr>
                    <w:i/>
                  </w:rPr>
                  <w:t xml:space="preserve"> </w:t>
                </w:r>
                <w:proofErr w:type="spellStart"/>
                <w:r w:rsidRPr="000F3E65">
                  <w:rPr>
                    <w:i/>
                  </w:rPr>
                  <w:t>Musagete</w:t>
                </w:r>
                <w:proofErr w:type="spellEnd"/>
                <w:r w:rsidRPr="000F3E65">
                  <w:rPr>
                    <w:i/>
                  </w:rPr>
                  <w:t>)</w:t>
                </w:r>
                <w:r w:rsidRPr="000F3E65">
                  <w:t xml:space="preserve"> staged in 1928. A valuable source for graduate students with interdisciplinary interests. </w:t>
                </w:r>
              </w:p>
            </w:sdtContent>
          </w:sdt>
        </w:tc>
      </w:tr>
    </w:tbl>
    <w:p w:rsidR="00E04A7E" w:rsidRPr="00F36937" w:rsidRDefault="00E04A7E" w:rsidP="00E04A7E">
      <w:pPr>
        <w:pStyle w:val="Caption"/>
      </w:pPr>
      <w:bookmarkStart w:id="0" w:name="_GoBack"/>
      <w:bookmarkEnd w:id="0"/>
    </w:p>
    <w:sectPr w:rsidR="00E04A7E" w:rsidRPr="00F36937" w:rsidSect="00E04A7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4A7E" w:rsidRDefault="00E04A7E" w:rsidP="00E04A7E">
      <w:pPr>
        <w:spacing w:after="0" w:line="240" w:lineRule="auto"/>
      </w:pPr>
      <w:r>
        <w:separator/>
      </w:r>
    </w:p>
  </w:endnote>
  <w:endnote w:type="continuationSeparator" w:id="0">
    <w:p w:rsidR="00E04A7E" w:rsidRDefault="00E04A7E" w:rsidP="00E04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4A7E" w:rsidRDefault="00E04A7E" w:rsidP="00E04A7E">
      <w:pPr>
        <w:spacing w:after="0" w:line="240" w:lineRule="auto"/>
      </w:pPr>
      <w:r>
        <w:separator/>
      </w:r>
    </w:p>
  </w:footnote>
  <w:footnote w:type="continuationSeparator" w:id="0">
    <w:p w:rsidR="00E04A7E" w:rsidRDefault="00E04A7E" w:rsidP="00E04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A7E" w:rsidRDefault="00E04A7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E04A7E" w:rsidRDefault="00E04A7E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853EE6"/>
    <w:rsid w:val="0038072A"/>
    <w:rsid w:val="00853EE6"/>
    <w:rsid w:val="00E04A7E"/>
  </w:rsids>
  <m:mathPr>
    <m:mathFont m:val="Abadi MT Condensed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Caption">
    <w:name w:val="caption"/>
    <w:basedOn w:val="Normal"/>
    <w:next w:val="Normal"/>
    <w:uiPriority w:val="35"/>
    <w:semiHidden/>
    <w:qFormat/>
    <w:rsid w:val="00E04A7E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E703A565363AF47AD25527939631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22589-4174-2947-B977-C553C6435F82}"/>
      </w:docPartPr>
      <w:docPartBody>
        <w:p w:rsidR="00000000" w:rsidRDefault="004E117A">
          <w:pPr>
            <w:pStyle w:val="6E703A565363AF47AD2552793963194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ED75CCF467C094DAB015D8E1A8D2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74CBA-D872-C64D-AA9B-DFE7B7E40612}"/>
      </w:docPartPr>
      <w:docPartBody>
        <w:p w:rsidR="00000000" w:rsidRDefault="004E117A">
          <w:pPr>
            <w:pStyle w:val="6ED75CCF467C094DAB015D8E1A8D29B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FE0630ED4353B4F89A5D89E0A662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7E758-9535-FC4C-B6D5-D0157F3841A2}"/>
      </w:docPartPr>
      <w:docPartBody>
        <w:p w:rsidR="00000000" w:rsidRDefault="004E117A">
          <w:pPr>
            <w:pStyle w:val="3FE0630ED4353B4F89A5D89E0A66243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FF02667A7347E47AE1AADB505849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2A067-F99E-2A4F-BA76-1616EE5D1333}"/>
      </w:docPartPr>
      <w:docPartBody>
        <w:p w:rsidR="00000000" w:rsidRDefault="004E117A">
          <w:pPr>
            <w:pStyle w:val="2FF02667A7347E47AE1AADB50584900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277D5599A92A645B331A969789FC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9885A-55C4-0247-B179-61B5EA939C9D}"/>
      </w:docPartPr>
      <w:docPartBody>
        <w:p w:rsidR="00000000" w:rsidRDefault="004E117A">
          <w:pPr>
            <w:pStyle w:val="5277D5599A92A645B331A969789FC5E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A5682B0AC082C4C9F5C4023A23E2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B90D8-0E6F-9A4F-8D78-1B21900CFCBF}"/>
      </w:docPartPr>
      <w:docPartBody>
        <w:p w:rsidR="00000000" w:rsidRDefault="004E117A">
          <w:pPr>
            <w:pStyle w:val="9A5682B0AC082C4C9F5C4023A23E266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E6C28290927C246BFB89187B42AD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9BBB4C-8F22-314A-B81D-C752C4FFB1BC}"/>
      </w:docPartPr>
      <w:docPartBody>
        <w:p w:rsidR="00000000" w:rsidRDefault="004E117A">
          <w:pPr>
            <w:pStyle w:val="0E6C28290927C246BFB89187B42AD07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C87A96433D31649A75706A5091CF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D7090-6F75-DD4B-B799-4832192EFAF4}"/>
      </w:docPartPr>
      <w:docPartBody>
        <w:p w:rsidR="00000000" w:rsidRDefault="004E117A">
          <w:pPr>
            <w:pStyle w:val="BC87A96433D31649A75706A5091CF1C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362E162000EC94196051B28E8B45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F726C-1BE8-A340-BBC7-4F9AD0553FBB}"/>
      </w:docPartPr>
      <w:docPartBody>
        <w:p w:rsidR="00000000" w:rsidRDefault="004E117A">
          <w:pPr>
            <w:pStyle w:val="4362E162000EC94196051B28E8B455D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5350C0D4A9E45489921B1DF58BA0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002AA-3560-BF46-8992-11AFBD9E81FA}"/>
      </w:docPartPr>
      <w:docPartBody>
        <w:p w:rsidR="00000000" w:rsidRDefault="004E117A">
          <w:pPr>
            <w:pStyle w:val="95350C0D4A9E45489921B1DF58BA0BD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</w:compat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E703A565363AF47AD2552793963194E">
    <w:name w:val="6E703A565363AF47AD2552793963194E"/>
  </w:style>
  <w:style w:type="paragraph" w:customStyle="1" w:styleId="6ED75CCF467C094DAB015D8E1A8D29BF">
    <w:name w:val="6ED75CCF467C094DAB015D8E1A8D29BF"/>
  </w:style>
  <w:style w:type="paragraph" w:customStyle="1" w:styleId="3FE0630ED4353B4F89A5D89E0A662437">
    <w:name w:val="3FE0630ED4353B4F89A5D89E0A662437"/>
  </w:style>
  <w:style w:type="paragraph" w:customStyle="1" w:styleId="2FF02667A7347E47AE1AADB505849007">
    <w:name w:val="2FF02667A7347E47AE1AADB505849007"/>
  </w:style>
  <w:style w:type="paragraph" w:customStyle="1" w:styleId="5277D5599A92A645B331A969789FC5E2">
    <w:name w:val="5277D5599A92A645B331A969789FC5E2"/>
  </w:style>
  <w:style w:type="paragraph" w:customStyle="1" w:styleId="9A5682B0AC082C4C9F5C4023A23E2665">
    <w:name w:val="9A5682B0AC082C4C9F5C4023A23E2665"/>
  </w:style>
  <w:style w:type="paragraph" w:customStyle="1" w:styleId="0E6C28290927C246BFB89187B42AD077">
    <w:name w:val="0E6C28290927C246BFB89187B42AD077"/>
  </w:style>
  <w:style w:type="paragraph" w:customStyle="1" w:styleId="BC87A96433D31649A75706A5091CF1C4">
    <w:name w:val="BC87A96433D31649A75706A5091CF1C4"/>
  </w:style>
  <w:style w:type="paragraph" w:customStyle="1" w:styleId="4362E162000EC94196051B28E8B455DA">
    <w:name w:val="4362E162000EC94196051B28E8B455DA"/>
  </w:style>
  <w:style w:type="paragraph" w:customStyle="1" w:styleId="1AC61F63E7C3134EAADBD9363AE154BC">
    <w:name w:val="1AC61F63E7C3134EAADBD9363AE154BC"/>
  </w:style>
  <w:style w:type="paragraph" w:customStyle="1" w:styleId="95350C0D4A9E45489921B1DF58BA0BD4">
    <w:name w:val="95350C0D4A9E45489921B1DF58BA0BD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Dmi09</b:Tag>
    <b:SourceType>JournalArticle</b:SourceType>
    <b:Guid>{B2B8DE09-DDA0-E14F-8031-651DD2F14583}</b:Guid>
    <b:LCID>0</b:LCID>
    <b:Author>
      <b:Author>
        <b:NameList>
          <b:Person>
            <b:Last>Dmitriev</b:Last>
            <b:First>P.</b:First>
          </b:Person>
        </b:NameList>
      </b:Author>
    </b:Author>
    <b:Title>Apollon (1909-1910)</b:Title>
    <b:City>Sankt-Peterburg</b:City>
    <b:Publisher>Baltiiskie sezony</b:Publisher>
    <b:Year>2009</b:Year>
    <b:JournalName>Materialy iz redaktsionnogo portfelia</b:JournalName>
    <b:RefOrder>1</b:RefOrder>
  </b:Source>
  <b:Source>
    <b:Tag>Ken99</b:Tag>
    <b:SourceType>BookSection</b:SourceType>
    <b:Guid>{2ED86726-3782-8F42-8D50-D65EED1AFB70}</b:Guid>
    <b:LCID>0</b:LCID>
    <b:Author>
      <b:Author>
        <b:NameList>
          <b:Person>
            <b:Last>Kennedy</b:Last>
            <b:First>J.</b:First>
          </b:Person>
        </b:NameList>
      </b:Author>
      <b:Editor>
        <b:NameList>
          <b:Person>
            <b:Last>Rosenfeld</b:Last>
            <b:First>Alla</b:First>
          </b:Person>
        </b:NameList>
      </b:Editor>
    </b:Author>
    <b:Title>The World of Art and Other Turn-of-the-Century Russian Art Journals, 1898-1910</b:Title>
    <b:Publisher>Rutgers UP</b:Publisher>
    <b:Year>1999</b:Year>
    <b:Pages>63-78</b:Pages>
    <b:BookTitle>Defining Russian Graphic Arts</b:BookTitle>
    <b:StateProvince>New Brunswich, New Jersey, and London</b:StateProvince>
    <b:RefOrder>2</b:RefOrder>
  </b:Source>
  <b:Source>
    <b:Tag>Sch93</b:Tag>
    <b:SourceType>JournalArticle</b:SourceType>
    <b:Guid>{46D55B86-0FD4-4245-A9CE-12CA1BE2829B}</b:Guid>
    <b:LCID>0</b:LCID>
    <b:Author>
      <b:Author>
        <b:NameList>
          <b:Person>
            <b:Last>Scholl</b:Last>
            <b:First>T.</b:First>
          </b:Person>
        </b:NameList>
      </b:Author>
    </b:Author>
    <b:Title>From Apollon to Apollo</b:Title>
    <b:Year>1993</b:Year>
    <b:Pages>82-96</b:Pages>
    <b:JournalName>Ballet Review</b:JournalName>
    <b:Issue>Winter</b:Issue>
    <b:RefOrder>4</b:RefOrder>
  </b:Source>
  <b:Source>
    <b:Tag>Kor84</b:Tag>
    <b:SourceType>BookSection</b:SourceType>
    <b:Guid>{D54E1E5C-8ECF-9147-9D79-52CBDF63A22A}</b:Guid>
    <b:LCID>0</b:LCID>
    <b:Author>
      <b:Author>
        <b:NameList>
          <b:Person>
            <b:Last>Koretskaia</b:Last>
            <b:First>I.</b:First>
          </b:Person>
        </b:NameList>
      </b:Author>
      <b:Editor>
        <b:NameList>
          <b:Person>
            <b:Last>Moskva</b:Last>
            <b:First>B.</b:First>
          </b:Person>
        </b:NameList>
      </b:Editor>
    </b:Author>
    <b:Title>Apollon</b:Title>
    <b:BookTitle>Burzhuazno-liberal'nye i modernistskie izdaniia</b:BookTitle>
    <b:Publisher>Nauka</b:Publisher>
    <b:Year>1984</b:Year>
    <b:Pages>212-256</b:Pages>
    <b:RefOrder>3</b:RefOrder>
  </b:Source>
</b:Sources>
</file>

<file path=customXml/itemProps1.xml><?xml version="1.0" encoding="utf-8"?>
<ds:datastoreItem xmlns:ds="http://schemas.openxmlformats.org/officeDocument/2006/customXml" ds:itemID="{74A61228-3426-144D-B056-5095E3D60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15</TotalTime>
  <Pages>2</Pages>
  <Words>342</Words>
  <Characters>1951</Characters>
  <Application>Microsoft Macintosh Word</Application>
  <DocSecurity>0</DocSecurity>
  <Lines>16</Lines>
  <Paragraphs>3</Paragraphs>
  <ScaleCrop>false</ScaleCrop>
  <Company/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Katelyn Moores</cp:lastModifiedBy>
  <cp:revision>2</cp:revision>
  <dcterms:created xsi:type="dcterms:W3CDTF">2014-08-12T05:05:00Z</dcterms:created>
  <dcterms:modified xsi:type="dcterms:W3CDTF">2014-08-12T05:26:00Z</dcterms:modified>
</cp:coreProperties>
</file>