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AFD8E2" w14:textId="77777777" w:rsidTr="00922950">
        <w:tc>
          <w:tcPr>
            <w:tcW w:w="491" w:type="dxa"/>
            <w:vMerge w:val="restart"/>
            <w:shd w:val="clear" w:color="auto" w:fill="A6A6A6" w:themeFill="background1" w:themeFillShade="A6"/>
            <w:textDirection w:val="btLr"/>
          </w:tcPr>
          <w:p w14:paraId="272B804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3CD696E5584C2DB5D9508EFD4251D5"/>
            </w:placeholder>
            <w:showingPlcHdr/>
            <w:dropDownList>
              <w:listItem w:displayText="Dr." w:value="Dr."/>
              <w:listItem w:displayText="Prof." w:value="Prof."/>
            </w:dropDownList>
          </w:sdtPr>
          <w:sdtEndPr/>
          <w:sdtContent>
            <w:tc>
              <w:tcPr>
                <w:tcW w:w="1259" w:type="dxa"/>
              </w:tcPr>
              <w:p w14:paraId="4AE3E8D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67250C9A7B4719BD985BF156F7F872"/>
            </w:placeholder>
            <w:text/>
          </w:sdtPr>
          <w:sdtEndPr/>
          <w:sdtContent>
            <w:tc>
              <w:tcPr>
                <w:tcW w:w="2073" w:type="dxa"/>
              </w:tcPr>
              <w:p w14:paraId="24689F41" w14:textId="77777777" w:rsidR="00B574C9" w:rsidRDefault="00497CAF" w:rsidP="00497CAF">
                <w:r>
                  <w:t>Eric</w:t>
                </w:r>
              </w:p>
            </w:tc>
          </w:sdtContent>
        </w:sdt>
        <w:sdt>
          <w:sdtPr>
            <w:alias w:val="Middle name"/>
            <w:tag w:val="authorMiddleName"/>
            <w:id w:val="-2076034781"/>
            <w:placeholder>
              <w:docPart w:val="B50C949CABCF4274B661548EB6E60834"/>
            </w:placeholder>
            <w:showingPlcHdr/>
            <w:text/>
          </w:sdtPr>
          <w:sdtEndPr/>
          <w:sdtContent>
            <w:tc>
              <w:tcPr>
                <w:tcW w:w="2551" w:type="dxa"/>
              </w:tcPr>
              <w:p w14:paraId="5CB252F5" w14:textId="77777777" w:rsidR="00B574C9" w:rsidRDefault="00B574C9" w:rsidP="00922950">
                <w:r>
                  <w:rPr>
                    <w:rStyle w:val="PlaceholderText"/>
                  </w:rPr>
                  <w:t>[Middle name]</w:t>
                </w:r>
              </w:p>
            </w:tc>
          </w:sdtContent>
        </w:sdt>
        <w:sdt>
          <w:sdtPr>
            <w:alias w:val="Last name"/>
            <w:tag w:val="authorLastName"/>
            <w:id w:val="-1088529830"/>
            <w:placeholder>
              <w:docPart w:val="5FD67239E4234E99A8F0E9A8256227D9"/>
            </w:placeholder>
            <w:text/>
          </w:sdtPr>
          <w:sdtEndPr/>
          <w:sdtContent>
            <w:tc>
              <w:tcPr>
                <w:tcW w:w="2642" w:type="dxa"/>
              </w:tcPr>
              <w:p w14:paraId="402572BF" w14:textId="77777777" w:rsidR="00B574C9" w:rsidRDefault="00497CAF" w:rsidP="00497CAF">
                <w:r>
                  <w:t>Nay</w:t>
                </w:r>
              </w:p>
            </w:tc>
          </w:sdtContent>
        </w:sdt>
      </w:tr>
      <w:tr w:rsidR="00B574C9" w14:paraId="4FCCBFC0" w14:textId="77777777" w:rsidTr="001A6A06">
        <w:trPr>
          <w:trHeight w:val="986"/>
        </w:trPr>
        <w:tc>
          <w:tcPr>
            <w:tcW w:w="491" w:type="dxa"/>
            <w:vMerge/>
            <w:shd w:val="clear" w:color="auto" w:fill="A6A6A6" w:themeFill="background1" w:themeFillShade="A6"/>
          </w:tcPr>
          <w:p w14:paraId="30204B97" w14:textId="77777777" w:rsidR="00B574C9" w:rsidRPr="001A6A06" w:rsidRDefault="00B574C9" w:rsidP="00CF1542">
            <w:pPr>
              <w:jc w:val="center"/>
              <w:rPr>
                <w:b/>
                <w:color w:val="FFFFFF" w:themeColor="background1"/>
              </w:rPr>
            </w:pPr>
          </w:p>
        </w:tc>
        <w:sdt>
          <w:sdtPr>
            <w:alias w:val="Biography"/>
            <w:tag w:val="authorBiography"/>
            <w:id w:val="938807824"/>
            <w:placeholder>
              <w:docPart w:val="831A3D246068417680CEFF42D8909694"/>
            </w:placeholder>
            <w:showingPlcHdr/>
          </w:sdtPr>
          <w:sdtEndPr/>
          <w:sdtContent>
            <w:tc>
              <w:tcPr>
                <w:tcW w:w="8525" w:type="dxa"/>
                <w:gridSpan w:val="4"/>
              </w:tcPr>
              <w:p w14:paraId="6200B280" w14:textId="77777777" w:rsidR="00B574C9" w:rsidRDefault="00B574C9" w:rsidP="00922950">
                <w:r>
                  <w:rPr>
                    <w:rStyle w:val="PlaceholderText"/>
                  </w:rPr>
                  <w:t>[Enter your biography]</w:t>
                </w:r>
              </w:p>
            </w:tc>
          </w:sdtContent>
        </w:sdt>
      </w:tr>
      <w:tr w:rsidR="00B574C9" w14:paraId="3091C399" w14:textId="77777777" w:rsidTr="001A6A06">
        <w:trPr>
          <w:trHeight w:val="986"/>
        </w:trPr>
        <w:tc>
          <w:tcPr>
            <w:tcW w:w="491" w:type="dxa"/>
            <w:vMerge/>
            <w:shd w:val="clear" w:color="auto" w:fill="A6A6A6" w:themeFill="background1" w:themeFillShade="A6"/>
          </w:tcPr>
          <w:p w14:paraId="7CE50E20" w14:textId="77777777" w:rsidR="00B574C9" w:rsidRPr="001A6A06" w:rsidRDefault="00B574C9" w:rsidP="00CF1542">
            <w:pPr>
              <w:jc w:val="center"/>
              <w:rPr>
                <w:b/>
                <w:color w:val="FFFFFF" w:themeColor="background1"/>
              </w:rPr>
            </w:pPr>
          </w:p>
        </w:tc>
        <w:sdt>
          <w:sdtPr>
            <w:alias w:val="Affiliation"/>
            <w:tag w:val="affiliation"/>
            <w:id w:val="2012937915"/>
            <w:placeholder>
              <w:docPart w:val="60559A7F634E43159E949BB30E752D66"/>
            </w:placeholder>
            <w:showingPlcHdr/>
            <w:text/>
          </w:sdtPr>
          <w:sdtEndPr/>
          <w:sdtContent>
            <w:tc>
              <w:tcPr>
                <w:tcW w:w="8525" w:type="dxa"/>
                <w:gridSpan w:val="4"/>
              </w:tcPr>
              <w:p w14:paraId="7A5BD89C" w14:textId="77777777" w:rsidR="00B574C9" w:rsidRDefault="00B574C9" w:rsidP="00B574C9">
                <w:r>
                  <w:rPr>
                    <w:rStyle w:val="PlaceholderText"/>
                  </w:rPr>
                  <w:t>[Enter the institution with which you are affiliated]</w:t>
                </w:r>
              </w:p>
            </w:tc>
          </w:sdtContent>
        </w:sdt>
      </w:tr>
    </w:tbl>
    <w:p w14:paraId="63097F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B2E848" w14:textId="77777777" w:rsidTr="00244BB0">
        <w:tc>
          <w:tcPr>
            <w:tcW w:w="9016" w:type="dxa"/>
            <w:shd w:val="clear" w:color="auto" w:fill="A6A6A6" w:themeFill="background1" w:themeFillShade="A6"/>
            <w:tcMar>
              <w:top w:w="113" w:type="dxa"/>
              <w:bottom w:w="113" w:type="dxa"/>
            </w:tcMar>
          </w:tcPr>
          <w:p w14:paraId="7E7A9BA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17BA30" w14:textId="77777777" w:rsidTr="003F0D73">
        <w:sdt>
          <w:sdtPr>
            <w:rPr>
              <w:b/>
            </w:rPr>
            <w:alias w:val="Article headword"/>
            <w:tag w:val="articleHeadword"/>
            <w:id w:val="-361440020"/>
            <w:placeholder>
              <w:docPart w:val="61D318ECC4C64AAB9052FB8D98DF55A3"/>
            </w:placeholder>
            <w:text/>
          </w:sdtPr>
          <w:sdtEndPr/>
          <w:sdtContent>
            <w:tc>
              <w:tcPr>
                <w:tcW w:w="9016" w:type="dxa"/>
                <w:tcMar>
                  <w:top w:w="113" w:type="dxa"/>
                  <w:bottom w:w="113" w:type="dxa"/>
                </w:tcMar>
              </w:tcPr>
              <w:p w14:paraId="2A85E10F" w14:textId="77777777" w:rsidR="003F0D73" w:rsidRPr="00FB589A" w:rsidRDefault="00497CAF" w:rsidP="00497CAF">
                <w:r w:rsidRPr="00693EBA">
                  <w:rPr>
                    <w:b/>
                  </w:rPr>
                  <w:t>The Bay Area Figurative Movement</w:t>
                </w:r>
              </w:p>
            </w:tc>
          </w:sdtContent>
        </w:sdt>
      </w:tr>
      <w:tr w:rsidR="00464699" w14:paraId="60D1520D" w14:textId="77777777" w:rsidTr="007821B0">
        <w:sdt>
          <w:sdtPr>
            <w:alias w:val="Variant headwords"/>
            <w:tag w:val="variantHeadwords"/>
            <w:id w:val="173464402"/>
            <w:placeholder>
              <w:docPart w:val="2038B9CAD0404DF090F91DC9B0833D32"/>
            </w:placeholder>
          </w:sdtPr>
          <w:sdtEndPr/>
          <w:sdtContent>
            <w:tc>
              <w:tcPr>
                <w:tcW w:w="9016" w:type="dxa"/>
                <w:tcMar>
                  <w:top w:w="113" w:type="dxa"/>
                  <w:bottom w:w="113" w:type="dxa"/>
                </w:tcMar>
              </w:tcPr>
              <w:p w14:paraId="424EB70D" w14:textId="77777777" w:rsidR="00464699" w:rsidRDefault="00497CAF" w:rsidP="00464699">
                <w:r w:rsidRPr="00D066ED">
                  <w:rPr>
                    <w:bCs/>
                  </w:rPr>
                  <w:t>Bay Area Figurative School</w:t>
                </w:r>
              </w:p>
            </w:tc>
          </w:sdtContent>
        </w:sdt>
      </w:tr>
      <w:tr w:rsidR="00E85A05" w14:paraId="5EECF5A1" w14:textId="77777777" w:rsidTr="003F0D73">
        <w:sdt>
          <w:sdtPr>
            <w:alias w:val="Abstract"/>
            <w:tag w:val="abstract"/>
            <w:id w:val="-635871867"/>
            <w:placeholder>
              <w:docPart w:val="E767CBD627DC4B55A0D22DCDDAB0096D"/>
            </w:placeholder>
          </w:sdtPr>
          <w:sdtEndPr/>
          <w:sdtContent>
            <w:tc>
              <w:tcPr>
                <w:tcW w:w="9016" w:type="dxa"/>
                <w:tcMar>
                  <w:top w:w="113" w:type="dxa"/>
                  <w:bottom w:w="113" w:type="dxa"/>
                </w:tcMar>
              </w:tcPr>
              <w:p w14:paraId="59459EE1" w14:textId="77777777" w:rsidR="00E85A05" w:rsidRPr="00497CAF" w:rsidRDefault="00497CAF" w:rsidP="00497CAF">
                <w:r w:rsidRPr="00D066ED">
                  <w:rPr>
                    <w:bCs/>
                  </w:rPr>
                  <w:t>The Bay Area Figurative Movement</w:t>
                </w:r>
                <w:r w:rsidRPr="00D066ED">
                  <w:t xml:space="preserve">, also commonly referred to as the </w:t>
                </w:r>
                <w:r w:rsidRPr="00D066ED">
                  <w:rPr>
                    <w:bCs/>
                  </w:rPr>
                  <w:t>Bay Area Figurative School</w:t>
                </w:r>
                <w:r w:rsidRPr="00D066ED">
                  <w:t>, was an art movement in the 1950</w:t>
                </w:r>
                <w:bookmarkStart w:id="0" w:name="_GoBack"/>
                <w:bookmarkEnd w:id="0"/>
                <w:r w:rsidRPr="00D066ED">
                  <w:t>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 xml:space="preserve">These West Coast artists focused predominantly on the human body as their subject matter and eschewed Abstract Expressionism’s rejection of representation. The </w:t>
                </w:r>
                <w:r w:rsidR="004C26C3">
                  <w:t xml:space="preserve">artists’ </w:t>
                </w:r>
                <w:r w:rsidRPr="00AF5C29">
                  <w:t xml:space="preserve">concentration on figurative work ultimately lent the group its name, although its subject matter included landscapes, cityscapes and still </w:t>
                </w:r>
                <w:proofErr w:type="spellStart"/>
                <w:r w:rsidRPr="00AF5C29">
                  <w:t>lifes</w:t>
                </w:r>
                <w:proofErr w:type="spellEnd"/>
                <w:r w:rsidRPr="00AF5C29">
                  <w:t xml:space="preserve">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w:t>
                </w:r>
                <w:r>
                  <w:t xml:space="preserve"> human figure as subject matter.</w:t>
                </w:r>
              </w:p>
            </w:tc>
          </w:sdtContent>
        </w:sdt>
      </w:tr>
      <w:tr w:rsidR="003F0D73" w14:paraId="378B0BC0" w14:textId="77777777" w:rsidTr="003F0D73">
        <w:sdt>
          <w:sdtPr>
            <w:alias w:val="Article text"/>
            <w:tag w:val="articleText"/>
            <w:id w:val="634067588"/>
            <w:placeholder>
              <w:docPart w:val="2006D3DE8A1648148F4020E73227C163"/>
            </w:placeholder>
          </w:sdtPr>
          <w:sdtEndPr/>
          <w:sdtContent>
            <w:tc>
              <w:tcPr>
                <w:tcW w:w="9016" w:type="dxa"/>
                <w:tcMar>
                  <w:top w:w="113" w:type="dxa"/>
                  <w:bottom w:w="113" w:type="dxa"/>
                </w:tcMar>
              </w:tcPr>
              <w:p w14:paraId="4397FDCD" w14:textId="77777777" w:rsidR="00497CAF" w:rsidRDefault="00497CAF" w:rsidP="00497CAF">
                <w:r w:rsidRPr="00D066ED">
                  <w:rPr>
                    <w:bCs/>
                  </w:rPr>
                  <w:t>The Bay Area Figurative Movement</w:t>
                </w:r>
                <w:r w:rsidRPr="00D066ED">
                  <w:t xml:space="preserve">, also commonly referred to as the </w:t>
                </w:r>
                <w:r w:rsidRPr="00D066ED">
                  <w:rPr>
                    <w:bCs/>
                  </w:rPr>
                  <w:t>Bay Area Figurative School</w:t>
                </w:r>
                <w:r w:rsidRPr="00D066ED">
                  <w:t>, was an art movement in the 1950s and 1960s</w:t>
                </w:r>
                <w:r>
                  <w:t>. It was</w:t>
                </w:r>
                <w:r w:rsidRPr="00D066ED">
                  <w:t xml:space="preserve"> made up of a group of artists working in the San Francisco Bay Area who</w:t>
                </w:r>
                <w:r>
                  <w:t xml:space="preserve">, </w:t>
                </w:r>
                <w:r w:rsidRPr="00AF5C29">
                  <w:t xml:space="preserve">in a </w:t>
                </w:r>
                <w:r w:rsidRPr="00AF5C29">
                  <w:rPr>
                    <w:rFonts w:eastAsia="Times New Roman"/>
                  </w:rPr>
                  <w:t>move away from the New York School mode of abstraction</w:t>
                </w:r>
                <w:r>
                  <w:rPr>
                    <w:rFonts w:eastAsia="Times New Roman"/>
                  </w:rPr>
                  <w:t>,</w:t>
                </w:r>
                <w:r w:rsidRPr="00D066ED">
                  <w:t xml:space="preserve"> abandoned painting in the established style of A</w:t>
                </w:r>
                <w:r w:rsidRPr="00DE363E">
                  <w:t>bstract Expressionism</w:t>
                </w:r>
                <w:r w:rsidRPr="00AF5C29">
                  <w:rPr>
                    <w:rFonts w:eastAsia="Times New Roman"/>
                  </w:rPr>
                  <w:t xml:space="preserve">. </w:t>
                </w:r>
                <w:r w:rsidRPr="00AF5C29">
                  <w:t>These West Coast artists focused predominantly on the human body as their subject matter and eschewed Abstract Expressionism’s rejection of representation. The</w:t>
                </w:r>
                <w:r w:rsidR="004C26C3">
                  <w:t xml:space="preserve"> artists’</w:t>
                </w:r>
                <w:r w:rsidRPr="00AF5C29">
                  <w:t xml:space="preserve"> concentration on figurative work ultimately lent the group its name, although its subject matter included landscapes, cityscapes and still </w:t>
                </w:r>
                <w:proofErr w:type="spellStart"/>
                <w:r w:rsidRPr="00AF5C29">
                  <w:t>lifes</w:t>
                </w:r>
                <w:proofErr w:type="spellEnd"/>
                <w:r w:rsidRPr="00AF5C29">
                  <w:t xml:space="preserve"> as well. The Bay Area artists shared mutual </w:t>
                </w:r>
                <w:r>
                  <w:t xml:space="preserve">interests and </w:t>
                </w:r>
                <w:r w:rsidRPr="00AF5C29">
                  <w:t>evolved a shared stylistic vocabulary</w:t>
                </w:r>
                <w:r>
                  <w:t xml:space="preserve">. They </w:t>
                </w:r>
                <w:r w:rsidRPr="00AF5C29">
                  <w:t xml:space="preserve">received significant critical recognition, </w:t>
                </w:r>
                <w:r>
                  <w:t xml:space="preserve">and </w:t>
                </w:r>
                <w:r w:rsidRPr="00AF5C29">
                  <w:t xml:space="preserve">helped redefine figurative art following Abstract Expressionism </w:t>
                </w:r>
                <w:r>
                  <w:t>through</w:t>
                </w:r>
                <w:r w:rsidRPr="00AF5C29">
                  <w:t xml:space="preserve"> a uniquely regional interpretation of modernist painting. The evolution of the Bay Area Figurative Movement was also culturally associated with the rise of beat culture in San Francisco, West Coast jazz</w:t>
                </w:r>
                <w:r>
                  <w:t>,</w:t>
                </w:r>
                <w:r w:rsidRPr="00AF5C29">
                  <w:t xml:space="preserve"> and reactions to World War II. It remains highly contested whether the </w:t>
                </w:r>
                <w:r w:rsidRPr="00AF5C29">
                  <w:rPr>
                    <w:bCs/>
                  </w:rPr>
                  <w:t>Bay Area Figurative Movement</w:t>
                </w:r>
                <w:r w:rsidRPr="00AF5C29">
                  <w:t xml:space="preserve"> was a deliberate and rebellious break with Abstract Expressionism or simply a cyclical return to the human figure as subject matter.</w:t>
                </w:r>
              </w:p>
              <w:p w14:paraId="38F072EC" w14:textId="77777777" w:rsidR="00497CAF" w:rsidRPr="00D066ED" w:rsidRDefault="00497CAF" w:rsidP="00497CAF"/>
              <w:p w14:paraId="7B758C37" w14:textId="0CAA8D15" w:rsidR="00497CAF" w:rsidRDefault="00497CAF" w:rsidP="00497CAF">
                <w:r>
                  <w:t>However,</w:t>
                </w:r>
                <w:r w:rsidRPr="00DE363E">
                  <w:t xml:space="preserve"> Bay Area Figurative Movement</w:t>
                </w:r>
                <w:r w:rsidRPr="00AF5C29">
                  <w:t xml:space="preserve"> did more than just return to the human figure. It reintroduced a new sense of subjectivity and humanism to </w:t>
                </w:r>
                <w:proofErr w:type="spellStart"/>
                <w:r w:rsidRPr="00AF5C29">
                  <w:t>postwar</w:t>
                </w:r>
                <w:proofErr w:type="spellEnd"/>
                <w:r w:rsidRPr="00AF5C29">
                  <w:t xml:space="preserve"> modernist painting, while infusing regional nuances drawn from California’s rich context. The Bay Area </w:t>
                </w:r>
                <w:proofErr w:type="spellStart"/>
                <w:r w:rsidRPr="00AF5C29">
                  <w:t>Figurists</w:t>
                </w:r>
                <w:proofErr w:type="spellEnd"/>
                <w:r w:rsidRPr="00AF5C29">
                  <w:t xml:space="preserve"> have been </w:t>
                </w:r>
                <w:r w:rsidRPr="00AF5C29">
                  <w:lastRenderedPageBreak/>
                  <w:t xml:space="preserve">described as trying to </w:t>
                </w:r>
                <w:r w:rsidR="00BE7EFC">
                  <w:t>‘</w:t>
                </w:r>
                <w:r w:rsidRPr="00AF5C29">
                  <w:t>domesticate,</w:t>
                </w:r>
                <w:r w:rsidR="00BE7EFC">
                  <w:t>’</w:t>
                </w:r>
                <w:r w:rsidRPr="00AF5C29">
                  <w:t xml:space="preserve"> rather than reject, Abstract Expressionism in their work, having synthesised figurative subject matter with Abstract Expressionism’s raw methods of paint handling, spontaneous formal composition and emphasis on process. The Bay Area </w:t>
                </w:r>
                <w:proofErr w:type="spellStart"/>
                <w:r w:rsidRPr="00AF5C29">
                  <w:t>Figurists</w:t>
                </w:r>
                <w:proofErr w:type="spellEnd"/>
                <w:r w:rsidRPr="00AF5C29">
                  <w:t xml:space="preserve"> also added unique regional attributes to their work</w:t>
                </w:r>
                <w:r>
                  <w:t>,</w:t>
                </w:r>
                <w:r w:rsidRPr="00AF5C29">
                  <w:t xml:space="preserve"> including deep, saturated colours and an emphasis on the dramatic play of strong light and shadow, often with ocean backgrounds as </w:t>
                </w:r>
                <w:r>
                  <w:t xml:space="preserve">a </w:t>
                </w:r>
                <w:r w:rsidRPr="00AF5C29">
                  <w:t>common motif.</w:t>
                </w:r>
                <w:r>
                  <w:t xml:space="preserve"> </w:t>
                </w:r>
              </w:p>
              <w:p w14:paraId="67911AEE" w14:textId="77777777" w:rsidR="00497CAF" w:rsidRDefault="00497CAF" w:rsidP="00497CAF"/>
              <w:p w14:paraId="44C30D87" w14:textId="299AC5A8" w:rsidR="00497CAF" w:rsidRDefault="00497CAF" w:rsidP="00497CAF">
                <w:r w:rsidRPr="00D066ED">
                  <w:t xml:space="preserve">Among those associated with the </w:t>
                </w:r>
                <w:r w:rsidR="00BE7EFC">
                  <w:t>‘</w:t>
                </w:r>
                <w:r w:rsidRPr="00D066ED">
                  <w:t>First Generation</w:t>
                </w:r>
                <w:r w:rsidR="00BE7EFC">
                  <w:t>’</w:t>
                </w:r>
                <w:r w:rsidRPr="00D066ED">
                  <w:t xml:space="preserve"> of Bay Area </w:t>
                </w:r>
                <w:proofErr w:type="spellStart"/>
                <w:r w:rsidRPr="00D066ED">
                  <w:t>Figurists</w:t>
                </w:r>
                <w:proofErr w:type="spellEnd"/>
                <w:r w:rsidRPr="00D066ED">
                  <w:t xml:space="preserve"> were Elmer Bischoff (1916-1991), Richard </w:t>
                </w:r>
                <w:proofErr w:type="spellStart"/>
                <w:r w:rsidRPr="00D066ED">
                  <w:t>Diebenkorn</w:t>
                </w:r>
                <w:proofErr w:type="spellEnd"/>
                <w:r w:rsidRPr="00D066ED">
                  <w:t xml:space="preserve"> (1922-1993), Robert </w:t>
                </w:r>
                <w:proofErr w:type="spellStart"/>
                <w:r w:rsidRPr="00D066ED">
                  <w:t>Qualters</w:t>
                </w:r>
                <w:proofErr w:type="spellEnd"/>
                <w:r w:rsidRPr="00D066ED">
                  <w:t xml:space="preserve"> (1934-</w:t>
                </w:r>
                <w:r>
                  <w:t xml:space="preserve"> </w:t>
                </w:r>
                <w:r w:rsidRPr="00D066ED">
                  <w:t xml:space="preserve">), David Park (1911-1960) and Wayne </w:t>
                </w:r>
                <w:proofErr w:type="spellStart"/>
                <w:r w:rsidRPr="00D066ED">
                  <w:t>Thiebaud</w:t>
                </w:r>
                <w:proofErr w:type="spellEnd"/>
                <w:r w:rsidRPr="00D066ED">
                  <w:t xml:space="preserve"> (1920- ). The </w:t>
                </w:r>
                <w:r w:rsidR="00BE7EFC">
                  <w:t>‘</w:t>
                </w:r>
                <w:r w:rsidRPr="00D066ED">
                  <w:t>Bridge Generation</w:t>
                </w:r>
                <w:r w:rsidR="00BE7EFC">
                  <w:t>’</w:t>
                </w:r>
                <w:r w:rsidRPr="00D066ED">
                  <w:t xml:space="preserve"> included the artists </w:t>
                </w:r>
                <w:proofErr w:type="spellStart"/>
                <w:r w:rsidRPr="00D066ED">
                  <w:t>Theophilus</w:t>
                </w:r>
                <w:proofErr w:type="spellEnd"/>
                <w:r w:rsidRPr="00D066ED">
                  <w:t xml:space="preserve"> Brown (1919- 2012), Nathan Oliveira (1928-2010), Roland Petersen (1926- ) and Paul </w:t>
                </w:r>
                <w:proofErr w:type="spellStart"/>
                <w:r w:rsidRPr="00D066ED">
                  <w:t>Wonner</w:t>
                </w:r>
                <w:proofErr w:type="spellEnd"/>
                <w:r w:rsidRPr="00D066ED">
                  <w:t xml:space="preserve"> (1920-2008). Many of the </w:t>
                </w:r>
                <w:r w:rsidR="00BE7EFC">
                  <w:t>‘</w:t>
                </w:r>
                <w:r w:rsidRPr="00D066ED">
                  <w:t>Second Generation</w:t>
                </w:r>
                <w:r w:rsidR="00BE7EFC">
                  <w:t>’</w:t>
                </w:r>
                <w:r w:rsidRPr="00D066ED">
                  <w:t xml:space="preserve"> artists studied under the </w:t>
                </w:r>
                <w:r>
                  <w:t>First Generation</w:t>
                </w:r>
                <w:r w:rsidRPr="00D066ED">
                  <w:t xml:space="preserve"> artists at institutions that included the San Francisco Art Institute, the California College of Arts and Crafts and the University of California, Berkeley. Among the </w:t>
                </w:r>
                <w:r>
                  <w:t>S</w:t>
                </w:r>
                <w:r w:rsidRPr="00D066ED">
                  <w:t xml:space="preserve">econd Generation artists were Joan Brown </w:t>
                </w:r>
                <w:r w:rsidR="00BE7EFC">
                  <w:t xml:space="preserve">(1938-1990), Bruce </w:t>
                </w:r>
                <w:proofErr w:type="spellStart"/>
                <w:r w:rsidR="00BE7EFC">
                  <w:t>McGaw</w:t>
                </w:r>
                <w:proofErr w:type="spellEnd"/>
                <w:r w:rsidR="00BE7EFC">
                  <w:t xml:space="preserve"> (1935--), Manuel </w:t>
                </w:r>
                <w:proofErr w:type="spellStart"/>
                <w:r w:rsidR="00BE7EFC">
                  <w:t>Neri</w:t>
                </w:r>
                <w:proofErr w:type="spellEnd"/>
                <w:r w:rsidR="00BE7EFC">
                  <w:t xml:space="preserve"> (1930--</w:t>
                </w:r>
                <w:r w:rsidRPr="00D066ED">
                  <w:t xml:space="preserve">) and Henry </w:t>
                </w:r>
                <w:proofErr w:type="spellStart"/>
                <w:r w:rsidRPr="00D066ED">
                  <w:t>Villierme</w:t>
                </w:r>
                <w:proofErr w:type="spellEnd"/>
                <w:r w:rsidRPr="00D066ED">
                  <w:t xml:space="preserve"> (1</w:t>
                </w:r>
                <w:r w:rsidR="00BE7EFC">
                  <w:t>928--</w:t>
                </w:r>
                <w:r w:rsidRPr="00D066ED">
                  <w:t>).</w:t>
                </w:r>
              </w:p>
              <w:p w14:paraId="09EAD18F" w14:textId="77777777" w:rsidR="00497CAF" w:rsidRDefault="00497CAF" w:rsidP="00497CAF"/>
              <w:p w14:paraId="10760271" w14:textId="77777777" w:rsidR="00585DF9" w:rsidRDefault="00585DF9" w:rsidP="00585DF9">
                <w:pPr>
                  <w:keepNext/>
                </w:pPr>
                <w:r>
                  <w:t>File: bayarea1.jpg</w:t>
                </w:r>
              </w:p>
              <w:p w14:paraId="1A4851F7" w14:textId="77777777" w:rsidR="00585DF9" w:rsidRDefault="00585DF9" w:rsidP="00585DF9">
                <w:pPr>
                  <w:pStyle w:val="Caption"/>
                </w:pPr>
                <w:fldSimple w:instr=" SEQ Figure \* ARABIC ">
                  <w:r w:rsidR="00AE31F6">
                    <w:rPr>
                      <w:noProof/>
                    </w:rPr>
                    <w:t>1</w:t>
                  </w:r>
                </w:fldSimple>
                <w:r>
                  <w:t xml:space="preserve"> </w:t>
                </w:r>
                <w:r w:rsidRPr="004637CB">
                  <w:t>David Park, Torso, 1959; oil on canvas, 36 3/8 in. x 27 3/4 in. (92.39 cm x 70.49 cm); Collection SFMOMA, Gift of the Women'</w:t>
                </w:r>
                <w:r>
                  <w:t xml:space="preserve">s Board; © Estate of David Park. </w:t>
                </w:r>
                <w:r w:rsidRPr="00585DF9">
                  <w:t>Source: http://www.sfmoma.org/explore/collection/artwork/55#ixzz2qrxpdPTi San Francisco Museum of Modern Art</w:t>
                </w:r>
              </w:p>
              <w:p w14:paraId="637D2AF3" w14:textId="77777777" w:rsidR="00AE31F6" w:rsidRDefault="00AE31F6" w:rsidP="00AE31F6">
                <w:pPr>
                  <w:keepNext/>
                </w:pPr>
                <w:r>
                  <w:t>File: bayarea3.jpg</w:t>
                </w:r>
              </w:p>
              <w:p w14:paraId="53E58B49" w14:textId="77777777" w:rsidR="00AE31F6" w:rsidRDefault="00AE31F6" w:rsidP="00AE31F6">
                <w:pPr>
                  <w:pStyle w:val="Caption"/>
                </w:pPr>
                <w:fldSimple w:instr=" SEQ Figure \* ARABIC ">
                  <w:r>
                    <w:rPr>
                      <w:noProof/>
                    </w:rPr>
                    <w:t>2</w:t>
                  </w:r>
                </w:fldSimple>
                <w:r>
                  <w:t xml:space="preserve"> Joan Brown, Girl Bathing at Night, 1962; oil on canvas, 60 1/4 in. x 72 in. (153.04 cm x 182.88 cm); Collection SFMOMA, Gift of Modesto </w:t>
                </w:r>
                <w:proofErr w:type="spellStart"/>
                <w:r>
                  <w:t>Lanzone</w:t>
                </w:r>
                <w:proofErr w:type="spellEnd"/>
                <w:r>
                  <w:t xml:space="preserve">; © Estate of Joan </w:t>
                </w:r>
                <w:proofErr w:type="gramStart"/>
                <w:r>
                  <w:t>Brown .</w:t>
                </w:r>
                <w:proofErr w:type="gramEnd"/>
                <w:r>
                  <w:t xml:space="preserve"> Source: http://www.sfmoma.org/explore/collection/artwork/3749#ixzz2qs0UK2Wi</w:t>
                </w:r>
              </w:p>
              <w:p w14:paraId="281D55A6" w14:textId="3DA082E8" w:rsidR="002D4E95" w:rsidRDefault="00497CAF" w:rsidP="00497CAF">
                <w:r w:rsidRPr="00D066ED">
                  <w:t xml:space="preserve">The Bay Area Figuration Movement could be said to have begun when David Park submitted </w:t>
                </w:r>
                <w:r w:rsidRPr="00D066ED">
                  <w:rPr>
                    <w:i/>
                    <w:iCs/>
                  </w:rPr>
                  <w:t>Kids on Bikes</w:t>
                </w:r>
                <w:r w:rsidRPr="00D066ED">
                  <w:t xml:space="preserve"> (1950), a small figurative painting, to a 1951 competitive exhibition and won. Park had expressed a desire to stop making </w:t>
                </w:r>
                <w:r w:rsidR="00BE7EFC">
                  <w:t>‘</w:t>
                </w:r>
                <w:r w:rsidRPr="00D066ED">
                  <w:t>paintings</w:t>
                </w:r>
                <w:r w:rsidR="00BE7EFC">
                  <w:t>’</w:t>
                </w:r>
                <w:r w:rsidRPr="00D066ED">
                  <w:t xml:space="preserve"> in </w:t>
                </w:r>
                <w:proofErr w:type="spellStart"/>
                <w:r w:rsidRPr="00D066ED">
                  <w:t>favor</w:t>
                </w:r>
                <w:proofErr w:type="spellEnd"/>
                <w:r w:rsidRPr="00D066ED">
                  <w:t xml:space="preserve"> of making </w:t>
                </w:r>
                <w:r w:rsidR="00BE7EFC">
                  <w:t>‘</w:t>
                </w:r>
                <w:r w:rsidRPr="00D066ED">
                  <w:t>pictures</w:t>
                </w:r>
                <w:r>
                  <w:t>,</w:t>
                </w:r>
                <w:r w:rsidR="00BE7EFC">
                  <w:t>’</w:t>
                </w:r>
                <w:r w:rsidRPr="00D066ED">
                  <w:t xml:space="preserve"> expressing his own disillusionment with the strict non-representational tenets of Abstract Expressionism. Following suggestions from Park, Richard </w:t>
                </w:r>
                <w:proofErr w:type="spellStart"/>
                <w:r w:rsidRPr="00D066ED">
                  <w:t>Diebenkorn</w:t>
                </w:r>
                <w:proofErr w:type="spellEnd"/>
                <w:r w:rsidRPr="00D066ED">
                  <w:t xml:space="preserve">, an established and critically recognized Bay Area artist who had attracted considerable national recognition for his abstract work, began to experiment with figurative painting. The paintings </w:t>
                </w:r>
                <w:proofErr w:type="spellStart"/>
                <w:r w:rsidRPr="00D066ED">
                  <w:t>Diebenkorn</w:t>
                </w:r>
                <w:proofErr w:type="spellEnd"/>
                <w:r w:rsidRPr="00D066ED">
                  <w:t xml:space="preserve"> developed following Park merged figurative art with many of Abstract Expressionism’s techniques. Elmer Bischoff, a teacher at the California School for the Arts, began his own transition to figuration three years after Park</w:t>
                </w:r>
                <w:r>
                  <w:t>.</w:t>
                </w:r>
              </w:p>
              <w:p w14:paraId="086B8AE3" w14:textId="77777777" w:rsidR="002D4E95" w:rsidRPr="00AF5C29" w:rsidRDefault="002D4E95" w:rsidP="00497CAF"/>
              <w:p w14:paraId="20BBE82E" w14:textId="418AD0A6" w:rsidR="002D4E95" w:rsidRDefault="00497CAF" w:rsidP="00497CAF">
                <w:pPr>
                  <w:rPr>
                    <w:rFonts w:cs="Times New Roman"/>
                  </w:rPr>
                </w:pPr>
                <w:r w:rsidRPr="00D066ED">
                  <w:rPr>
                    <w:rFonts w:cs="Times New Roman"/>
                  </w:rPr>
                  <w:t>Later wor</w:t>
                </w:r>
                <w:r>
                  <w:rPr>
                    <w:rFonts w:cs="Times New Roman"/>
                  </w:rPr>
                  <w:t xml:space="preserve">k by the </w:t>
                </w:r>
                <w:r w:rsidRPr="00D066ED">
                  <w:rPr>
                    <w:rFonts w:cs="Times New Roman"/>
                  </w:rPr>
                  <w:t>Second Generation</w:t>
                </w:r>
                <w:r w:rsidRPr="00AF5C29">
                  <w:rPr>
                    <w:rFonts w:cs="Times New Roman"/>
                  </w:rPr>
                  <w:t xml:space="preserve"> of </w:t>
                </w:r>
                <w:r>
                  <w:rPr>
                    <w:rFonts w:cs="Times New Roman"/>
                    <w:bCs/>
                  </w:rPr>
                  <w:t>t</w:t>
                </w:r>
                <w:r w:rsidRPr="00AF5C29">
                  <w:rPr>
                    <w:rFonts w:cs="Times New Roman"/>
                    <w:bCs/>
                  </w:rPr>
                  <w:t>he Bay Area Figurative Movement</w:t>
                </w:r>
                <w:r>
                  <w:rPr>
                    <w:rFonts w:cs="Times New Roman"/>
                  </w:rPr>
                  <w:t xml:space="preserve"> (</w:t>
                </w:r>
                <w:r w:rsidRPr="00AF5C29">
                  <w:rPr>
                    <w:rFonts w:cs="Times New Roman"/>
                  </w:rPr>
                  <w:t xml:space="preserve">such as that of Paul </w:t>
                </w:r>
                <w:proofErr w:type="spellStart"/>
                <w:r>
                  <w:rPr>
                    <w:rFonts w:cs="Times New Roman"/>
                  </w:rPr>
                  <w:t>Wonner</w:t>
                </w:r>
                <w:proofErr w:type="spellEnd"/>
                <w:r>
                  <w:rPr>
                    <w:rFonts w:cs="Times New Roman"/>
                  </w:rPr>
                  <w:t>) was</w:t>
                </w:r>
                <w:r w:rsidRPr="00AF5C29">
                  <w:rPr>
                    <w:rFonts w:cs="Times New Roman"/>
                  </w:rPr>
                  <w:t xml:space="preserve"> mannerist in </w:t>
                </w:r>
                <w:r>
                  <w:rPr>
                    <w:rFonts w:cs="Times New Roman"/>
                  </w:rPr>
                  <w:t>its</w:t>
                </w:r>
                <w:r w:rsidRPr="00AF5C29">
                  <w:rPr>
                    <w:rFonts w:cs="Times New Roman"/>
                  </w:rPr>
                  <w:t xml:space="preserve"> approach to the Figurative style. Arbitrary splashes of thick paint are layered on the canvas by </w:t>
                </w:r>
                <w:proofErr w:type="spellStart"/>
                <w:r w:rsidRPr="00AF5C29">
                  <w:rPr>
                    <w:rFonts w:cs="Times New Roman"/>
                  </w:rPr>
                  <w:t>Wonner</w:t>
                </w:r>
                <w:proofErr w:type="spellEnd"/>
                <w:r w:rsidRPr="00AF5C29">
                  <w:rPr>
                    <w:rFonts w:cs="Times New Roman"/>
                  </w:rPr>
                  <w:t xml:space="preserve">, more as a stylistic device than </w:t>
                </w:r>
                <w:r>
                  <w:rPr>
                    <w:rFonts w:cs="Times New Roman"/>
                  </w:rPr>
                  <w:t xml:space="preserve">as </w:t>
                </w:r>
                <w:r w:rsidRPr="00AF5C29">
                  <w:rPr>
                    <w:rFonts w:cs="Times New Roman"/>
                  </w:rPr>
                  <w:t xml:space="preserve">a painterly </w:t>
                </w:r>
                <w:proofErr w:type="spellStart"/>
                <w:r w:rsidRPr="00AF5C29">
                  <w:rPr>
                    <w:rFonts w:cs="Times New Roman"/>
                  </w:rPr>
                  <w:t>byproduct</w:t>
                </w:r>
                <w:proofErr w:type="spellEnd"/>
                <w:r w:rsidRPr="00AF5C29">
                  <w:rPr>
                    <w:rFonts w:cs="Times New Roman"/>
                  </w:rPr>
                  <w:t>, showing a clear homage to Abstract Expressionism. Other Second Generatio</w:t>
                </w:r>
                <w:r>
                  <w:rPr>
                    <w:rFonts w:cs="Times New Roman"/>
                  </w:rPr>
                  <w:t>n</w:t>
                </w:r>
                <w:r w:rsidRPr="00AF5C29">
                  <w:rPr>
                    <w:rFonts w:cs="Times New Roman"/>
                  </w:rPr>
                  <w:t xml:space="preserve"> artists</w:t>
                </w:r>
                <w:r>
                  <w:rPr>
                    <w:rFonts w:cs="Times New Roman"/>
                  </w:rPr>
                  <w:t>,</w:t>
                </w:r>
                <w:r w:rsidRPr="00AF5C29">
                  <w:rPr>
                    <w:rFonts w:cs="Times New Roman"/>
                  </w:rPr>
                  <w:t xml:space="preserve"> such as Manuel </w:t>
                </w:r>
                <w:proofErr w:type="spellStart"/>
                <w:r w:rsidRPr="00AF5C29">
                  <w:rPr>
                    <w:rFonts w:cs="Times New Roman"/>
                  </w:rPr>
                  <w:t>Neri</w:t>
                </w:r>
                <w:proofErr w:type="spellEnd"/>
                <w:r>
                  <w:rPr>
                    <w:rFonts w:cs="Times New Roman"/>
                  </w:rPr>
                  <w:t>,</w:t>
                </w:r>
                <w:r w:rsidRPr="00AF5C29">
                  <w:rPr>
                    <w:rFonts w:cs="Times New Roman"/>
                  </w:rPr>
                  <w:t xml:space="preserve"> </w:t>
                </w:r>
                <w:r w:rsidRPr="00196D90">
                  <w:rPr>
                    <w:rFonts w:cs="Times New Roman"/>
                  </w:rPr>
                  <w:t>applied</w:t>
                </w:r>
                <w:r w:rsidRPr="00AF5C29">
                  <w:rPr>
                    <w:rFonts w:cs="Times New Roman"/>
                  </w:rPr>
                  <w:t xml:space="preserve"> </w:t>
                </w:r>
                <w:r>
                  <w:rPr>
                    <w:rFonts w:cs="Times New Roman"/>
                  </w:rPr>
                  <w:t xml:space="preserve">the Bay Area’s </w:t>
                </w:r>
                <w:r w:rsidRPr="00196D90">
                  <w:rPr>
                    <w:rFonts w:cs="Times New Roman"/>
                  </w:rPr>
                  <w:t>expressive approach</w:t>
                </w:r>
                <w:r>
                  <w:rPr>
                    <w:rFonts w:cs="Times New Roman"/>
                  </w:rPr>
                  <w:t xml:space="preserve"> to </w:t>
                </w:r>
                <w:r w:rsidRPr="00AF5C29">
                  <w:rPr>
                    <w:rFonts w:cs="Times New Roman"/>
                  </w:rPr>
                  <w:t xml:space="preserve">figuration to three-dimensional forms of representation </w:t>
                </w:r>
                <w:r>
                  <w:rPr>
                    <w:rFonts w:cs="Times New Roman"/>
                  </w:rPr>
                  <w:t>in</w:t>
                </w:r>
                <w:r w:rsidRPr="00AF5C29">
                  <w:rPr>
                    <w:rFonts w:cs="Times New Roman"/>
                  </w:rPr>
                  <w:t xml:space="preserve"> sculpture and other mixed media. </w:t>
                </w:r>
                <w:proofErr w:type="spellStart"/>
                <w:r w:rsidRPr="00AF5C29">
                  <w:rPr>
                    <w:rFonts w:cs="Times New Roman"/>
                  </w:rPr>
                  <w:t>Diebenkorn</w:t>
                </w:r>
                <w:proofErr w:type="spellEnd"/>
                <w:r w:rsidRPr="00AF5C29">
                  <w:rPr>
                    <w:rFonts w:cs="Times New Roman"/>
                  </w:rPr>
                  <w:t xml:space="preserve"> eventually left both the Bay Area and figuration when he moved south to Los Angeles in 1960. In his Santa Monica studio</w:t>
                </w:r>
                <w:r>
                  <w:rPr>
                    <w:rFonts w:cs="Times New Roman"/>
                  </w:rPr>
                  <w:t>,</w:t>
                </w:r>
                <w:r w:rsidRPr="00AF5C29">
                  <w:rPr>
                    <w:rFonts w:cs="Times New Roman"/>
                  </w:rPr>
                  <w:t xml:space="preserve"> </w:t>
                </w:r>
                <w:proofErr w:type="spellStart"/>
                <w:r w:rsidRPr="00AF5C29">
                  <w:rPr>
                    <w:rFonts w:cs="Times New Roman"/>
                  </w:rPr>
                  <w:t>Diebenkorn</w:t>
                </w:r>
                <w:proofErr w:type="spellEnd"/>
                <w:r w:rsidRPr="00AF5C29">
                  <w:rPr>
                    <w:rFonts w:cs="Times New Roman"/>
                  </w:rPr>
                  <w:t xml:space="preserve"> produced his most mature work, painting large, simple abstracted landscapes, known as the </w:t>
                </w:r>
                <w:r w:rsidR="00BE7EFC">
                  <w:rPr>
                    <w:rFonts w:cs="Times New Roman"/>
                  </w:rPr>
                  <w:t>‘</w:t>
                </w:r>
                <w:r w:rsidRPr="00AF5C29">
                  <w:rPr>
                    <w:rFonts w:cs="Times New Roman"/>
                  </w:rPr>
                  <w:t>Ocean Park</w:t>
                </w:r>
                <w:r w:rsidR="00BE7EFC">
                  <w:rPr>
                    <w:rFonts w:cs="Times New Roman"/>
                  </w:rPr>
                  <w:t>’</w:t>
                </w:r>
                <w:r w:rsidRPr="00AF5C29">
                  <w:rPr>
                    <w:rFonts w:cs="Times New Roman"/>
                  </w:rPr>
                  <w:t xml:space="preserve"> series, which were derived from views from his studio facing outwards towards the Pacific Ocean.</w:t>
                </w:r>
              </w:p>
              <w:p w14:paraId="63C6EBA6" w14:textId="77777777" w:rsidR="002D4E95" w:rsidRDefault="002D4E95" w:rsidP="00497CAF">
                <w:pPr>
                  <w:rPr>
                    <w:rFonts w:cs="Times New Roman"/>
                  </w:rPr>
                </w:pPr>
              </w:p>
              <w:p w14:paraId="614B2F52" w14:textId="77777777" w:rsidR="002D4E95" w:rsidRDefault="002D4E95" w:rsidP="002D4E95">
                <w:pPr>
                  <w:keepNext/>
                </w:pPr>
                <w:r>
                  <w:rPr>
                    <w:rFonts w:cs="Times New Roman"/>
                  </w:rPr>
                  <w:t>File: bayarea2.jpg</w:t>
                </w:r>
              </w:p>
              <w:p w14:paraId="1C634BD6" w14:textId="77777777" w:rsidR="002D4E95" w:rsidRDefault="002D4E95" w:rsidP="002D4E95">
                <w:pPr>
                  <w:pStyle w:val="Caption"/>
                  <w:rPr>
                    <w:rFonts w:cs="Times New Roman"/>
                  </w:rPr>
                </w:pPr>
                <w:r>
                  <w:rPr>
                    <w:rFonts w:cs="Times New Roman"/>
                  </w:rPr>
                  <w:fldChar w:fldCharType="begin"/>
                </w:r>
                <w:r>
                  <w:rPr>
                    <w:rFonts w:cs="Times New Roman"/>
                  </w:rPr>
                  <w:instrText xml:space="preserve"> SEQ Figure \* ARABIC </w:instrText>
                </w:r>
                <w:r>
                  <w:rPr>
                    <w:rFonts w:cs="Times New Roman"/>
                  </w:rPr>
                  <w:fldChar w:fldCharType="separate"/>
                </w:r>
                <w:r w:rsidR="00AE31F6">
                  <w:rPr>
                    <w:rFonts w:cs="Times New Roman"/>
                    <w:noProof/>
                  </w:rPr>
                  <w:t>3</w:t>
                </w:r>
                <w:r>
                  <w:rPr>
                    <w:rFonts w:cs="Times New Roman"/>
                  </w:rPr>
                  <w:fldChar w:fldCharType="end"/>
                </w:r>
                <w:r>
                  <w:t xml:space="preserve"> </w:t>
                </w:r>
                <w:r w:rsidRPr="004F046B">
                  <w:t xml:space="preserve">Richard </w:t>
                </w:r>
                <w:proofErr w:type="spellStart"/>
                <w:r w:rsidRPr="004F046B">
                  <w:t>Diebenkorn</w:t>
                </w:r>
                <w:proofErr w:type="spellEnd"/>
                <w:r w:rsidRPr="004F046B">
                  <w:t xml:space="preserve">, Woman in Profile, 1958; oil on canvas, 68 1/8 in. x 59 in. (173.04 cm x 149.86 cm); Collection SFMOMA, Bequest of Howard E. Johnson; © Richard </w:t>
                </w:r>
                <w:proofErr w:type="spellStart"/>
                <w:r w:rsidRPr="004F046B">
                  <w:t>Diebenkorn</w:t>
                </w:r>
                <w:proofErr w:type="spellEnd"/>
                <w:r w:rsidRPr="004F046B">
                  <w:t xml:space="preserve"> Foundation. Source: http://www.sfmoma.org/explore/collection/artwork/4421#ixzz2</w:t>
                </w:r>
              </w:p>
              <w:p w14:paraId="28610B90" w14:textId="7847F854" w:rsidR="00497CAF" w:rsidRDefault="00497CAF" w:rsidP="00497CAF">
                <w:pPr>
                  <w:rPr>
                    <w:rFonts w:cs="Times New Roman"/>
                  </w:rPr>
                </w:pPr>
                <w:r w:rsidRPr="00AF5C29">
                  <w:rPr>
                    <w:rFonts w:cs="Times New Roman"/>
                  </w:rPr>
                  <w:t xml:space="preserve">Wayne </w:t>
                </w:r>
                <w:proofErr w:type="spellStart"/>
                <w:r w:rsidRPr="00AF5C29">
                  <w:rPr>
                    <w:rFonts w:cs="Times New Roman"/>
                  </w:rPr>
                  <w:t>Thiebaud</w:t>
                </w:r>
                <w:proofErr w:type="spellEnd"/>
                <w:r w:rsidRPr="00AF5C29">
                  <w:rPr>
                    <w:rFonts w:cs="Times New Roman"/>
                  </w:rPr>
                  <w:t xml:space="preserve"> added his own</w:t>
                </w:r>
                <w:r w:rsidRPr="00AF5C29">
                  <w:rPr>
                    <w:rFonts w:cs="Times New Roman"/>
                    <w:bCs/>
                  </w:rPr>
                  <w:t xml:space="preserve"> refinements to the Bay Area Figuration Movement’s legacy b</w:t>
                </w:r>
                <w:r>
                  <w:rPr>
                    <w:rFonts w:cs="Times New Roman"/>
                    <w:bCs/>
                  </w:rPr>
                  <w:t>y</w:t>
                </w:r>
                <w:r w:rsidRPr="00D066ED">
                  <w:rPr>
                    <w:rFonts w:cs="Times New Roman"/>
                    <w:bCs/>
                  </w:rPr>
                  <w:t xml:space="preserve"> </w:t>
                </w:r>
                <w:r w:rsidRPr="00D066ED">
                  <w:rPr>
                    <w:rFonts w:cs="Times New Roman"/>
                    <w:bCs/>
                  </w:rPr>
                  <w:lastRenderedPageBreak/>
                  <w:t xml:space="preserve">borrowing freely from </w:t>
                </w:r>
                <w:r w:rsidRPr="00DE363E">
                  <w:rPr>
                    <w:rFonts w:cs="Times New Roman"/>
                    <w:bCs/>
                  </w:rPr>
                  <w:t>the wor</w:t>
                </w:r>
                <w:r w:rsidRPr="00AF5C29">
                  <w:rPr>
                    <w:rFonts w:cs="Times New Roman"/>
                    <w:bCs/>
                  </w:rPr>
                  <w:t>lds of graphic design, advertising</w:t>
                </w:r>
                <w:r>
                  <w:rPr>
                    <w:rFonts w:cs="Times New Roman"/>
                    <w:bCs/>
                  </w:rPr>
                  <w:t>,</w:t>
                </w:r>
                <w:r w:rsidRPr="00AF5C29">
                  <w:rPr>
                    <w:rFonts w:cs="Times New Roman"/>
                    <w:bCs/>
                  </w:rPr>
                  <w:t xml:space="preserve"> and pop art</w:t>
                </w:r>
                <w:r w:rsidRPr="00AF5C29">
                  <w:rPr>
                    <w:rFonts w:cs="Times New Roman"/>
                  </w:rPr>
                  <w:t xml:space="preserve">. </w:t>
                </w:r>
                <w:proofErr w:type="spellStart"/>
                <w:r w:rsidRPr="00AF5C29">
                  <w:rPr>
                    <w:rFonts w:cs="Times New Roman"/>
                  </w:rPr>
                  <w:t>Thiebaud</w:t>
                </w:r>
                <w:proofErr w:type="spellEnd"/>
                <w:r w:rsidRPr="00AF5C29">
                  <w:rPr>
                    <w:rFonts w:cs="Times New Roman"/>
                  </w:rPr>
                  <w:t xml:space="preserve"> chose what he referred to as</w:t>
                </w:r>
                <w:r>
                  <w:rPr>
                    <w:rFonts w:cs="Times New Roman"/>
                  </w:rPr>
                  <w:t xml:space="preserve"> </w:t>
                </w:r>
                <w:r w:rsidR="00BE7EFC">
                  <w:rPr>
                    <w:rFonts w:cs="Times New Roman"/>
                  </w:rPr>
                  <w:t>‘</w:t>
                </w:r>
                <w:r>
                  <w:rPr>
                    <w:rFonts w:cs="Times New Roman"/>
                  </w:rPr>
                  <w:t>neglected</w:t>
                </w:r>
                <w:r w:rsidR="00BE7EFC">
                  <w:rPr>
                    <w:rFonts w:cs="Times New Roman"/>
                  </w:rPr>
                  <w:t>’</w:t>
                </w:r>
                <w:r>
                  <w:rPr>
                    <w:rFonts w:cs="Times New Roman"/>
                  </w:rPr>
                  <w:t xml:space="preserve"> subjects, which </w:t>
                </w:r>
                <w:r w:rsidRPr="00AF5C29">
                  <w:rPr>
                    <w:rFonts w:cs="Times New Roman"/>
                  </w:rPr>
                  <w:t>included pies, majorette</w:t>
                </w:r>
                <w:r>
                  <w:rPr>
                    <w:rFonts w:cs="Times New Roman"/>
                  </w:rPr>
                  <w:t xml:space="preserve">s, gumballs, and birthday cakes. These </w:t>
                </w:r>
                <w:r w:rsidRPr="00AF5C29">
                  <w:rPr>
                    <w:rFonts w:cs="Times New Roman"/>
                  </w:rPr>
                  <w:t>were often rendered using commercial graphic design techniques</w:t>
                </w:r>
                <w:r>
                  <w:rPr>
                    <w:rFonts w:cs="Times New Roman"/>
                  </w:rPr>
                  <w:t xml:space="preserve">. </w:t>
                </w:r>
                <w:r w:rsidRPr="00AF5C29">
                  <w:rPr>
                    <w:rFonts w:cs="Times New Roman"/>
                  </w:rPr>
                  <w:t>By the nineteen seventies</w:t>
                </w:r>
                <w:r>
                  <w:rPr>
                    <w:rFonts w:cs="Times New Roman"/>
                  </w:rPr>
                  <w:t>,</w:t>
                </w:r>
                <w:r w:rsidRPr="00AF5C29">
                  <w:rPr>
                    <w:rFonts w:cs="Times New Roman"/>
                  </w:rPr>
                  <w:t xml:space="preserve"> figuration on the West Coast had lost its momentum, but its legacy and much of the influential work produced would form an important chapter in the history of modern art on the West Coast.</w:t>
                </w:r>
              </w:p>
              <w:p w14:paraId="2E055D58" w14:textId="77777777" w:rsidR="00A15020" w:rsidRPr="00D066ED" w:rsidRDefault="00A15020" w:rsidP="00497CAF">
                <w:pPr>
                  <w:rPr>
                    <w:rFonts w:eastAsia="Times New Roman" w:cs="Times New Roman"/>
                  </w:rPr>
                </w:pPr>
              </w:p>
              <w:p w14:paraId="1EDABE21" w14:textId="6B99BE08" w:rsidR="00497CAF" w:rsidRPr="00C46862" w:rsidRDefault="00497CAF" w:rsidP="00A15020">
                <w:pPr>
                  <w:pStyle w:val="Heading1"/>
                  <w:outlineLvl w:val="0"/>
                  <w:rPr>
                    <w:rFonts w:asciiTheme="minorHAnsi" w:hAnsiTheme="minorHAnsi"/>
                    <w:b w:val="0"/>
                    <w:color w:val="auto"/>
                    <w:u w:val="single"/>
                  </w:rPr>
                </w:pPr>
                <w:r w:rsidRPr="00C46862">
                  <w:rPr>
                    <w:rFonts w:asciiTheme="minorHAnsi" w:hAnsiTheme="minorHAnsi"/>
                    <w:b w:val="0"/>
                    <w:color w:val="auto"/>
                    <w:u w:val="single"/>
                  </w:rPr>
                  <w:t>Key Works</w:t>
                </w:r>
                <w:r w:rsidR="00C46862" w:rsidRPr="00C46862">
                  <w:rPr>
                    <w:rFonts w:asciiTheme="minorHAnsi" w:hAnsiTheme="minorHAnsi"/>
                    <w:b w:val="0"/>
                    <w:color w:val="auto"/>
                    <w:u w:val="single"/>
                  </w:rPr>
                  <w:t>:</w:t>
                </w:r>
              </w:p>
              <w:p w14:paraId="48BCC491" w14:textId="77777777" w:rsidR="00497CAF" w:rsidRPr="00207C6D" w:rsidRDefault="00497CAF" w:rsidP="00497CAF">
                <w:pPr>
                  <w:rPr>
                    <w:rFonts w:eastAsia="Times New Roman" w:cs="Times New Roman"/>
                  </w:rPr>
                </w:pPr>
                <w:r>
                  <w:rPr>
                    <w:rFonts w:cs="Times New Roman"/>
                  </w:rPr>
                  <w:t>David Park</w:t>
                </w:r>
                <w:r w:rsidRPr="00207C6D">
                  <w:rPr>
                    <w:rFonts w:cs="Times New Roman"/>
                  </w:rPr>
                  <w:t xml:space="preserve">, </w:t>
                </w:r>
                <w:r w:rsidRPr="00207C6D">
                  <w:rPr>
                    <w:rFonts w:eastAsia="Times New Roman" w:cs="Times New Roman"/>
                    <w:i/>
                    <w:iCs/>
                  </w:rPr>
                  <w:t>Kids on Bikes</w:t>
                </w:r>
                <w:r w:rsidRPr="00207C6D">
                  <w:rPr>
                    <w:rFonts w:eastAsia="Times New Roman" w:cs="Times New Roman"/>
                  </w:rPr>
                  <w:t xml:space="preserve"> </w:t>
                </w:r>
                <w:r w:rsidR="00A15020">
                  <w:rPr>
                    <w:rFonts w:eastAsia="Times New Roman" w:cs="Times New Roman"/>
                  </w:rPr>
                  <w:t>(1950)</w:t>
                </w:r>
              </w:p>
              <w:p w14:paraId="0CCDBA95" w14:textId="77777777" w:rsidR="00497CAF" w:rsidRPr="00207C6D" w:rsidRDefault="00497CAF" w:rsidP="00497CAF">
                <w:pPr>
                  <w:rPr>
                    <w:rFonts w:eastAsia="Times New Roman" w:cs="Times New Roman"/>
                  </w:rPr>
                </w:pPr>
              </w:p>
              <w:p w14:paraId="4B7B99AE" w14:textId="77777777" w:rsidR="00497CAF" w:rsidRPr="00207C6D" w:rsidRDefault="00497CAF" w:rsidP="00497CAF">
                <w:pPr>
                  <w:rPr>
                    <w:rFonts w:eastAsia="Times New Roman" w:cs="Times New Roman"/>
                    <w:i/>
                  </w:rPr>
                </w:pPr>
                <w:r>
                  <w:rPr>
                    <w:rFonts w:eastAsia="Times New Roman" w:cs="Times New Roman"/>
                  </w:rPr>
                  <w:t>David Park,</w:t>
                </w:r>
                <w:r w:rsidRPr="00207C6D">
                  <w:rPr>
                    <w:rFonts w:eastAsia="Times New Roman" w:cs="Times New Roman"/>
                  </w:rPr>
                  <w:t xml:space="preserve"> </w:t>
                </w:r>
                <w:r w:rsidRPr="00207C6D">
                  <w:rPr>
                    <w:rFonts w:eastAsia="Times New Roman" w:cs="Times New Roman"/>
                    <w:i/>
                  </w:rPr>
                  <w:t>Untitled</w:t>
                </w:r>
                <w:r w:rsidR="00A15020">
                  <w:rPr>
                    <w:rFonts w:eastAsia="Times New Roman" w:cs="Times New Roman"/>
                    <w:i/>
                  </w:rPr>
                  <w:t xml:space="preserve"> </w:t>
                </w:r>
                <w:r w:rsidR="00A15020" w:rsidRPr="00A15020">
                  <w:rPr>
                    <w:rFonts w:eastAsia="Times New Roman" w:cs="Times New Roman"/>
                  </w:rPr>
                  <w:t>(1957)</w:t>
                </w:r>
              </w:p>
              <w:p w14:paraId="5FC380D9" w14:textId="77777777" w:rsidR="00497CAF" w:rsidRPr="00207C6D" w:rsidRDefault="00497CAF" w:rsidP="00497CAF">
                <w:pPr>
                  <w:rPr>
                    <w:rFonts w:cs="Times New Roman"/>
                    <w:i/>
                  </w:rPr>
                </w:pPr>
              </w:p>
              <w:p w14:paraId="6A330076" w14:textId="77777777" w:rsidR="00497CAF" w:rsidRPr="00207C6D" w:rsidRDefault="00497CAF" w:rsidP="00497CAF">
                <w:pPr>
                  <w:rPr>
                    <w:rFonts w:cs="Times New Roman"/>
                    <w:i/>
                  </w:rPr>
                </w:pPr>
                <w:r w:rsidRPr="00207C6D">
                  <w:rPr>
                    <w:rFonts w:cs="Times New Roman"/>
                  </w:rPr>
                  <w:t xml:space="preserve">Richard </w:t>
                </w:r>
                <w:proofErr w:type="spellStart"/>
                <w:r w:rsidRPr="00207C6D">
                  <w:rPr>
                    <w:rFonts w:cs="Times New Roman"/>
                  </w:rPr>
                  <w:t>Diebenkorn</w:t>
                </w:r>
                <w:proofErr w:type="spellEnd"/>
                <w:r w:rsidRPr="00207C6D">
                  <w:rPr>
                    <w:rFonts w:cs="Times New Roman"/>
                    <w:i/>
                  </w:rPr>
                  <w:t>, Interior with Book</w:t>
                </w:r>
                <w:r w:rsidR="00A15020">
                  <w:rPr>
                    <w:rFonts w:cs="Times New Roman"/>
                    <w:i/>
                  </w:rPr>
                  <w:t xml:space="preserve"> </w:t>
                </w:r>
                <w:r w:rsidR="00A15020" w:rsidRPr="00A15020">
                  <w:rPr>
                    <w:rFonts w:cs="Times New Roman"/>
                  </w:rPr>
                  <w:t>(1959)</w:t>
                </w:r>
              </w:p>
              <w:p w14:paraId="41A5A3D5" w14:textId="77777777" w:rsidR="00497CAF" w:rsidRPr="00207C6D" w:rsidRDefault="00497CAF" w:rsidP="00497CAF">
                <w:pPr>
                  <w:rPr>
                    <w:rFonts w:cs="Times New Roman"/>
                    <w:i/>
                  </w:rPr>
                </w:pPr>
              </w:p>
              <w:p w14:paraId="0A8AEA9D" w14:textId="77777777" w:rsidR="00497CAF" w:rsidRPr="00207C6D" w:rsidRDefault="00497CAF" w:rsidP="00497CAF">
                <w:pPr>
                  <w:rPr>
                    <w:rFonts w:cs="Times New Roman"/>
                    <w:i/>
                  </w:rPr>
                </w:pPr>
                <w:r w:rsidRPr="00207C6D">
                  <w:rPr>
                    <w:rFonts w:cs="Times New Roman"/>
                  </w:rPr>
                  <w:t xml:space="preserve">Richard </w:t>
                </w:r>
                <w:proofErr w:type="spellStart"/>
                <w:r w:rsidRPr="00207C6D">
                  <w:rPr>
                    <w:rFonts w:cs="Times New Roman"/>
                  </w:rPr>
                  <w:t>Diebenkorn</w:t>
                </w:r>
                <w:proofErr w:type="spellEnd"/>
                <w:r w:rsidRPr="00207C6D">
                  <w:rPr>
                    <w:rFonts w:cs="Times New Roman"/>
                    <w:i/>
                  </w:rPr>
                  <w:t>, Cityscape No. 1</w:t>
                </w:r>
                <w:r w:rsidR="00A15020">
                  <w:rPr>
                    <w:rFonts w:cs="Times New Roman"/>
                    <w:i/>
                  </w:rPr>
                  <w:t xml:space="preserve"> </w:t>
                </w:r>
                <w:r w:rsidR="00A15020" w:rsidRPr="00A15020">
                  <w:rPr>
                    <w:rFonts w:cs="Times New Roman"/>
                  </w:rPr>
                  <w:t>(1961)</w:t>
                </w:r>
              </w:p>
              <w:p w14:paraId="0E574069" w14:textId="77777777" w:rsidR="00497CAF" w:rsidRDefault="00497CAF" w:rsidP="00497CAF">
                <w:pPr>
                  <w:rPr>
                    <w:rFonts w:cs="Times New Roman"/>
                    <w:i/>
                  </w:rPr>
                </w:pPr>
              </w:p>
              <w:p w14:paraId="444EB889" w14:textId="77777777" w:rsidR="00497CAF" w:rsidRPr="00A15020" w:rsidRDefault="00497CAF" w:rsidP="00497CAF">
                <w:pPr>
                  <w:rPr>
                    <w:rFonts w:cs="Times New Roman"/>
                  </w:rPr>
                </w:pPr>
                <w:r w:rsidRPr="00207C6D">
                  <w:rPr>
                    <w:rFonts w:cs="Times New Roman"/>
                  </w:rPr>
                  <w:t xml:space="preserve">Paul </w:t>
                </w:r>
                <w:proofErr w:type="spellStart"/>
                <w:r w:rsidRPr="00207C6D">
                  <w:rPr>
                    <w:rFonts w:cs="Times New Roman"/>
                  </w:rPr>
                  <w:t>Wonner</w:t>
                </w:r>
                <w:proofErr w:type="spellEnd"/>
                <w:r w:rsidRPr="00207C6D">
                  <w:rPr>
                    <w:rFonts w:cs="Times New Roman"/>
                    <w:i/>
                  </w:rPr>
                  <w:t xml:space="preserve">, </w:t>
                </w:r>
                <w:r w:rsidRPr="00207C6D">
                  <w:rPr>
                    <w:rFonts w:eastAsia="Times New Roman" w:cs="Times New Roman"/>
                    <w:i/>
                  </w:rPr>
                  <w:t>Nude and Indian Rug II</w:t>
                </w:r>
                <w:r w:rsidR="00A15020">
                  <w:rPr>
                    <w:rFonts w:eastAsia="Times New Roman" w:cs="Times New Roman"/>
                    <w:i/>
                  </w:rPr>
                  <w:t xml:space="preserve"> </w:t>
                </w:r>
                <w:r w:rsidR="00A15020" w:rsidRPr="00A15020">
                  <w:rPr>
                    <w:rFonts w:eastAsia="Times New Roman" w:cs="Times New Roman"/>
                  </w:rPr>
                  <w:t>(1961)</w:t>
                </w:r>
              </w:p>
              <w:p w14:paraId="1B0A490C" w14:textId="77777777" w:rsidR="00497CAF" w:rsidRPr="00207C6D" w:rsidRDefault="00497CAF" w:rsidP="00497CAF">
                <w:pPr>
                  <w:rPr>
                    <w:rFonts w:cs="Times New Roman"/>
                    <w:i/>
                  </w:rPr>
                </w:pPr>
              </w:p>
              <w:p w14:paraId="74A10CB3" w14:textId="77777777" w:rsidR="00497CAF" w:rsidRPr="00207C6D" w:rsidRDefault="00497CAF" w:rsidP="00497CAF">
                <w:pPr>
                  <w:rPr>
                    <w:rFonts w:cs="Times New Roman"/>
                    <w:i/>
                  </w:rPr>
                </w:pPr>
                <w:r w:rsidRPr="00207C6D">
                  <w:rPr>
                    <w:rFonts w:cs="Times New Roman"/>
                  </w:rPr>
                  <w:t>Elmer Bischoff</w:t>
                </w:r>
                <w:r w:rsidRPr="00207C6D">
                  <w:rPr>
                    <w:rFonts w:cs="Times New Roman"/>
                    <w:i/>
                  </w:rPr>
                  <w:t>, Breakers</w:t>
                </w:r>
                <w:r w:rsidR="00A15020">
                  <w:rPr>
                    <w:rFonts w:cs="Times New Roman"/>
                    <w:i/>
                  </w:rPr>
                  <w:t xml:space="preserve"> </w:t>
                </w:r>
                <w:r w:rsidR="00A15020" w:rsidRPr="00A15020">
                  <w:rPr>
                    <w:rFonts w:cs="Times New Roman"/>
                  </w:rPr>
                  <w:t>(1963)</w:t>
                </w:r>
              </w:p>
              <w:p w14:paraId="617129D5" w14:textId="77777777" w:rsidR="00497CAF" w:rsidRPr="00207C6D" w:rsidRDefault="00497CAF" w:rsidP="00497CAF">
                <w:pPr>
                  <w:rPr>
                    <w:rFonts w:cs="Times New Roman"/>
                    <w:i/>
                  </w:rPr>
                </w:pPr>
              </w:p>
              <w:p w14:paraId="4D5EC57E" w14:textId="77777777" w:rsidR="00497CAF" w:rsidRPr="00207C6D" w:rsidRDefault="00497CAF" w:rsidP="00497CAF">
                <w:pPr>
                  <w:rPr>
                    <w:rFonts w:eastAsia="Times New Roman" w:cs="Times New Roman"/>
                    <w:i/>
                    <w:iCs/>
                  </w:rPr>
                </w:pPr>
                <w:r>
                  <w:rPr>
                    <w:rFonts w:cs="Times New Roman"/>
                  </w:rPr>
                  <w:t xml:space="preserve">Wayne </w:t>
                </w:r>
                <w:proofErr w:type="spellStart"/>
                <w:r>
                  <w:rPr>
                    <w:rFonts w:cs="Times New Roman"/>
                  </w:rPr>
                  <w:t>Thiebau</w:t>
                </w:r>
                <w:r w:rsidRPr="00765808">
                  <w:rPr>
                    <w:rFonts w:cs="Times New Roman"/>
                  </w:rPr>
                  <w:t>d</w:t>
                </w:r>
                <w:proofErr w:type="spellEnd"/>
                <w:r w:rsidRPr="00207C6D">
                  <w:rPr>
                    <w:rFonts w:cs="Times New Roman"/>
                    <w:i/>
                  </w:rPr>
                  <w:t xml:space="preserve">, </w:t>
                </w:r>
                <w:r w:rsidRPr="00207C6D">
                  <w:rPr>
                    <w:rFonts w:eastAsia="Times New Roman" w:cs="Times New Roman"/>
                    <w:i/>
                    <w:iCs/>
                  </w:rPr>
                  <w:t>Three Machines</w:t>
                </w:r>
                <w:r w:rsidR="00A15020">
                  <w:rPr>
                    <w:rFonts w:eastAsia="Times New Roman" w:cs="Times New Roman"/>
                    <w:i/>
                    <w:iCs/>
                  </w:rPr>
                  <w:t xml:space="preserve"> </w:t>
                </w:r>
                <w:r w:rsidR="00A15020" w:rsidRPr="00A15020">
                  <w:rPr>
                    <w:rFonts w:eastAsia="Times New Roman" w:cs="Times New Roman"/>
                    <w:iCs/>
                  </w:rPr>
                  <w:t>(1963)</w:t>
                </w:r>
              </w:p>
              <w:p w14:paraId="47CB48F1" w14:textId="77777777" w:rsidR="00497CAF" w:rsidRDefault="00497CAF" w:rsidP="00497CAF">
                <w:pPr>
                  <w:rPr>
                    <w:rFonts w:eastAsia="Times New Roman" w:cs="Times New Roman"/>
                    <w:i/>
                    <w:iCs/>
                  </w:rPr>
                </w:pPr>
              </w:p>
              <w:p w14:paraId="5CBA1B0B" w14:textId="77777777" w:rsidR="00497CAF" w:rsidRDefault="00497CAF" w:rsidP="00497CAF">
                <w:pPr>
                  <w:rPr>
                    <w:rFonts w:eastAsia="Times New Roman" w:cs="Times New Roman"/>
                  </w:rPr>
                </w:pPr>
                <w:r w:rsidRPr="00765808">
                  <w:t xml:space="preserve">Wayne </w:t>
                </w:r>
                <w:proofErr w:type="spellStart"/>
                <w:r w:rsidRPr="00765808">
                  <w:t>Thiebaud</w:t>
                </w:r>
                <w:proofErr w:type="spellEnd"/>
                <w:r>
                  <w:rPr>
                    <w:i/>
                  </w:rPr>
                  <w:t xml:space="preserve">, </w:t>
                </w:r>
                <w:r w:rsidRPr="00765808">
                  <w:rPr>
                    <w:rFonts w:eastAsia="Times New Roman" w:cs="Times New Roman"/>
                    <w:i/>
                  </w:rPr>
                  <w:t>Girl with Ice Cream Cone</w:t>
                </w:r>
                <w:r w:rsidR="00A15020">
                  <w:rPr>
                    <w:rFonts w:eastAsia="Times New Roman" w:cs="Times New Roman"/>
                    <w:i/>
                  </w:rPr>
                  <w:t xml:space="preserve"> </w:t>
                </w:r>
                <w:r w:rsidR="00A15020" w:rsidRPr="00A15020">
                  <w:rPr>
                    <w:rFonts w:eastAsia="Times New Roman" w:cs="Times New Roman"/>
                  </w:rPr>
                  <w:t>(1963)</w:t>
                </w:r>
              </w:p>
              <w:p w14:paraId="6AAC5880" w14:textId="77777777" w:rsidR="00497CAF" w:rsidRDefault="00497CAF" w:rsidP="00497CAF"/>
              <w:p w14:paraId="70CC08BA" w14:textId="77777777" w:rsidR="00497CAF" w:rsidRPr="00207C6D" w:rsidRDefault="00497CAF" w:rsidP="00A15020">
                <w:pPr>
                  <w:rPr>
                    <w:rStyle w:val="Emphasis"/>
                    <w:rFonts w:ascii="Times New Roman" w:eastAsia="Times New Roman" w:hAnsi="Times New Roman"/>
                    <w:sz w:val="24"/>
                  </w:rPr>
                </w:pPr>
                <w:r w:rsidRPr="00A15020">
                  <w:t xml:space="preserve">Paul </w:t>
                </w:r>
                <w:proofErr w:type="spellStart"/>
                <w:r w:rsidRPr="00A15020">
                  <w:t>Wonner</w:t>
                </w:r>
                <w:proofErr w:type="spellEnd"/>
                <w:r w:rsidRPr="00A15020">
                  <w:t xml:space="preserve">, </w:t>
                </w:r>
                <w:r w:rsidRPr="00A15020">
                  <w:rPr>
                    <w:i/>
                  </w:rPr>
                  <w:t>Drawing in the Studio</w:t>
                </w:r>
                <w:r w:rsidR="00A15020">
                  <w:t xml:space="preserve"> (1964)</w:t>
                </w:r>
              </w:p>
              <w:p w14:paraId="5E77CCCB" w14:textId="77777777" w:rsidR="00A15020" w:rsidRDefault="00A15020" w:rsidP="00497CAF">
                <w:pPr>
                  <w:rPr>
                    <w:rFonts w:cs="Times New Roman"/>
                  </w:rPr>
                </w:pPr>
              </w:p>
              <w:p w14:paraId="34F86016" w14:textId="77777777" w:rsidR="003F0D73" w:rsidRPr="00497CAF" w:rsidRDefault="00497CAF" w:rsidP="00497CAF">
                <w:pPr>
                  <w:rPr>
                    <w:rFonts w:eastAsia="Times New Roman" w:cs="Times New Roman"/>
                    <w:i/>
                    <w:iCs/>
                  </w:rPr>
                </w:pPr>
                <w:r w:rsidRPr="00356703">
                  <w:rPr>
                    <w:rFonts w:eastAsia="Times New Roman" w:cs="Times New Roman"/>
                  </w:rPr>
                  <w:t xml:space="preserve">Manuel </w:t>
                </w:r>
                <w:proofErr w:type="spellStart"/>
                <w:r w:rsidRPr="00356703">
                  <w:rPr>
                    <w:rFonts w:eastAsia="Times New Roman" w:cs="Times New Roman"/>
                  </w:rPr>
                  <w:t>Neri</w:t>
                </w:r>
                <w:proofErr w:type="spellEnd"/>
                <w:r w:rsidRPr="00356703">
                  <w:rPr>
                    <w:rFonts w:eastAsia="Times New Roman" w:cs="Times New Roman"/>
                  </w:rPr>
                  <w:t xml:space="preserve">, </w:t>
                </w:r>
                <w:r w:rsidRPr="00356703">
                  <w:rPr>
                    <w:rFonts w:eastAsia="Times New Roman" w:cs="Times New Roman"/>
                    <w:i/>
                    <w:iCs/>
                  </w:rPr>
                  <w:t>Seated Girl (Bather)</w:t>
                </w:r>
                <w:r w:rsidR="00A15020">
                  <w:rPr>
                    <w:rFonts w:eastAsia="Times New Roman" w:cs="Times New Roman"/>
                    <w:i/>
                    <w:iCs/>
                  </w:rPr>
                  <w:t xml:space="preserve"> </w:t>
                </w:r>
                <w:r w:rsidR="00A15020" w:rsidRPr="00A15020">
                  <w:rPr>
                    <w:rFonts w:eastAsia="Times New Roman" w:cs="Times New Roman"/>
                    <w:iCs/>
                  </w:rPr>
                  <w:t>(1964)</w:t>
                </w:r>
              </w:p>
            </w:tc>
          </w:sdtContent>
        </w:sdt>
      </w:tr>
      <w:tr w:rsidR="003235A7" w14:paraId="578E80C7" w14:textId="77777777" w:rsidTr="003235A7">
        <w:tc>
          <w:tcPr>
            <w:tcW w:w="9016" w:type="dxa"/>
          </w:tcPr>
          <w:p w14:paraId="6C4EA3D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26B42012EED472B88FD01900F4E6A16"/>
              </w:placeholder>
              <w:showingPlcHdr/>
            </w:sdtPr>
            <w:sdtEndPr/>
            <w:sdtContent>
              <w:p w14:paraId="1FF00F7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0EF3AB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1BF3C" w14:textId="77777777" w:rsidR="00573A8C" w:rsidRDefault="00573A8C" w:rsidP="007A0D55">
      <w:pPr>
        <w:spacing w:after="0" w:line="240" w:lineRule="auto"/>
      </w:pPr>
      <w:r>
        <w:separator/>
      </w:r>
    </w:p>
  </w:endnote>
  <w:endnote w:type="continuationSeparator" w:id="0">
    <w:p w14:paraId="3DD72A4E" w14:textId="77777777" w:rsidR="00573A8C" w:rsidRDefault="00573A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D6CCE" w14:textId="77777777" w:rsidR="00573A8C" w:rsidRDefault="00573A8C" w:rsidP="007A0D55">
      <w:pPr>
        <w:spacing w:after="0" w:line="240" w:lineRule="auto"/>
      </w:pPr>
      <w:r>
        <w:separator/>
      </w:r>
    </w:p>
  </w:footnote>
  <w:footnote w:type="continuationSeparator" w:id="0">
    <w:p w14:paraId="007ABFCF" w14:textId="77777777" w:rsidR="00573A8C" w:rsidRDefault="00573A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F233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6735C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E95"/>
    <w:rsid w:val="0030662D"/>
    <w:rsid w:val="003235A7"/>
    <w:rsid w:val="003677B6"/>
    <w:rsid w:val="003D3579"/>
    <w:rsid w:val="003E2795"/>
    <w:rsid w:val="003F0D73"/>
    <w:rsid w:val="00462DBE"/>
    <w:rsid w:val="00464699"/>
    <w:rsid w:val="00483379"/>
    <w:rsid w:val="00487BC5"/>
    <w:rsid w:val="00496888"/>
    <w:rsid w:val="00497CAF"/>
    <w:rsid w:val="004A7476"/>
    <w:rsid w:val="004C26C3"/>
    <w:rsid w:val="004E5896"/>
    <w:rsid w:val="00513EE6"/>
    <w:rsid w:val="00534F8F"/>
    <w:rsid w:val="00573A8C"/>
    <w:rsid w:val="00585DF9"/>
    <w:rsid w:val="00590035"/>
    <w:rsid w:val="005B177E"/>
    <w:rsid w:val="005B3921"/>
    <w:rsid w:val="005F26D7"/>
    <w:rsid w:val="005F5450"/>
    <w:rsid w:val="00693EB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020"/>
    <w:rsid w:val="00A27D2C"/>
    <w:rsid w:val="00A76FD9"/>
    <w:rsid w:val="00AB436D"/>
    <w:rsid w:val="00AD2F24"/>
    <w:rsid w:val="00AD4844"/>
    <w:rsid w:val="00AE31F6"/>
    <w:rsid w:val="00B219AE"/>
    <w:rsid w:val="00B33145"/>
    <w:rsid w:val="00B574C9"/>
    <w:rsid w:val="00BC39C9"/>
    <w:rsid w:val="00BE5BF7"/>
    <w:rsid w:val="00BE7EFC"/>
    <w:rsid w:val="00BF40E1"/>
    <w:rsid w:val="00C27FAB"/>
    <w:rsid w:val="00C358D4"/>
    <w:rsid w:val="00C46862"/>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81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CAF"/>
    <w:rPr>
      <w:rFonts w:ascii="Tahoma" w:hAnsi="Tahoma" w:cs="Tahoma"/>
      <w:sz w:val="16"/>
      <w:szCs w:val="16"/>
    </w:rPr>
  </w:style>
  <w:style w:type="paragraph" w:styleId="NormalWeb">
    <w:name w:val="Normal (Web)"/>
    <w:basedOn w:val="Normal"/>
    <w:uiPriority w:val="99"/>
    <w:unhideWhenUsed/>
    <w:rsid w:val="00497CAF"/>
    <w:pPr>
      <w:spacing w:before="100" w:beforeAutospacing="1" w:after="100" w:afterAutospacing="1" w:line="240" w:lineRule="auto"/>
    </w:pPr>
    <w:rPr>
      <w:rFonts w:ascii="Times" w:eastAsiaTheme="minorEastAsia" w:hAnsi="Times" w:cs="Times New Roman"/>
      <w:sz w:val="20"/>
      <w:szCs w:val="20"/>
      <w:lang w:val="en-US"/>
    </w:rPr>
  </w:style>
  <w:style w:type="character" w:styleId="Emphasis">
    <w:name w:val="Emphasis"/>
    <w:basedOn w:val="DefaultParagraphFont"/>
    <w:uiPriority w:val="20"/>
    <w:qFormat/>
    <w:rsid w:val="00497CAF"/>
    <w:rPr>
      <w:i/>
      <w:iCs/>
    </w:rPr>
  </w:style>
  <w:style w:type="paragraph" w:styleId="Caption">
    <w:name w:val="caption"/>
    <w:basedOn w:val="Normal"/>
    <w:next w:val="Normal"/>
    <w:uiPriority w:val="35"/>
    <w:semiHidden/>
    <w:qFormat/>
    <w:rsid w:val="00585DF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3CD696E5584C2DB5D9508EFD4251D5"/>
        <w:category>
          <w:name w:val="General"/>
          <w:gallery w:val="placeholder"/>
        </w:category>
        <w:types>
          <w:type w:val="bbPlcHdr"/>
        </w:types>
        <w:behaviors>
          <w:behavior w:val="content"/>
        </w:behaviors>
        <w:guid w:val="{0B680383-FFDB-4348-939F-A51CE08BDC58}"/>
      </w:docPartPr>
      <w:docPartBody>
        <w:p w:rsidR="00D87185" w:rsidRDefault="005A397B">
          <w:pPr>
            <w:pStyle w:val="F03CD696E5584C2DB5D9508EFD4251D5"/>
          </w:pPr>
          <w:r w:rsidRPr="00CC586D">
            <w:rPr>
              <w:rStyle w:val="PlaceholderText"/>
              <w:b/>
              <w:color w:val="FFFFFF" w:themeColor="background1"/>
            </w:rPr>
            <w:t>[Salutation]</w:t>
          </w:r>
        </w:p>
      </w:docPartBody>
    </w:docPart>
    <w:docPart>
      <w:docPartPr>
        <w:name w:val="F767250C9A7B4719BD985BF156F7F872"/>
        <w:category>
          <w:name w:val="General"/>
          <w:gallery w:val="placeholder"/>
        </w:category>
        <w:types>
          <w:type w:val="bbPlcHdr"/>
        </w:types>
        <w:behaviors>
          <w:behavior w:val="content"/>
        </w:behaviors>
        <w:guid w:val="{F63327B7-1527-427B-B9D0-27F780643984}"/>
      </w:docPartPr>
      <w:docPartBody>
        <w:p w:rsidR="00D87185" w:rsidRDefault="005A397B">
          <w:pPr>
            <w:pStyle w:val="F767250C9A7B4719BD985BF156F7F872"/>
          </w:pPr>
          <w:r>
            <w:rPr>
              <w:rStyle w:val="PlaceholderText"/>
            </w:rPr>
            <w:t>[First name]</w:t>
          </w:r>
        </w:p>
      </w:docPartBody>
    </w:docPart>
    <w:docPart>
      <w:docPartPr>
        <w:name w:val="B50C949CABCF4274B661548EB6E60834"/>
        <w:category>
          <w:name w:val="General"/>
          <w:gallery w:val="placeholder"/>
        </w:category>
        <w:types>
          <w:type w:val="bbPlcHdr"/>
        </w:types>
        <w:behaviors>
          <w:behavior w:val="content"/>
        </w:behaviors>
        <w:guid w:val="{5BD88413-0897-4A81-B91E-5AC549A7253B}"/>
      </w:docPartPr>
      <w:docPartBody>
        <w:p w:rsidR="00D87185" w:rsidRDefault="005A397B">
          <w:pPr>
            <w:pStyle w:val="B50C949CABCF4274B661548EB6E60834"/>
          </w:pPr>
          <w:r>
            <w:rPr>
              <w:rStyle w:val="PlaceholderText"/>
            </w:rPr>
            <w:t>[Middle name]</w:t>
          </w:r>
        </w:p>
      </w:docPartBody>
    </w:docPart>
    <w:docPart>
      <w:docPartPr>
        <w:name w:val="5FD67239E4234E99A8F0E9A8256227D9"/>
        <w:category>
          <w:name w:val="General"/>
          <w:gallery w:val="placeholder"/>
        </w:category>
        <w:types>
          <w:type w:val="bbPlcHdr"/>
        </w:types>
        <w:behaviors>
          <w:behavior w:val="content"/>
        </w:behaviors>
        <w:guid w:val="{A1277961-A071-482C-B903-1CCF77688AD2}"/>
      </w:docPartPr>
      <w:docPartBody>
        <w:p w:rsidR="00D87185" w:rsidRDefault="005A397B">
          <w:pPr>
            <w:pStyle w:val="5FD67239E4234E99A8F0E9A8256227D9"/>
          </w:pPr>
          <w:r>
            <w:rPr>
              <w:rStyle w:val="PlaceholderText"/>
            </w:rPr>
            <w:t>[Last name]</w:t>
          </w:r>
        </w:p>
      </w:docPartBody>
    </w:docPart>
    <w:docPart>
      <w:docPartPr>
        <w:name w:val="831A3D246068417680CEFF42D8909694"/>
        <w:category>
          <w:name w:val="General"/>
          <w:gallery w:val="placeholder"/>
        </w:category>
        <w:types>
          <w:type w:val="bbPlcHdr"/>
        </w:types>
        <w:behaviors>
          <w:behavior w:val="content"/>
        </w:behaviors>
        <w:guid w:val="{FEFD880D-B3D2-4495-8228-709BFD17E74C}"/>
      </w:docPartPr>
      <w:docPartBody>
        <w:p w:rsidR="00D87185" w:rsidRDefault="005A397B">
          <w:pPr>
            <w:pStyle w:val="831A3D246068417680CEFF42D8909694"/>
          </w:pPr>
          <w:r>
            <w:rPr>
              <w:rStyle w:val="PlaceholderText"/>
            </w:rPr>
            <w:t>[Enter your biography]</w:t>
          </w:r>
        </w:p>
      </w:docPartBody>
    </w:docPart>
    <w:docPart>
      <w:docPartPr>
        <w:name w:val="60559A7F634E43159E949BB30E752D66"/>
        <w:category>
          <w:name w:val="General"/>
          <w:gallery w:val="placeholder"/>
        </w:category>
        <w:types>
          <w:type w:val="bbPlcHdr"/>
        </w:types>
        <w:behaviors>
          <w:behavior w:val="content"/>
        </w:behaviors>
        <w:guid w:val="{72326D9B-8BFE-4C5B-915A-466B40E6729F}"/>
      </w:docPartPr>
      <w:docPartBody>
        <w:p w:rsidR="00D87185" w:rsidRDefault="005A397B">
          <w:pPr>
            <w:pStyle w:val="60559A7F634E43159E949BB30E752D66"/>
          </w:pPr>
          <w:r>
            <w:rPr>
              <w:rStyle w:val="PlaceholderText"/>
            </w:rPr>
            <w:t>[Enter the institution with which you are affiliated]</w:t>
          </w:r>
        </w:p>
      </w:docPartBody>
    </w:docPart>
    <w:docPart>
      <w:docPartPr>
        <w:name w:val="61D318ECC4C64AAB9052FB8D98DF55A3"/>
        <w:category>
          <w:name w:val="General"/>
          <w:gallery w:val="placeholder"/>
        </w:category>
        <w:types>
          <w:type w:val="bbPlcHdr"/>
        </w:types>
        <w:behaviors>
          <w:behavior w:val="content"/>
        </w:behaviors>
        <w:guid w:val="{8D0220C7-53CB-4248-A99D-4901C94F6245}"/>
      </w:docPartPr>
      <w:docPartBody>
        <w:p w:rsidR="00D87185" w:rsidRDefault="005A397B">
          <w:pPr>
            <w:pStyle w:val="61D318ECC4C64AAB9052FB8D98DF55A3"/>
          </w:pPr>
          <w:r w:rsidRPr="00EF74F7">
            <w:rPr>
              <w:b/>
              <w:color w:val="808080" w:themeColor="background1" w:themeShade="80"/>
            </w:rPr>
            <w:t>[Enter the headword for your article]</w:t>
          </w:r>
        </w:p>
      </w:docPartBody>
    </w:docPart>
    <w:docPart>
      <w:docPartPr>
        <w:name w:val="2038B9CAD0404DF090F91DC9B0833D32"/>
        <w:category>
          <w:name w:val="General"/>
          <w:gallery w:val="placeholder"/>
        </w:category>
        <w:types>
          <w:type w:val="bbPlcHdr"/>
        </w:types>
        <w:behaviors>
          <w:behavior w:val="content"/>
        </w:behaviors>
        <w:guid w:val="{6C9A4A62-DD99-435C-8B3A-C4DA468A0656}"/>
      </w:docPartPr>
      <w:docPartBody>
        <w:p w:rsidR="00D87185" w:rsidRDefault="005A397B">
          <w:pPr>
            <w:pStyle w:val="2038B9CAD0404DF090F91DC9B0833D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767CBD627DC4B55A0D22DCDDAB0096D"/>
        <w:category>
          <w:name w:val="General"/>
          <w:gallery w:val="placeholder"/>
        </w:category>
        <w:types>
          <w:type w:val="bbPlcHdr"/>
        </w:types>
        <w:behaviors>
          <w:behavior w:val="content"/>
        </w:behaviors>
        <w:guid w:val="{987AA124-3BB1-432B-B75C-1B0BBBC83C6C}"/>
      </w:docPartPr>
      <w:docPartBody>
        <w:p w:rsidR="00D87185" w:rsidRDefault="005A397B">
          <w:pPr>
            <w:pStyle w:val="E767CBD627DC4B55A0D22DCDDAB009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06D3DE8A1648148F4020E73227C163"/>
        <w:category>
          <w:name w:val="General"/>
          <w:gallery w:val="placeholder"/>
        </w:category>
        <w:types>
          <w:type w:val="bbPlcHdr"/>
        </w:types>
        <w:behaviors>
          <w:behavior w:val="content"/>
        </w:behaviors>
        <w:guid w:val="{3E3DC9B5-DEF1-4E85-863F-EBD585FA0963}"/>
      </w:docPartPr>
      <w:docPartBody>
        <w:p w:rsidR="00D87185" w:rsidRDefault="005A397B">
          <w:pPr>
            <w:pStyle w:val="2006D3DE8A1648148F4020E73227C1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6B42012EED472B88FD01900F4E6A16"/>
        <w:category>
          <w:name w:val="General"/>
          <w:gallery w:val="placeholder"/>
        </w:category>
        <w:types>
          <w:type w:val="bbPlcHdr"/>
        </w:types>
        <w:behaviors>
          <w:behavior w:val="content"/>
        </w:behaviors>
        <w:guid w:val="{BBF00DCF-064D-4958-AEA8-7165AE25DCC1}"/>
      </w:docPartPr>
      <w:docPartBody>
        <w:p w:rsidR="00D87185" w:rsidRDefault="005A397B">
          <w:pPr>
            <w:pStyle w:val="326B42012EED472B88FD01900F4E6A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97B"/>
    <w:rsid w:val="005A397B"/>
    <w:rsid w:val="00D871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3CD696E5584C2DB5D9508EFD4251D5">
    <w:name w:val="F03CD696E5584C2DB5D9508EFD4251D5"/>
  </w:style>
  <w:style w:type="paragraph" w:customStyle="1" w:styleId="F767250C9A7B4719BD985BF156F7F872">
    <w:name w:val="F767250C9A7B4719BD985BF156F7F872"/>
  </w:style>
  <w:style w:type="paragraph" w:customStyle="1" w:styleId="B50C949CABCF4274B661548EB6E60834">
    <w:name w:val="B50C949CABCF4274B661548EB6E60834"/>
  </w:style>
  <w:style w:type="paragraph" w:customStyle="1" w:styleId="5FD67239E4234E99A8F0E9A8256227D9">
    <w:name w:val="5FD67239E4234E99A8F0E9A8256227D9"/>
  </w:style>
  <w:style w:type="paragraph" w:customStyle="1" w:styleId="831A3D246068417680CEFF42D8909694">
    <w:name w:val="831A3D246068417680CEFF42D8909694"/>
  </w:style>
  <w:style w:type="paragraph" w:customStyle="1" w:styleId="60559A7F634E43159E949BB30E752D66">
    <w:name w:val="60559A7F634E43159E949BB30E752D66"/>
  </w:style>
  <w:style w:type="paragraph" w:customStyle="1" w:styleId="61D318ECC4C64AAB9052FB8D98DF55A3">
    <w:name w:val="61D318ECC4C64AAB9052FB8D98DF55A3"/>
  </w:style>
  <w:style w:type="paragraph" w:customStyle="1" w:styleId="2038B9CAD0404DF090F91DC9B0833D32">
    <w:name w:val="2038B9CAD0404DF090F91DC9B0833D32"/>
  </w:style>
  <w:style w:type="paragraph" w:customStyle="1" w:styleId="E767CBD627DC4B55A0D22DCDDAB0096D">
    <w:name w:val="E767CBD627DC4B55A0D22DCDDAB0096D"/>
  </w:style>
  <w:style w:type="paragraph" w:customStyle="1" w:styleId="2006D3DE8A1648148F4020E73227C163">
    <w:name w:val="2006D3DE8A1648148F4020E73227C163"/>
  </w:style>
  <w:style w:type="paragraph" w:customStyle="1" w:styleId="326B42012EED472B88FD01900F4E6A16">
    <w:name w:val="326B42012EED472B88FD01900F4E6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758C716-CED4-3142-B625-1F9BC85D7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3</Pages>
  <Words>1203</Words>
  <Characters>6861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2014-07-13T19:32:00Z</dcterms:created>
  <dcterms:modified xsi:type="dcterms:W3CDTF">2014-07-28T18:05:00Z</dcterms:modified>
</cp:coreProperties>
</file>