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712BCC" w14:textId="77777777" w:rsidTr="00922950">
        <w:tc>
          <w:tcPr>
            <w:tcW w:w="491" w:type="dxa"/>
            <w:vMerge w:val="restart"/>
            <w:shd w:val="clear" w:color="auto" w:fill="A6A6A6" w:themeFill="background1" w:themeFillShade="A6"/>
            <w:textDirection w:val="btLr"/>
          </w:tcPr>
          <w:p w14:paraId="1CC09B9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FFF7C7B9B893489FA76B6567E500F1"/>
            </w:placeholder>
            <w:showingPlcHdr/>
            <w:dropDownList>
              <w:listItem w:displayText="Dr." w:value="Dr."/>
              <w:listItem w:displayText="Prof." w:value="Prof."/>
            </w:dropDownList>
          </w:sdtPr>
          <w:sdtEndPr/>
          <w:sdtContent>
            <w:tc>
              <w:tcPr>
                <w:tcW w:w="1259" w:type="dxa"/>
              </w:tcPr>
              <w:p w14:paraId="241D5AF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ABEE369DE9D3E40BBC657E493103116"/>
            </w:placeholder>
            <w:text/>
          </w:sdtPr>
          <w:sdtEndPr/>
          <w:sdtContent>
            <w:tc>
              <w:tcPr>
                <w:tcW w:w="2073" w:type="dxa"/>
              </w:tcPr>
              <w:p w14:paraId="1537027C" w14:textId="77777777" w:rsidR="00B574C9" w:rsidRDefault="009439AC" w:rsidP="009439AC">
                <w:proofErr w:type="spellStart"/>
                <w:r>
                  <w:t>Miryam</w:t>
                </w:r>
                <w:proofErr w:type="spellEnd"/>
              </w:p>
            </w:tc>
          </w:sdtContent>
        </w:sdt>
        <w:sdt>
          <w:sdtPr>
            <w:alias w:val="Middle name"/>
            <w:tag w:val="authorMiddleName"/>
            <w:id w:val="-2076034781"/>
            <w:placeholder>
              <w:docPart w:val="A975F5C0A52B9548AA0EECE6C8211D8A"/>
            </w:placeholder>
            <w:showingPlcHdr/>
            <w:text/>
          </w:sdtPr>
          <w:sdtEndPr/>
          <w:sdtContent>
            <w:tc>
              <w:tcPr>
                <w:tcW w:w="2551" w:type="dxa"/>
              </w:tcPr>
              <w:p w14:paraId="7A66F93A" w14:textId="77777777" w:rsidR="00B574C9" w:rsidRDefault="00B574C9" w:rsidP="00922950">
                <w:r>
                  <w:rPr>
                    <w:rStyle w:val="PlaceholderText"/>
                  </w:rPr>
                  <w:t>[Middle name]</w:t>
                </w:r>
              </w:p>
            </w:tc>
          </w:sdtContent>
        </w:sdt>
        <w:sdt>
          <w:sdtPr>
            <w:alias w:val="Last name"/>
            <w:tag w:val="authorLastName"/>
            <w:id w:val="-1088529830"/>
            <w:placeholder>
              <w:docPart w:val="EBC60CB58B434743A962B479C01823A6"/>
            </w:placeholder>
            <w:text/>
          </w:sdtPr>
          <w:sdtEndPr/>
          <w:sdtContent>
            <w:tc>
              <w:tcPr>
                <w:tcW w:w="2642" w:type="dxa"/>
              </w:tcPr>
              <w:p w14:paraId="5B743063" w14:textId="77777777" w:rsidR="00B574C9" w:rsidRDefault="009439AC" w:rsidP="009439AC">
                <w:r>
                  <w:t>Segal</w:t>
                </w:r>
              </w:p>
            </w:tc>
          </w:sdtContent>
        </w:sdt>
      </w:tr>
      <w:tr w:rsidR="00B574C9" w14:paraId="06B7EB25" w14:textId="77777777" w:rsidTr="001A6A06">
        <w:trPr>
          <w:trHeight w:val="986"/>
        </w:trPr>
        <w:tc>
          <w:tcPr>
            <w:tcW w:w="491" w:type="dxa"/>
            <w:vMerge/>
            <w:shd w:val="clear" w:color="auto" w:fill="A6A6A6" w:themeFill="background1" w:themeFillShade="A6"/>
          </w:tcPr>
          <w:p w14:paraId="77A9DED0" w14:textId="77777777" w:rsidR="00B574C9" w:rsidRPr="001A6A06" w:rsidRDefault="00B574C9" w:rsidP="00CF1542">
            <w:pPr>
              <w:jc w:val="center"/>
              <w:rPr>
                <w:b/>
                <w:color w:val="FFFFFF" w:themeColor="background1"/>
              </w:rPr>
            </w:pPr>
          </w:p>
        </w:tc>
        <w:sdt>
          <w:sdtPr>
            <w:alias w:val="Biography"/>
            <w:tag w:val="authorBiography"/>
            <w:id w:val="938807824"/>
            <w:placeholder>
              <w:docPart w:val="FF6C0D171FA2EB49B92CBFCC7C056E34"/>
            </w:placeholder>
            <w:showingPlcHdr/>
          </w:sdtPr>
          <w:sdtEndPr/>
          <w:sdtContent>
            <w:tc>
              <w:tcPr>
                <w:tcW w:w="8525" w:type="dxa"/>
                <w:gridSpan w:val="4"/>
              </w:tcPr>
              <w:p w14:paraId="4AD5CA1F" w14:textId="77777777" w:rsidR="00B574C9" w:rsidRDefault="00B574C9" w:rsidP="00922950">
                <w:r>
                  <w:rPr>
                    <w:rStyle w:val="PlaceholderText"/>
                  </w:rPr>
                  <w:t>[Enter your biography]</w:t>
                </w:r>
              </w:p>
            </w:tc>
          </w:sdtContent>
        </w:sdt>
      </w:tr>
      <w:tr w:rsidR="00B574C9" w14:paraId="1A00EC48" w14:textId="77777777" w:rsidTr="001A6A06">
        <w:trPr>
          <w:trHeight w:val="986"/>
        </w:trPr>
        <w:tc>
          <w:tcPr>
            <w:tcW w:w="491" w:type="dxa"/>
            <w:vMerge/>
            <w:shd w:val="clear" w:color="auto" w:fill="A6A6A6" w:themeFill="background1" w:themeFillShade="A6"/>
          </w:tcPr>
          <w:p w14:paraId="58C4A2C9" w14:textId="77777777" w:rsidR="00B574C9" w:rsidRPr="001A6A06" w:rsidRDefault="00B574C9" w:rsidP="00CF1542">
            <w:pPr>
              <w:jc w:val="center"/>
              <w:rPr>
                <w:b/>
                <w:color w:val="FFFFFF" w:themeColor="background1"/>
              </w:rPr>
            </w:pPr>
          </w:p>
        </w:tc>
        <w:sdt>
          <w:sdtPr>
            <w:alias w:val="Affiliation"/>
            <w:tag w:val="affiliation"/>
            <w:id w:val="2012937915"/>
            <w:placeholder>
              <w:docPart w:val="444AD1188FAB304A8990A2F4C37441C2"/>
            </w:placeholder>
            <w:text/>
          </w:sdtPr>
          <w:sdtEndPr/>
          <w:sdtContent>
            <w:tc>
              <w:tcPr>
                <w:tcW w:w="8525" w:type="dxa"/>
                <w:gridSpan w:val="4"/>
              </w:tcPr>
              <w:p w14:paraId="0AA5E9A4" w14:textId="77777777" w:rsidR="00B574C9" w:rsidRDefault="00DB0FF0" w:rsidP="00DB0FF0">
                <w:r>
                  <w:t>Queens College, City University of New York</w:t>
                </w:r>
              </w:p>
            </w:tc>
          </w:sdtContent>
        </w:sdt>
      </w:tr>
    </w:tbl>
    <w:p w14:paraId="3075465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0BB87B" w14:textId="77777777" w:rsidTr="00244BB0">
        <w:tc>
          <w:tcPr>
            <w:tcW w:w="9016" w:type="dxa"/>
            <w:shd w:val="clear" w:color="auto" w:fill="A6A6A6" w:themeFill="background1" w:themeFillShade="A6"/>
            <w:tcMar>
              <w:top w:w="113" w:type="dxa"/>
              <w:bottom w:w="113" w:type="dxa"/>
            </w:tcMar>
          </w:tcPr>
          <w:p w14:paraId="1E19778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478EAF" w14:textId="77777777" w:rsidTr="003F0D73">
        <w:sdt>
          <w:sdtPr>
            <w:rPr>
              <w:b/>
            </w:rPr>
            <w:alias w:val="Article headword"/>
            <w:tag w:val="articleHeadword"/>
            <w:id w:val="-361440020"/>
            <w:placeholder>
              <w:docPart w:val="2C11E62992F0D24AA5297C1553F34255"/>
            </w:placeholder>
            <w:text/>
          </w:sdtPr>
          <w:sdtContent>
            <w:tc>
              <w:tcPr>
                <w:tcW w:w="9016" w:type="dxa"/>
                <w:tcMar>
                  <w:top w:w="113" w:type="dxa"/>
                  <w:bottom w:w="113" w:type="dxa"/>
                </w:tcMar>
              </w:tcPr>
              <w:p w14:paraId="26B12E3D" w14:textId="77777777" w:rsidR="003F0D73" w:rsidRPr="00FB589A" w:rsidRDefault="009439AC" w:rsidP="003F0D73">
                <w:pPr>
                  <w:rPr>
                    <w:b/>
                  </w:rPr>
                </w:pPr>
                <w:proofErr w:type="spellStart"/>
                <w:r w:rsidRPr="00DB0FF0">
                  <w:rPr>
                    <w:lang w:val="en-US"/>
                  </w:rPr>
                  <w:t>Bialik</w:t>
                </w:r>
                <w:proofErr w:type="spellEnd"/>
                <w:r w:rsidRPr="00DB0FF0">
                  <w:rPr>
                    <w:lang w:val="en-US"/>
                  </w:rPr>
                  <w:t xml:space="preserve">, </w:t>
                </w:r>
                <w:proofErr w:type="spellStart"/>
                <w:r w:rsidRPr="00DB0FF0">
                  <w:rPr>
                    <w:lang w:val="en-US"/>
                  </w:rPr>
                  <w:t>Hayim</w:t>
                </w:r>
                <w:proofErr w:type="spellEnd"/>
                <w:r w:rsidRPr="00DB0FF0">
                  <w:rPr>
                    <w:lang w:val="en-US"/>
                  </w:rPr>
                  <w:t xml:space="preserve"> </w:t>
                </w:r>
                <w:proofErr w:type="spellStart"/>
                <w:r w:rsidRPr="00DB0FF0">
                  <w:rPr>
                    <w:lang w:val="en-US"/>
                  </w:rPr>
                  <w:t>Nahman</w:t>
                </w:r>
                <w:proofErr w:type="spellEnd"/>
                <w:r w:rsidRPr="00DB0FF0">
                  <w:rPr>
                    <w:lang w:val="en-US"/>
                  </w:rPr>
                  <w:t xml:space="preserve"> (H. N.) (1873-1934)</w:t>
                </w:r>
              </w:p>
            </w:tc>
          </w:sdtContent>
        </w:sdt>
      </w:tr>
      <w:tr w:rsidR="00464699" w14:paraId="6B0AE352" w14:textId="77777777" w:rsidTr="007821B0">
        <w:sdt>
          <w:sdtPr>
            <w:alias w:val="Variant headwords"/>
            <w:tag w:val="variantHeadwords"/>
            <w:id w:val="173464402"/>
            <w:placeholder>
              <w:docPart w:val="8D044C862D4E404D89CB01D8E4855AB9"/>
            </w:placeholder>
            <w:showingPlcHdr/>
          </w:sdtPr>
          <w:sdtEndPr/>
          <w:sdtContent>
            <w:tc>
              <w:tcPr>
                <w:tcW w:w="9016" w:type="dxa"/>
                <w:tcMar>
                  <w:top w:w="113" w:type="dxa"/>
                  <w:bottom w:w="113" w:type="dxa"/>
                </w:tcMar>
              </w:tcPr>
              <w:p w14:paraId="3239B61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D8D9FD9" w14:textId="77777777" w:rsidTr="003F0D73">
        <w:sdt>
          <w:sdtPr>
            <w:alias w:val="Abstract"/>
            <w:tag w:val="abstract"/>
            <w:id w:val="-635871867"/>
            <w:placeholder>
              <w:docPart w:val="FB2AC2D08FBED643A88EE8181A05C138"/>
            </w:placeholder>
          </w:sdtPr>
          <w:sdtEndPr/>
          <w:sdtContent>
            <w:tc>
              <w:tcPr>
                <w:tcW w:w="9016" w:type="dxa"/>
                <w:tcMar>
                  <w:top w:w="113" w:type="dxa"/>
                  <w:bottom w:w="113" w:type="dxa"/>
                </w:tcMar>
              </w:tcPr>
              <w:p w14:paraId="1BBFBAA0" w14:textId="77777777" w:rsidR="009439AC" w:rsidRDefault="009439AC" w:rsidP="009439AC">
                <w:proofErr w:type="spellStart"/>
                <w:r w:rsidRPr="001555D3">
                  <w:t>Hayim</w:t>
                </w:r>
                <w:proofErr w:type="spellEnd"/>
                <w:r w:rsidRPr="001555D3">
                  <w:t xml:space="preserve"> </w:t>
                </w:r>
                <w:proofErr w:type="spellStart"/>
                <w:r w:rsidRPr="001555D3">
                  <w:t>Nahman</w:t>
                </w:r>
                <w:proofErr w:type="spellEnd"/>
                <w:r w:rsidRPr="001555D3">
                  <w:t xml:space="preserve"> </w:t>
                </w:r>
                <w:proofErr w:type="spellStart"/>
                <w:r w:rsidRPr="001555D3">
                  <w:t>Bialik</w:t>
                </w:r>
                <w:proofErr w:type="spellEnd"/>
                <w:r w:rsidRPr="001555D3">
                  <w:t xml:space="preserve"> was one of the most influential and </w:t>
                </w:r>
                <w:proofErr w:type="gramStart"/>
                <w:r w:rsidRPr="001555D3">
                  <w:t>widely-read</w:t>
                </w:r>
                <w:proofErr w:type="gramEnd"/>
                <w:r w:rsidRPr="001555D3">
                  <w:t xml:space="preserve"> Hebrew poets of the twentieth century.</w:t>
                </w:r>
                <w:r>
                  <w:t xml:space="preserve"> He revitalized modern Hebrew poetry with his romantic tropes, intense introspection, allusive irony and </w:t>
                </w:r>
                <w:bookmarkStart w:id="0" w:name="_GoBack"/>
                <w:bookmarkEnd w:id="0"/>
                <w:r>
                  <w:t xml:space="preserve">modernist treatment of language. Together with his peer in the literary revival of the turn of the century, </w:t>
                </w:r>
                <w:proofErr w:type="spellStart"/>
                <w:r>
                  <w:t>Shaul</w:t>
                </w:r>
                <w:proofErr w:type="spellEnd"/>
                <w:r>
                  <w:t xml:space="preserve"> </w:t>
                </w:r>
                <w:proofErr w:type="spellStart"/>
                <w:r>
                  <w:t>Tchernichovsky</w:t>
                </w:r>
                <w:proofErr w:type="spellEnd"/>
                <w:r>
                  <w:t xml:space="preserve">, </w:t>
                </w:r>
                <w:proofErr w:type="spellStart"/>
                <w:r>
                  <w:t>Bialik</w:t>
                </w:r>
                <w:proofErr w:type="spellEnd"/>
                <w:r>
                  <w:t xml:space="preserve"> re-invented the sound of Hebrew poetry by introducing accentual-syllabic meter to Hebrew. </w:t>
                </w:r>
              </w:p>
              <w:p w14:paraId="25674D17" w14:textId="77777777" w:rsidR="009439AC" w:rsidRDefault="009439AC" w:rsidP="009439AC"/>
              <w:p w14:paraId="07053158" w14:textId="77777777" w:rsidR="009439AC" w:rsidRDefault="009439AC" w:rsidP="009439AC">
                <w:proofErr w:type="spellStart"/>
                <w:r>
                  <w:t>Bialik</w:t>
                </w:r>
                <w:proofErr w:type="spellEnd"/>
                <w:r>
                  <w:t xml:space="preserve"> was born into a religious and very poor family, and engaged with Jewish textual tradition even after leaving behind, first, his </w:t>
                </w:r>
                <w:proofErr w:type="spellStart"/>
                <w:r>
                  <w:t>hasidic</w:t>
                </w:r>
                <w:proofErr w:type="spellEnd"/>
                <w:r>
                  <w:t xml:space="preserve"> upbringing, and then the more rationalist and intellectual but </w:t>
                </w:r>
                <w:proofErr w:type="spellStart"/>
                <w:r>
                  <w:t>ultimatley</w:t>
                </w:r>
                <w:proofErr w:type="spellEnd"/>
                <w:r>
                  <w:t xml:space="preserve"> unsatisfying world of the famous </w:t>
                </w:r>
                <w:proofErr w:type="spellStart"/>
                <w:r>
                  <w:t>Volozhin</w:t>
                </w:r>
                <w:proofErr w:type="spellEnd"/>
                <w:r>
                  <w:t xml:space="preserve"> yeshiva.  </w:t>
                </w:r>
              </w:p>
              <w:p w14:paraId="6D42A31B" w14:textId="77777777" w:rsidR="009439AC" w:rsidRDefault="009439AC" w:rsidP="009439AC"/>
              <w:p w14:paraId="30782E1B" w14:textId="77777777" w:rsidR="00E85A05" w:rsidRDefault="009439AC" w:rsidP="00E85A05">
                <w:proofErr w:type="spellStart"/>
                <w:r>
                  <w:t>Bialik</w:t>
                </w:r>
                <w:proofErr w:type="spellEnd"/>
                <w:r>
                  <w:t xml:space="preserve"> spent the better part of three very productive decades in Odessa, the capital of the literary revival in which he was received as a young literary talent, then as national poet and one of the foremost Hebrew writers. He wrote lyric poetry, long poems, poems in the form of folk-song lyrics, children’s poetry and essay, and was an important figure in Hebrew publishing, with a particular interest in preserving the “Jewish bookcase” of classic works for secular Hebrew culture.    </w:t>
                </w:r>
              </w:p>
            </w:tc>
          </w:sdtContent>
        </w:sdt>
      </w:tr>
      <w:tr w:rsidR="003F0D73" w14:paraId="4F652055" w14:textId="77777777" w:rsidTr="003F0D73">
        <w:sdt>
          <w:sdtPr>
            <w:alias w:val="Article text"/>
            <w:tag w:val="articleText"/>
            <w:id w:val="634067588"/>
            <w:placeholder>
              <w:docPart w:val="DC24F593B54A074CA20B7D91C31A3F44"/>
            </w:placeholder>
          </w:sdtPr>
          <w:sdtEndPr/>
          <w:sdtContent>
            <w:tc>
              <w:tcPr>
                <w:tcW w:w="9016" w:type="dxa"/>
                <w:tcMar>
                  <w:top w:w="113" w:type="dxa"/>
                  <w:bottom w:w="113" w:type="dxa"/>
                </w:tcMar>
              </w:tcPr>
              <w:p w14:paraId="0D39F9BD" w14:textId="77777777" w:rsidR="009439AC" w:rsidRPr="001555D3" w:rsidRDefault="009439AC" w:rsidP="009439AC">
                <w:proofErr w:type="spellStart"/>
                <w:r w:rsidRPr="001555D3">
                  <w:t>Hayim</w:t>
                </w:r>
                <w:proofErr w:type="spellEnd"/>
                <w:r w:rsidRPr="001555D3">
                  <w:t xml:space="preserve"> </w:t>
                </w:r>
                <w:proofErr w:type="spellStart"/>
                <w:r w:rsidRPr="001555D3">
                  <w:t>Nahman</w:t>
                </w:r>
                <w:proofErr w:type="spellEnd"/>
                <w:r w:rsidRPr="001555D3">
                  <w:t xml:space="preserve"> </w:t>
                </w:r>
                <w:proofErr w:type="spellStart"/>
                <w:r w:rsidRPr="001555D3">
                  <w:t>Bialik</w:t>
                </w:r>
                <w:proofErr w:type="spellEnd"/>
                <w:r w:rsidRPr="001555D3">
                  <w:t xml:space="preserve"> was one of the most influential and </w:t>
                </w:r>
                <w:proofErr w:type="gramStart"/>
                <w:r w:rsidRPr="001555D3">
                  <w:t>widely-read</w:t>
                </w:r>
                <w:proofErr w:type="gramEnd"/>
                <w:r w:rsidRPr="001555D3">
                  <w:t xml:space="preserve"> Hebrew poets of the twentieth century. He </w:t>
                </w:r>
                <w:r>
                  <w:t xml:space="preserve">also </w:t>
                </w:r>
                <w:r w:rsidRPr="001555D3">
                  <w:t xml:space="preserve">wrote </w:t>
                </w:r>
                <w:r>
                  <w:t>poems</w:t>
                </w:r>
                <w:r w:rsidRPr="001555D3">
                  <w:t xml:space="preserve"> in Yiddish, </w:t>
                </w:r>
                <w:r>
                  <w:t>essay</w:t>
                </w:r>
                <w:r w:rsidRPr="001555D3">
                  <w:t>, novellas, short stories and children’s poetry</w:t>
                </w:r>
                <w:r>
                  <w:t xml:space="preserve">, was an editor, publisher, and poet par excellence of the early Zionist movement.  </w:t>
                </w:r>
                <w:proofErr w:type="spellStart"/>
                <w:r w:rsidRPr="001555D3">
                  <w:t>Bialik</w:t>
                </w:r>
                <w:proofErr w:type="spellEnd"/>
                <w:r w:rsidRPr="001555D3">
                  <w:t xml:space="preserve"> spent his early and idyllic childhood in the village </w:t>
                </w:r>
                <w:proofErr w:type="spellStart"/>
                <w:r>
                  <w:t>Radi</w:t>
                </w:r>
                <w:proofErr w:type="spellEnd"/>
                <w:r>
                  <w:t xml:space="preserve"> near Zhitomir, and his experiences there fed the</w:t>
                </w:r>
                <w:r w:rsidRPr="001555D3">
                  <w:t xml:space="preserve"> r</w:t>
                </w:r>
                <w:r>
                  <w:t>omanticism of his poetry</w:t>
                </w:r>
                <w:r w:rsidRPr="001555D3">
                  <w:t xml:space="preserve">. </w:t>
                </w:r>
                <w:proofErr w:type="spellStart"/>
                <w:r w:rsidRPr="001555D3">
                  <w:t>Bialik’s</w:t>
                </w:r>
                <w:proofErr w:type="spellEnd"/>
                <w:r>
                  <w:t xml:space="preserve"> father died soon after moving the family in search of financial stability, and </w:t>
                </w:r>
                <w:proofErr w:type="spellStart"/>
                <w:r w:rsidRPr="001555D3">
                  <w:t>Bialik’s</w:t>
                </w:r>
                <w:proofErr w:type="spellEnd"/>
                <w:r w:rsidRPr="001555D3">
                  <w:t xml:space="preserve"> mother reluctantly sent </w:t>
                </w:r>
                <w:r>
                  <w:t>her son</w:t>
                </w:r>
                <w:r w:rsidRPr="001555D3">
                  <w:t xml:space="preserve"> to live with his paternal grandfather. His </w:t>
                </w:r>
                <w:r>
                  <w:t xml:space="preserve">stern </w:t>
                </w:r>
                <w:r w:rsidRPr="001555D3">
                  <w:t xml:space="preserve">grandfather provided </w:t>
                </w:r>
                <w:proofErr w:type="spellStart"/>
                <w:r w:rsidRPr="001555D3">
                  <w:t>Bialik</w:t>
                </w:r>
                <w:proofErr w:type="spellEnd"/>
                <w:r w:rsidRPr="001555D3">
                  <w:t xml:space="preserve"> with the freedom—and library—to read widely. At fifteen, rejecting the </w:t>
                </w:r>
                <w:proofErr w:type="spellStart"/>
                <w:r w:rsidRPr="001555D3">
                  <w:t>hasidism</w:t>
                </w:r>
                <w:proofErr w:type="spellEnd"/>
                <w:r w:rsidRPr="001555D3">
                  <w:t xml:space="preserve"> of his family but interested in his Jewish education, </w:t>
                </w:r>
                <w:proofErr w:type="spellStart"/>
                <w:r w:rsidRPr="001555D3">
                  <w:t>Bialik</w:t>
                </w:r>
                <w:proofErr w:type="spellEnd"/>
                <w:r w:rsidRPr="001555D3">
                  <w:t xml:space="preserve"> went to the </w:t>
                </w:r>
                <w:proofErr w:type="spellStart"/>
                <w:r w:rsidRPr="001555D3">
                  <w:t>Volozhin</w:t>
                </w:r>
                <w:proofErr w:type="spellEnd"/>
                <w:r w:rsidRPr="001555D3">
                  <w:t xml:space="preserve"> yeshiva where he studied Talmud intensively, read </w:t>
                </w:r>
                <w:proofErr w:type="spellStart"/>
                <w:r w:rsidRPr="001555D3">
                  <w:t>Haskalah</w:t>
                </w:r>
                <w:proofErr w:type="spellEnd"/>
                <w:r w:rsidRPr="001555D3">
                  <w:t xml:space="preserve"> writings on his own, and drafted his first poem, </w:t>
                </w:r>
                <w:r>
                  <w:t>“To the Bird” [e</w:t>
                </w:r>
                <w:r w:rsidRPr="001555D3">
                  <w:t>l ha-</w:t>
                </w:r>
                <w:proofErr w:type="spellStart"/>
                <w:r w:rsidRPr="001555D3">
                  <w:t>tsipor</w:t>
                </w:r>
                <w:proofErr w:type="spellEnd"/>
                <w:r>
                  <w:t>]</w:t>
                </w:r>
                <w:r w:rsidRPr="001555D3">
                  <w:t>.</w:t>
                </w:r>
                <w:r>
                  <w:t xml:space="preserve"> </w:t>
                </w:r>
                <w:r w:rsidRPr="001555D3">
                  <w:t xml:space="preserve"> </w:t>
                </w:r>
              </w:p>
              <w:p w14:paraId="042E7A17" w14:textId="77777777" w:rsidR="009439AC" w:rsidRDefault="009439AC" w:rsidP="009439AC">
                <w:r>
                  <w:t xml:space="preserve">The poet left </w:t>
                </w:r>
                <w:proofErr w:type="spellStart"/>
                <w:r>
                  <w:t>Volozhin</w:t>
                </w:r>
                <w:proofErr w:type="spellEnd"/>
                <w:r>
                  <w:t xml:space="preserve"> for the cosmopolitan Odessa, </w:t>
                </w:r>
                <w:proofErr w:type="spellStart"/>
                <w:r>
                  <w:t>center</w:t>
                </w:r>
                <w:proofErr w:type="spellEnd"/>
                <w:r>
                  <w:t xml:space="preserve"> of the Hebrew revival, where—punctuated by extended stays in Warsaw, Zhitomir, Moscow—he would live for three decades, teach himself Russian and German literature, and write the works that would make him famous</w:t>
                </w:r>
                <w:r w:rsidRPr="001555D3">
                  <w:t xml:space="preserve">. </w:t>
                </w:r>
                <w:proofErr w:type="gramStart"/>
                <w:r>
                  <w:t>There</w:t>
                </w:r>
                <w:proofErr w:type="gramEnd"/>
                <w:r w:rsidRPr="001555D3">
                  <w:t xml:space="preserve"> </w:t>
                </w:r>
                <w:proofErr w:type="spellStart"/>
                <w:r>
                  <w:t>Bialik</w:t>
                </w:r>
                <w:proofErr w:type="spellEnd"/>
                <w:r>
                  <w:t xml:space="preserve"> met </w:t>
                </w:r>
                <w:proofErr w:type="spellStart"/>
                <w:r w:rsidRPr="001555D3">
                  <w:t>Ahad</w:t>
                </w:r>
                <w:proofErr w:type="spellEnd"/>
                <w:r w:rsidRPr="001555D3">
                  <w:t xml:space="preserve"> Ha-am (Asher G</w:t>
                </w:r>
                <w:r>
                  <w:t>insberg)—</w:t>
                </w:r>
                <w:r w:rsidRPr="001555D3">
                  <w:t xml:space="preserve">a mentor whose “spiritual Zionism” </w:t>
                </w:r>
                <w:r>
                  <w:t>influenced the poet</w:t>
                </w:r>
                <w:r w:rsidRPr="001555D3">
                  <w:t xml:space="preserve">—and </w:t>
                </w:r>
                <w:proofErr w:type="spellStart"/>
                <w:r w:rsidRPr="001555D3">
                  <w:t>Yehoshua</w:t>
                </w:r>
                <w:proofErr w:type="spellEnd"/>
                <w:r w:rsidRPr="001555D3">
                  <w:t xml:space="preserve"> Hanna </w:t>
                </w:r>
                <w:proofErr w:type="spellStart"/>
                <w:r w:rsidRPr="001555D3">
                  <w:t>Ravnitsky</w:t>
                </w:r>
                <w:proofErr w:type="spellEnd"/>
                <w:r w:rsidRPr="001555D3">
                  <w:t xml:space="preserve">, with whom </w:t>
                </w:r>
                <w:proofErr w:type="spellStart"/>
                <w:r w:rsidRPr="001555D3">
                  <w:t>Bialik</w:t>
                </w:r>
                <w:proofErr w:type="spellEnd"/>
                <w:r w:rsidRPr="001555D3">
                  <w:t xml:space="preserve"> develop</w:t>
                </w:r>
                <w:r>
                  <w:t>ed</w:t>
                </w:r>
                <w:r w:rsidRPr="001555D3">
                  <w:t xml:space="preserve"> a close friendship and working relationship. </w:t>
                </w:r>
                <w:proofErr w:type="spellStart"/>
                <w:r>
                  <w:t>Biaik</w:t>
                </w:r>
                <w:proofErr w:type="spellEnd"/>
                <w:r w:rsidRPr="001555D3">
                  <w:t xml:space="preserve"> married </w:t>
                </w:r>
                <w:proofErr w:type="spellStart"/>
                <w:r w:rsidRPr="001555D3">
                  <w:t>Manya</w:t>
                </w:r>
                <w:proofErr w:type="spellEnd"/>
                <w:r w:rsidRPr="001555D3">
                  <w:t xml:space="preserve"> </w:t>
                </w:r>
                <w:proofErr w:type="spellStart"/>
                <w:r w:rsidRPr="001555D3">
                  <w:t>Auerbach</w:t>
                </w:r>
                <w:proofErr w:type="spellEnd"/>
                <w:r w:rsidRPr="001555D3">
                  <w:t xml:space="preserve"> in 1893</w:t>
                </w:r>
                <w:r>
                  <w:t xml:space="preserve">, not long after his poems </w:t>
                </w:r>
                <w:r w:rsidRPr="001555D3">
                  <w:t xml:space="preserve">first appeared in </w:t>
                </w:r>
                <w:r>
                  <w:t>print. H</w:t>
                </w:r>
                <w:r w:rsidRPr="001555D3">
                  <w:t>is poetic maturation and evolution is evident in the poems of</w:t>
                </w:r>
                <w:r>
                  <w:t xml:space="preserve"> the following decade, and h</w:t>
                </w:r>
                <w:r w:rsidRPr="001555D3">
                  <w:t xml:space="preserve">e completed the bulk of the relatively small poetic oeuvre for which he is famous in </w:t>
                </w:r>
                <w:r w:rsidRPr="001555D3">
                  <w:lastRenderedPageBreak/>
                  <w:t xml:space="preserve">the first fifteen years of his career. </w:t>
                </w:r>
                <w:r>
                  <w:t xml:space="preserve"> His</w:t>
                </w:r>
                <w:r w:rsidRPr="001555D3">
                  <w:t xml:space="preserve"> first </w:t>
                </w:r>
                <w:r>
                  <w:t xml:space="preserve">two </w:t>
                </w:r>
                <w:r w:rsidRPr="001555D3">
                  <w:t>book</w:t>
                </w:r>
                <w:r>
                  <w:t>s of poetry appeared in 1901 and 1908</w:t>
                </w:r>
                <w:r w:rsidRPr="001555D3">
                  <w:t xml:space="preserve">. </w:t>
                </w:r>
                <w:r>
                  <w:t>During this period he</w:t>
                </w:r>
                <w:r w:rsidRPr="001555D3">
                  <w:t xml:space="preserve"> </w:t>
                </w:r>
                <w:r>
                  <w:t xml:space="preserve">also </w:t>
                </w:r>
                <w:r w:rsidRPr="001555D3">
                  <w:t xml:space="preserve">worked as an editor and publisher, founding the publishing houses </w:t>
                </w:r>
                <w:proofErr w:type="spellStart"/>
                <w:r w:rsidRPr="001555D3">
                  <w:t>Moriah</w:t>
                </w:r>
                <w:proofErr w:type="spellEnd"/>
                <w:r w:rsidRPr="001555D3">
                  <w:t xml:space="preserve"> and </w:t>
                </w:r>
                <w:proofErr w:type="spellStart"/>
                <w:r w:rsidRPr="001555D3">
                  <w:t>Devir</w:t>
                </w:r>
                <w:proofErr w:type="spellEnd"/>
                <w:r w:rsidRPr="001555D3">
                  <w:t xml:space="preserve">. </w:t>
                </w:r>
              </w:p>
              <w:p w14:paraId="060E8133" w14:textId="77777777" w:rsidR="009439AC" w:rsidRPr="001555D3" w:rsidRDefault="009439AC" w:rsidP="009439AC">
                <w:r w:rsidRPr="001555D3">
                  <w:t xml:space="preserve">In the hard times following the Bolshevik revolution, </w:t>
                </w:r>
                <w:proofErr w:type="spellStart"/>
                <w:r>
                  <w:t>Bialik</w:t>
                </w:r>
                <w:proofErr w:type="spellEnd"/>
                <w:r>
                  <w:t xml:space="preserve"> </w:t>
                </w:r>
                <w:r w:rsidRPr="001555D3">
                  <w:t xml:space="preserve">left Odessa for Berlin where he found a </w:t>
                </w:r>
                <w:r>
                  <w:t xml:space="preserve">lively </w:t>
                </w:r>
                <w:r w:rsidRPr="001555D3">
                  <w:t>community of Hebrew writers and publishers</w:t>
                </w:r>
                <w:r>
                  <w:t>.</w:t>
                </w:r>
                <w:r w:rsidRPr="001555D3">
                  <w:t xml:space="preserve"> </w:t>
                </w:r>
                <w:r>
                  <w:t>Three</w:t>
                </w:r>
                <w:r w:rsidRPr="001555D3">
                  <w:t xml:space="preserve"> years later, in 1924, </w:t>
                </w:r>
                <w:r>
                  <w:t xml:space="preserve">the poet who had written so often of his yearning for the land of his </w:t>
                </w:r>
                <w:proofErr w:type="gramStart"/>
                <w:r>
                  <w:t>ancestors,</w:t>
                </w:r>
                <w:proofErr w:type="gramEnd"/>
                <w:r>
                  <w:t xml:space="preserve"> </w:t>
                </w:r>
                <w:r w:rsidRPr="001555D3">
                  <w:t xml:space="preserve">emigrated to Palestine and settled in Tel Aviv, </w:t>
                </w:r>
                <w:r>
                  <w:t>his home until his death</w:t>
                </w:r>
                <w:r w:rsidRPr="001555D3">
                  <w:t xml:space="preserve">. </w:t>
                </w:r>
              </w:p>
              <w:p w14:paraId="757F47E2" w14:textId="77777777" w:rsidR="009439AC" w:rsidRPr="001555D3" w:rsidRDefault="009439AC" w:rsidP="009439AC">
                <w:pPr>
                  <w:contextualSpacing/>
                  <w:rPr>
                    <w:u w:val="single"/>
                  </w:rPr>
                </w:pPr>
                <w:r w:rsidRPr="001555D3">
                  <w:rPr>
                    <w:u w:val="single"/>
                  </w:rPr>
                  <w:t>Poetry and other writings</w:t>
                </w:r>
              </w:p>
              <w:p w14:paraId="2EF59872" w14:textId="77777777" w:rsidR="009439AC" w:rsidRPr="001555D3" w:rsidRDefault="009439AC" w:rsidP="009439AC">
                <w:pPr>
                  <w:contextualSpacing/>
                  <w:rPr>
                    <w:u w:val="single"/>
                  </w:rPr>
                </w:pPr>
              </w:p>
              <w:p w14:paraId="1EE62442" w14:textId="77777777" w:rsidR="009439AC" w:rsidRDefault="009439AC" w:rsidP="009439AC">
                <w:pPr>
                  <w:contextualSpacing/>
                </w:pPr>
                <w:proofErr w:type="spellStart"/>
                <w:r>
                  <w:t>Bialik</w:t>
                </w:r>
                <w:proofErr w:type="spellEnd"/>
                <w:r w:rsidRPr="001555D3">
                  <w:t xml:space="preserve"> wrote deeply individual poetry reflecting on the development of the poet, on the shame of his impoverished upbringing, of disillusionment and of his intellectual and spiritual coming of age</w:t>
                </w:r>
                <w:r>
                  <w:t xml:space="preserve"> including a productive ambivalence towards Judaism</w:t>
                </w:r>
                <w:r w:rsidRPr="001555D3">
                  <w:t xml:space="preserve">. </w:t>
                </w:r>
                <w:r>
                  <w:t>The short lyric poem was his primary genre, and in the early years of the 20</w:t>
                </w:r>
                <w:r w:rsidRPr="00D256E3">
                  <w:rPr>
                    <w:vertAlign w:val="superscript"/>
                  </w:rPr>
                  <w:t>th</w:t>
                </w:r>
                <w:r>
                  <w:t xml:space="preserve"> century, he also wrote several long poems, including the two quoted above. </w:t>
                </w:r>
                <w:proofErr w:type="spellStart"/>
                <w:r w:rsidRPr="001555D3">
                  <w:t>Bialik’s</w:t>
                </w:r>
                <w:proofErr w:type="spellEnd"/>
                <w:r w:rsidRPr="001555D3">
                  <w:t xml:space="preserve"> collected</w:t>
                </w:r>
                <w:r>
                  <w:t xml:space="preserve"> works were</w:t>
                </w:r>
                <w:r w:rsidRPr="001555D3">
                  <w:t xml:space="preserve"> first published in 1923. </w:t>
                </w:r>
                <w:r>
                  <w:t>Along with his peer in the so-called revival (</w:t>
                </w:r>
                <w:proofErr w:type="spellStart"/>
                <w:r>
                  <w:rPr>
                    <w:i/>
                  </w:rPr>
                  <w:t>tehiya</w:t>
                </w:r>
                <w:proofErr w:type="spellEnd"/>
                <w:r>
                  <w:t xml:space="preserve">), </w:t>
                </w:r>
                <w:proofErr w:type="spellStart"/>
                <w:r>
                  <w:t>Shaul</w:t>
                </w:r>
                <w:proofErr w:type="spellEnd"/>
                <w:r>
                  <w:t xml:space="preserve"> </w:t>
                </w:r>
                <w:proofErr w:type="spellStart"/>
                <w:r>
                  <w:t>Tchernichovsky</w:t>
                </w:r>
                <w:proofErr w:type="spellEnd"/>
                <w:r>
                  <w:t xml:space="preserve">, </w:t>
                </w:r>
                <w:proofErr w:type="spellStart"/>
                <w:r>
                  <w:t>Bialik</w:t>
                </w:r>
                <w:proofErr w:type="spellEnd"/>
                <w:r>
                  <w:t xml:space="preserve"> reinvented the sound of Hebrew poetry by introducing the regular rhythm of accentual syllabic meters, and composed in the penultimate stress pattern of </w:t>
                </w:r>
                <w:proofErr w:type="spellStart"/>
                <w:r>
                  <w:t>Ashkenazic</w:t>
                </w:r>
                <w:proofErr w:type="spellEnd"/>
                <w:r>
                  <w:t xml:space="preserve"> pronunciations. His verse for children, </w:t>
                </w:r>
                <w:r w:rsidRPr="001555D3">
                  <w:t xml:space="preserve">noteworthy </w:t>
                </w:r>
                <w:r>
                  <w:t>within his oeuvre for its terminal stress pattern that would be the standard for Israeli Hebrew, was collected in 1933</w:t>
                </w:r>
                <w:r w:rsidRPr="001555D3">
                  <w:t>.</w:t>
                </w:r>
                <w:r>
                  <w:t xml:space="preserve"> </w:t>
                </w:r>
              </w:p>
              <w:p w14:paraId="7E09BF74" w14:textId="77777777" w:rsidR="009439AC" w:rsidRDefault="009439AC" w:rsidP="009439AC">
                <w:pPr>
                  <w:contextualSpacing/>
                </w:pPr>
              </w:p>
              <w:p w14:paraId="5702D048" w14:textId="77777777" w:rsidR="009439AC" w:rsidRDefault="009439AC" w:rsidP="009439AC">
                <w:pPr>
                  <w:contextualSpacing/>
                </w:pPr>
                <w:r w:rsidRPr="001555D3">
                  <w:t xml:space="preserve">Critics have most often associated </w:t>
                </w:r>
                <w:proofErr w:type="spellStart"/>
                <w:r w:rsidRPr="001555D3">
                  <w:t>Bialik</w:t>
                </w:r>
                <w:proofErr w:type="spellEnd"/>
                <w:r w:rsidRPr="001555D3">
                  <w:t xml:space="preserve"> with Romanticism when </w:t>
                </w:r>
                <w:r>
                  <w:t xml:space="preserve">seeking a </w:t>
                </w:r>
                <w:r w:rsidRPr="001555D3">
                  <w:t>literary movement or poetic school</w:t>
                </w:r>
                <w:r>
                  <w:t xml:space="preserve"> through which to read his poetry</w:t>
                </w:r>
                <w:r w:rsidRPr="001555D3">
                  <w:t xml:space="preserve">. There is much to support a Romantic reading of </w:t>
                </w:r>
                <w:proofErr w:type="spellStart"/>
                <w:r w:rsidRPr="001555D3">
                  <w:t>Bialik</w:t>
                </w:r>
                <w:proofErr w:type="spellEnd"/>
                <w:r w:rsidRPr="001555D3">
                  <w:t xml:space="preserve">—nature’s role in forming the poetic persona, the focus on the idiosyncratic individual and </w:t>
                </w:r>
                <w:r>
                  <w:t xml:space="preserve">on </w:t>
                </w:r>
                <w:r w:rsidRPr="001555D3">
                  <w:t xml:space="preserve">national renewal, </w:t>
                </w:r>
                <w:proofErr w:type="gramStart"/>
                <w:r w:rsidRPr="001555D3">
                  <w:t>the</w:t>
                </w:r>
                <w:proofErr w:type="gramEnd"/>
                <w:r w:rsidRPr="001555D3">
                  <w:t xml:space="preserve"> trope of the poet-prophet. Scholars have </w:t>
                </w:r>
                <w:r>
                  <w:t xml:space="preserve">noted his poems’ resemblance to those of </w:t>
                </w:r>
                <w:r w:rsidRPr="001555D3">
                  <w:t xml:space="preserve">William Wordsworth, although </w:t>
                </w:r>
                <w:proofErr w:type="spellStart"/>
                <w:r>
                  <w:t>Bialik’s</w:t>
                </w:r>
                <w:proofErr w:type="spellEnd"/>
                <w:r>
                  <w:t xml:space="preserve"> most direct Romantic influences were Russian. </w:t>
                </w:r>
              </w:p>
              <w:p w14:paraId="21FD3FD6" w14:textId="77777777" w:rsidR="009439AC" w:rsidRDefault="009439AC" w:rsidP="009439AC">
                <w:pPr>
                  <w:contextualSpacing/>
                </w:pPr>
              </w:p>
              <w:p w14:paraId="0B86BAE1" w14:textId="77777777" w:rsidR="009439AC" w:rsidRPr="00D256E3" w:rsidRDefault="009439AC" w:rsidP="009439AC">
                <w:pPr>
                  <w:contextualSpacing/>
                  <w:rPr>
                    <w:b/>
                  </w:rPr>
                </w:pPr>
                <w:r>
                  <w:t xml:space="preserve">Although </w:t>
                </w:r>
                <w:proofErr w:type="spellStart"/>
                <w:r>
                  <w:t>Bialik</w:t>
                </w:r>
                <w:proofErr w:type="spellEnd"/>
                <w:r>
                  <w:t xml:space="preserve"> was not prolific, his poems were often intense experiments so that his work evolved visibly, sometimes from one poem to the next. His poet-prophet persona, for example, appears in several poems to varying effect. </w:t>
                </w:r>
                <w:r w:rsidRPr="00524E2A">
                  <w:t xml:space="preserve">While in Kishinev to report on </w:t>
                </w:r>
                <w:r>
                  <w:t xml:space="preserve">the massacre of Jews in 1903, </w:t>
                </w:r>
                <w:proofErr w:type="spellStart"/>
                <w:r>
                  <w:t>Bialik</w:t>
                </w:r>
                <w:proofErr w:type="spellEnd"/>
                <w:r w:rsidRPr="00524E2A">
                  <w:t xml:space="preserve"> heard survivors’ testimony that would affect him greatly and inspire his famous</w:t>
                </w:r>
                <w:r>
                  <w:t xml:space="preserve"> “</w:t>
                </w:r>
                <w:r w:rsidRPr="00524E2A">
                  <w:t xml:space="preserve">In the City of </w:t>
                </w:r>
                <w:r>
                  <w:t>the Killings” [be-‘</w:t>
                </w:r>
                <w:proofErr w:type="spellStart"/>
                <w:r>
                  <w:t>i</w:t>
                </w:r>
                <w:r w:rsidRPr="00524E2A">
                  <w:t>r</w:t>
                </w:r>
                <w:proofErr w:type="spellEnd"/>
                <w:r w:rsidRPr="00524E2A">
                  <w:t xml:space="preserve"> ha-</w:t>
                </w:r>
                <w:proofErr w:type="spellStart"/>
                <w:r w:rsidRPr="00524E2A">
                  <w:t>haregah</w:t>
                </w:r>
                <w:proofErr w:type="spellEnd"/>
                <w:r>
                  <w:t>], a long poem evoking biblical prophecy (e.g., in addressing an interlocutor as “son of Adam”), but in which the addressee is told to flee his people and the carnage: “And now what keeps you here, son of Adam, rise and flee to the wilderness</w:t>
                </w:r>
                <w:proofErr w:type="gramStart"/>
                <w:r>
                  <w:t>,/</w:t>
                </w:r>
                <w:proofErr w:type="gramEnd"/>
                <w:r>
                  <w:t xml:space="preserve"> And carry the cup of grief with you,/ And rend your soul to ten tatters.” </w:t>
                </w:r>
                <w:proofErr w:type="spellStart"/>
                <w:r>
                  <w:t>Bialik</w:t>
                </w:r>
                <w:proofErr w:type="spellEnd"/>
                <w:r>
                  <w:t xml:space="preserve"> rewrites the Russian romantic prophetic paradigm—and his own—to shocking effect, for the speaker is not a poet-prophet but God himself. </w:t>
                </w:r>
                <w:r w:rsidRPr="00524E2A">
                  <w:br/>
                </w:r>
              </w:p>
              <w:p w14:paraId="4ABBFDD0" w14:textId="77777777" w:rsidR="009439AC" w:rsidRDefault="009439AC" w:rsidP="009439AC">
                <w:pPr>
                  <w:contextualSpacing/>
                </w:pPr>
                <w:r>
                  <w:t xml:space="preserve">Yet </w:t>
                </w:r>
                <w:proofErr w:type="spellStart"/>
                <w:r w:rsidRPr="001555D3">
                  <w:t>Bialik’s</w:t>
                </w:r>
                <w:proofErr w:type="spellEnd"/>
                <w:r w:rsidRPr="001555D3">
                  <w:t xml:space="preserve"> poetry ought also to be read as modernist. Several of </w:t>
                </w:r>
                <w:r>
                  <w:t>his</w:t>
                </w:r>
                <w:r w:rsidRPr="001555D3">
                  <w:t xml:space="preserve"> poems contain markers of </w:t>
                </w:r>
                <w:proofErr w:type="spellStart"/>
                <w:r w:rsidRPr="001555D3">
                  <w:t>Baudelairean</w:t>
                </w:r>
                <w:proofErr w:type="spellEnd"/>
                <w:r w:rsidRPr="001555D3">
                  <w:t xml:space="preserve"> ennui, but according to </w:t>
                </w:r>
                <w:proofErr w:type="spellStart"/>
                <w:r>
                  <w:t>Hamutal</w:t>
                </w:r>
                <w:proofErr w:type="spellEnd"/>
                <w:r>
                  <w:t xml:space="preserve"> </w:t>
                </w:r>
                <w:r w:rsidRPr="001555D3">
                  <w:t>Bar-</w:t>
                </w:r>
                <w:proofErr w:type="spellStart"/>
                <w:r w:rsidRPr="001555D3">
                  <w:t>Yosef</w:t>
                </w:r>
                <w:proofErr w:type="spellEnd"/>
                <w:r w:rsidRPr="001555D3">
                  <w:t xml:space="preserve"> the overal</w:t>
                </w:r>
                <w:r>
                  <w:t>l</w:t>
                </w:r>
                <w:r w:rsidRPr="001555D3">
                  <w:t xml:space="preserve"> impact is closer to Russian Decadence which condemns even as it plays with themes such as ennui, decay, hopelessness, despair. Greta </w:t>
                </w:r>
                <w:proofErr w:type="spellStart"/>
                <w:r w:rsidRPr="001555D3">
                  <w:t>Slobin</w:t>
                </w:r>
                <w:proofErr w:type="spellEnd"/>
                <w:r w:rsidRPr="001555D3">
                  <w:t xml:space="preserve"> shows that </w:t>
                </w:r>
                <w:proofErr w:type="spellStart"/>
                <w:r w:rsidRPr="001555D3">
                  <w:t>Bialik</w:t>
                </w:r>
                <w:proofErr w:type="spellEnd"/>
                <w:r w:rsidRPr="001555D3">
                  <w:t xml:space="preserve"> was well received by Russian symbolists</w:t>
                </w:r>
                <w:r>
                  <w:t xml:space="preserve">—and for good reason. His poems’ style, themes and </w:t>
                </w:r>
                <w:proofErr w:type="spellStart"/>
                <w:r>
                  <w:t>w</w:t>
                </w:r>
                <w:r w:rsidRPr="001555D3">
                  <w:t>eltaunschauung</w:t>
                </w:r>
                <w:proofErr w:type="spellEnd"/>
                <w:r w:rsidRPr="001555D3">
                  <w:t xml:space="preserve"> </w:t>
                </w:r>
                <w:r>
                  <w:t xml:space="preserve">show </w:t>
                </w:r>
                <w:r w:rsidRPr="001555D3">
                  <w:t>Lermontov</w:t>
                </w:r>
                <w:r>
                  <w:t>’s influence</w:t>
                </w:r>
                <w:r w:rsidRPr="001555D3">
                  <w:t>: a symbolic world and language drawn from the poet’s psyche, personal experience and uncon</w:t>
                </w:r>
                <w:r>
                  <w:t>s</w:t>
                </w:r>
                <w:r w:rsidRPr="001555D3">
                  <w:t xml:space="preserve">cious; the near-mystical power of language; the purity and power of romantic love. </w:t>
                </w:r>
                <w:proofErr w:type="spellStart"/>
                <w:r>
                  <w:t>Bialik’s</w:t>
                </w:r>
                <w:proofErr w:type="spellEnd"/>
                <w:r w:rsidRPr="001555D3">
                  <w:t xml:space="preserve"> </w:t>
                </w:r>
                <w:r>
                  <w:t xml:space="preserve">essays elaborate </w:t>
                </w:r>
                <w:r w:rsidRPr="001555D3">
                  <w:t>modernist conceptions of lang</w:t>
                </w:r>
                <w:r>
                  <w:t>uage and of culture, sometimes adapting terms and concepts of Jewish mysticism for that purpose. “The Pool” [ha-</w:t>
                </w:r>
                <w:proofErr w:type="spellStart"/>
                <w:r>
                  <w:t>bereikhah</w:t>
                </w:r>
                <w:proofErr w:type="spellEnd"/>
                <w:r>
                  <w:t xml:space="preserve">] among </w:t>
                </w:r>
                <w:proofErr w:type="spellStart"/>
                <w:r>
                  <w:t>Bialik’s</w:t>
                </w:r>
                <w:proofErr w:type="spellEnd"/>
                <w:r>
                  <w:t xml:space="preserve"> most praised poems, has been read as the height of his symbolist poetics; the poem creates a rich symbolic world providing coded insight into the speaker’s psyche.  The speaker tells of a pond in the midst of a wood, that dreams of a world in reverse, “and no one knows her heart.” Perhaps, as </w:t>
                </w:r>
                <w:proofErr w:type="spellStart"/>
                <w:r>
                  <w:t>Ziva</w:t>
                </w:r>
                <w:proofErr w:type="spellEnd"/>
                <w:r>
                  <w:t xml:space="preserve"> Shamir claims, there is no sharp romantic-modernist divide in his oeuvre. Rather, in presenting a series of images that </w:t>
                </w:r>
                <w:proofErr w:type="gramStart"/>
                <w:r>
                  <w:t>are both</w:t>
                </w:r>
                <w:proofErr w:type="gramEnd"/>
                <w:r>
                  <w:t xml:space="preserve"> natural events and erotic-</w:t>
                </w:r>
                <w:proofErr w:type="spellStart"/>
                <w:r>
                  <w:t>mytical</w:t>
                </w:r>
                <w:proofErr w:type="spellEnd"/>
                <w:r>
                  <w:t xml:space="preserve"> ones, the poems exemplifies </w:t>
                </w:r>
                <w:proofErr w:type="spellStart"/>
                <w:r>
                  <w:t>Bialik’s</w:t>
                </w:r>
                <w:proofErr w:type="spellEnd"/>
                <w:r>
                  <w:t xml:space="preserve"> </w:t>
                </w:r>
                <w:r>
                  <w:lastRenderedPageBreak/>
                  <w:t xml:space="preserve">romantic-modernist mélange. </w:t>
                </w:r>
              </w:p>
              <w:p w14:paraId="2904F79F" w14:textId="77777777" w:rsidR="009439AC" w:rsidRPr="00D256E3" w:rsidRDefault="009439AC" w:rsidP="009439AC">
                <w:pPr>
                  <w:contextualSpacing/>
                </w:pPr>
              </w:p>
              <w:p w14:paraId="3E9C472F" w14:textId="77777777" w:rsidR="009439AC" w:rsidRPr="001555D3" w:rsidRDefault="009439AC" w:rsidP="009439AC">
                <w:r w:rsidRPr="001555D3">
                  <w:rPr>
                    <w:u w:val="single"/>
                  </w:rPr>
                  <w:t>Reception</w:t>
                </w:r>
              </w:p>
              <w:p w14:paraId="0C63A74D" w14:textId="77777777" w:rsidR="009439AC" w:rsidRPr="001E38BA" w:rsidRDefault="009439AC" w:rsidP="009439AC">
                <w:r>
                  <w:t xml:space="preserve">From the start of his career </w:t>
                </w:r>
                <w:proofErr w:type="spellStart"/>
                <w:r w:rsidRPr="001555D3">
                  <w:t>Bialik</w:t>
                </w:r>
                <w:proofErr w:type="spellEnd"/>
                <w:r w:rsidRPr="001555D3">
                  <w:t xml:space="preserve"> met wi</w:t>
                </w:r>
                <w:r>
                  <w:t>th critical and popular success. His poetic persona</w:t>
                </w:r>
                <w:r w:rsidRPr="001555D3">
                  <w:t xml:space="preserve"> struck a chord with Hebrew rea</w:t>
                </w:r>
                <w:r>
                  <w:t>ders at the turn of the century,</w:t>
                </w:r>
                <w:r w:rsidRPr="001555D3">
                  <w:t xml:space="preserve"> </w:t>
                </w:r>
                <w:r>
                  <w:t>and he</w:t>
                </w:r>
                <w:r w:rsidRPr="001555D3">
                  <w:t xml:space="preserve"> was crowned national poet after the appearance of his </w:t>
                </w:r>
                <w:r>
                  <w:t>first book of poems.</w:t>
                </w:r>
                <w:r w:rsidRPr="001555D3">
                  <w:t xml:space="preserve"> </w:t>
                </w:r>
                <w:r>
                  <w:t xml:space="preserve">His focus on the individual and on his alienation has been received as sharply departing from the explicitly ideological poems of the </w:t>
                </w:r>
                <w:proofErr w:type="spellStart"/>
                <w:r>
                  <w:t>Haskala</w:t>
                </w:r>
                <w:proofErr w:type="spellEnd"/>
                <w:r>
                  <w:t xml:space="preserve"> concerned with the Jewish people at the expense of focus on the individual. </w:t>
                </w:r>
              </w:p>
              <w:p w14:paraId="6615E48D" w14:textId="77777777" w:rsidR="009439AC" w:rsidRPr="001555D3" w:rsidRDefault="009439AC" w:rsidP="009439AC">
                <w:r>
                  <w:t xml:space="preserve">By the 1920s, </w:t>
                </w:r>
                <w:proofErr w:type="spellStart"/>
                <w:r>
                  <w:t>Bialik</w:t>
                </w:r>
                <w:proofErr w:type="spellEnd"/>
                <w:r>
                  <w:t xml:space="preserve"> was a legend against </w:t>
                </w:r>
                <w:proofErr w:type="gramStart"/>
                <w:r>
                  <w:t>whom</w:t>
                </w:r>
                <w:proofErr w:type="gramEnd"/>
                <w:r>
                  <w:t xml:space="preserve"> younger poets, including those developing Hebrew modernism under Russian and Western European influence, defined their own work. </w:t>
                </w:r>
                <w:proofErr w:type="spellStart"/>
                <w:r w:rsidRPr="001555D3">
                  <w:t>Bialik</w:t>
                </w:r>
                <w:proofErr w:type="spellEnd"/>
                <w:r w:rsidRPr="001555D3">
                  <w:t xml:space="preserve"> </w:t>
                </w:r>
                <w:r>
                  <w:t>wrote less frequently at this point, remaining a revered figure</w:t>
                </w:r>
                <w:r w:rsidRPr="001555D3">
                  <w:t xml:space="preserve"> </w:t>
                </w:r>
                <w:r>
                  <w:t xml:space="preserve">of Hebrew letters, </w:t>
                </w:r>
                <w:r w:rsidRPr="001555D3">
                  <w:t xml:space="preserve">involved in publishing, and in </w:t>
                </w:r>
                <w:r>
                  <w:t xml:space="preserve">promoting </w:t>
                </w:r>
                <w:r w:rsidRPr="001555D3">
                  <w:t>the Jewish “bookcase”</w:t>
                </w:r>
                <w:r>
                  <w:t xml:space="preserve"> </w:t>
                </w:r>
                <w:proofErr w:type="gramStart"/>
                <w:r>
                  <w:t>of  classic</w:t>
                </w:r>
                <w:proofErr w:type="gramEnd"/>
                <w:r>
                  <w:t xml:space="preserve"> works</w:t>
                </w:r>
                <w:r w:rsidRPr="001555D3">
                  <w:t xml:space="preserve">. His </w:t>
                </w:r>
                <w:r>
                  <w:t>anthology</w:t>
                </w:r>
                <w:r w:rsidRPr="001555D3">
                  <w:t xml:space="preserve"> </w:t>
                </w:r>
                <w:r>
                  <w:t xml:space="preserve">(co-edited with </w:t>
                </w:r>
                <w:proofErr w:type="spellStart"/>
                <w:r>
                  <w:t>Ravnitsky</w:t>
                </w:r>
                <w:proofErr w:type="spellEnd"/>
                <w:r>
                  <w:t xml:space="preserve">) </w:t>
                </w:r>
                <w:r w:rsidRPr="001555D3">
                  <w:t>of tales and folklore culled from rabbinic literature</w:t>
                </w:r>
                <w:r>
                  <w:t>, was</w:t>
                </w:r>
                <w:r w:rsidRPr="001555D3">
                  <w:t xml:space="preserve"> published in 1908-1911, when his poetic production had already begun to wane</w:t>
                </w:r>
                <w:r>
                  <w:t>, and remains a medium for popular Israeli reception of rabbinic writings in Hebrew</w:t>
                </w:r>
                <w:r w:rsidRPr="001555D3">
                  <w:t xml:space="preserve">.  </w:t>
                </w:r>
              </w:p>
              <w:p w14:paraId="70EDDC2C" w14:textId="77777777" w:rsidR="009439AC" w:rsidRPr="001555D3" w:rsidRDefault="009439AC" w:rsidP="009439AC">
                <w:r>
                  <w:t>In his later years, the national poet was</w:t>
                </w:r>
                <w:r w:rsidRPr="001555D3">
                  <w:t xml:space="preserve"> called upon to speak at </w:t>
                </w:r>
                <w:r>
                  <w:t>official occasions in</w:t>
                </w:r>
                <w:r w:rsidRPr="001555D3">
                  <w:t xml:space="preserve"> Jewish Palestine, his movem</w:t>
                </w:r>
                <w:r>
                  <w:t>ents around Tel Aviv</w:t>
                </w:r>
                <w:r w:rsidRPr="001555D3">
                  <w:t xml:space="preserve"> reported in the local press. </w:t>
                </w:r>
                <w:proofErr w:type="gramStart"/>
                <w:r>
                  <w:t>His death was marked by modern rituals of national mourning</w:t>
                </w:r>
                <w:proofErr w:type="gramEnd"/>
                <w:r w:rsidRPr="001555D3">
                  <w:t>, and 100,000 people filled the street</w:t>
                </w:r>
                <w:r>
                  <w:t>s</w:t>
                </w:r>
                <w:r w:rsidRPr="001555D3">
                  <w:t xml:space="preserve"> when his casket came to Tel Aviv as part of the funeral procession.  </w:t>
                </w:r>
              </w:p>
              <w:p w14:paraId="702473DA" w14:textId="77777777" w:rsidR="009439AC" w:rsidRPr="001555D3" w:rsidRDefault="009439AC" w:rsidP="009439AC">
                <w:proofErr w:type="spellStart"/>
                <w:r>
                  <w:t>Bialik</w:t>
                </w:r>
                <w:proofErr w:type="spellEnd"/>
                <w:r>
                  <w:t xml:space="preserve"> remains a popular figure</w:t>
                </w:r>
                <w:r w:rsidRPr="001555D3">
                  <w:t xml:space="preserve"> whose work continue</w:t>
                </w:r>
                <w:r>
                  <w:t>s</w:t>
                </w:r>
                <w:r w:rsidRPr="001555D3">
                  <w:t xml:space="preserve"> to receive much scholarly attention as well, with monographs on his poetry, and </w:t>
                </w:r>
                <w:r>
                  <w:t xml:space="preserve">volumes of collected essays on single poems </w:t>
                </w:r>
                <w:r w:rsidRPr="001555D3">
                  <w:t>such as “The P</w:t>
                </w:r>
                <w:r>
                  <w:t>ool,” “In the City of the Killings,</w:t>
                </w:r>
                <w:r w:rsidRPr="001555D3">
                  <w:t xml:space="preserve">” </w:t>
                </w:r>
                <w:r>
                  <w:t>and “The Dead of the Desert.”</w:t>
                </w:r>
              </w:p>
              <w:p w14:paraId="417D5361" w14:textId="77777777" w:rsidR="009439AC" w:rsidRDefault="009439AC" w:rsidP="00C27FAB"/>
              <w:p w14:paraId="7FF47A57" w14:textId="77777777" w:rsidR="009439AC" w:rsidRPr="001555D3" w:rsidRDefault="009439AC" w:rsidP="009439AC">
                <w:r w:rsidRPr="001555D3">
                  <w:rPr>
                    <w:u w:val="single"/>
                  </w:rPr>
                  <w:t>Selected Works</w:t>
                </w:r>
              </w:p>
              <w:p w14:paraId="61064E18" w14:textId="77777777" w:rsidR="009439AC" w:rsidRPr="00EA323A" w:rsidRDefault="009439AC" w:rsidP="009439AC">
                <w:proofErr w:type="spellStart"/>
                <w:r>
                  <w:rPr>
                    <w:i/>
                  </w:rPr>
                  <w:t>Devarim</w:t>
                </w:r>
                <w:proofErr w:type="spellEnd"/>
                <w:r>
                  <w:rPr>
                    <w:i/>
                  </w:rPr>
                  <w:t xml:space="preserve"> she-be-‘al </w:t>
                </w:r>
                <w:proofErr w:type="spellStart"/>
                <w:r>
                  <w:rPr>
                    <w:i/>
                  </w:rPr>
                  <w:t>peh</w:t>
                </w:r>
                <w:proofErr w:type="spellEnd"/>
                <w:r>
                  <w:t xml:space="preserve">. Tel Aviv: </w:t>
                </w:r>
                <w:proofErr w:type="spellStart"/>
                <w:r>
                  <w:t>Devir</w:t>
                </w:r>
                <w:proofErr w:type="spellEnd"/>
                <w:r>
                  <w:t>, c.1935 (2 vols.)</w:t>
                </w:r>
              </w:p>
              <w:p w14:paraId="49EEDD8A" w14:textId="77777777" w:rsidR="009439AC" w:rsidRPr="001555D3" w:rsidRDefault="009439AC" w:rsidP="009439AC">
                <w:proofErr w:type="spellStart"/>
                <w:r w:rsidRPr="001555D3">
                  <w:rPr>
                    <w:i/>
                  </w:rPr>
                  <w:t>Shirim</w:t>
                </w:r>
                <w:proofErr w:type="spellEnd"/>
                <w:r w:rsidRPr="001555D3">
                  <w:rPr>
                    <w:i/>
                  </w:rPr>
                  <w:t xml:space="preserve"> 650-658</w:t>
                </w:r>
                <w:r w:rsidRPr="001555D3">
                  <w:t xml:space="preserve"> [vol. 1]; </w:t>
                </w:r>
                <w:proofErr w:type="spellStart"/>
                <w:r w:rsidRPr="001555D3">
                  <w:rPr>
                    <w:i/>
                  </w:rPr>
                  <w:t>Shirim</w:t>
                </w:r>
                <w:proofErr w:type="spellEnd"/>
                <w:r w:rsidRPr="001555D3">
                  <w:rPr>
                    <w:i/>
                  </w:rPr>
                  <w:t xml:space="preserve"> 659-694</w:t>
                </w:r>
                <w:r w:rsidRPr="001555D3">
                  <w:t xml:space="preserve"> [vol. 2]; </w:t>
                </w:r>
                <w:proofErr w:type="spellStart"/>
                <w:r w:rsidRPr="001555D3">
                  <w:rPr>
                    <w:i/>
                  </w:rPr>
                  <w:t>Shirim</w:t>
                </w:r>
                <w:proofErr w:type="spellEnd"/>
                <w:r w:rsidRPr="001555D3">
                  <w:rPr>
                    <w:i/>
                  </w:rPr>
                  <w:t xml:space="preserve"> be- </w:t>
                </w:r>
                <w:proofErr w:type="spellStart"/>
                <w:r w:rsidRPr="001555D3">
                  <w:rPr>
                    <w:i/>
                  </w:rPr>
                  <w:t>Yidish</w:t>
                </w:r>
                <w:proofErr w:type="spellEnd"/>
                <w:r w:rsidRPr="001555D3">
                  <w:rPr>
                    <w:i/>
                  </w:rPr>
                  <w:t xml:space="preserve">, shire </w:t>
                </w:r>
                <w:proofErr w:type="spellStart"/>
                <w:r w:rsidRPr="001555D3">
                  <w:rPr>
                    <w:i/>
                  </w:rPr>
                  <w:t>yeladim</w:t>
                </w:r>
                <w:proofErr w:type="spellEnd"/>
                <w:r w:rsidRPr="001555D3">
                  <w:rPr>
                    <w:i/>
                  </w:rPr>
                  <w:t xml:space="preserve">, shire </w:t>
                </w:r>
                <w:proofErr w:type="spellStart"/>
                <w:r w:rsidRPr="001555D3">
                  <w:rPr>
                    <w:i/>
                  </w:rPr>
                  <w:t>hakdashah</w:t>
                </w:r>
                <w:proofErr w:type="spellEnd"/>
                <w:r w:rsidRPr="001555D3">
                  <w:t xml:space="preserve"> [vol. 3]. Tel Aviv: </w:t>
                </w:r>
                <w:proofErr w:type="spellStart"/>
                <w:r w:rsidRPr="001555D3">
                  <w:t>Mekhon</w:t>
                </w:r>
                <w:proofErr w:type="spellEnd"/>
                <w:r w:rsidRPr="001555D3">
                  <w:t xml:space="preserve"> Kats University of Tel Aviv and </w:t>
                </w:r>
                <w:proofErr w:type="spellStart"/>
                <w:r w:rsidRPr="001555D3">
                  <w:t>Devir</w:t>
                </w:r>
                <w:proofErr w:type="spellEnd"/>
                <w:r w:rsidRPr="001555D3">
                  <w:t xml:space="preserve">, 1983-2000. </w:t>
                </w:r>
                <w:r>
                  <w:t>(Critical edition of Hebrew, Yiddish, children’s and occasional poetry)</w:t>
                </w:r>
              </w:p>
              <w:p w14:paraId="6BB5C368" w14:textId="77777777" w:rsidR="009439AC" w:rsidRDefault="009439AC" w:rsidP="009439AC">
                <w:proofErr w:type="spellStart"/>
                <w:r w:rsidRPr="001555D3">
                  <w:rPr>
                    <w:i/>
                  </w:rPr>
                  <w:t>Shirim</w:t>
                </w:r>
                <w:proofErr w:type="spellEnd"/>
                <w:r w:rsidRPr="001555D3">
                  <w:t xml:space="preserve">. Warsaw, </w:t>
                </w:r>
                <w:proofErr w:type="spellStart"/>
                <w:r w:rsidRPr="001555D3">
                  <w:t>Hotsa’at</w:t>
                </w:r>
                <w:proofErr w:type="spellEnd"/>
                <w:r w:rsidRPr="001555D3">
                  <w:t xml:space="preserve"> </w:t>
                </w:r>
                <w:proofErr w:type="spellStart"/>
                <w:r w:rsidRPr="001555D3">
                  <w:t>Tushiyah</w:t>
                </w:r>
                <w:proofErr w:type="spellEnd"/>
                <w:r w:rsidRPr="001555D3">
                  <w:t>, 1901.</w:t>
                </w:r>
              </w:p>
              <w:p w14:paraId="3716698A" w14:textId="77777777" w:rsidR="009439AC" w:rsidRPr="00EA323A" w:rsidRDefault="009439AC" w:rsidP="009439AC">
                <w:proofErr w:type="spellStart"/>
                <w:r>
                  <w:rPr>
                    <w:i/>
                  </w:rPr>
                  <w:t>Shirim</w:t>
                </w:r>
                <w:proofErr w:type="spellEnd"/>
                <w:r>
                  <w:rPr>
                    <w:i/>
                  </w:rPr>
                  <w:t xml:space="preserve"> u-</w:t>
                </w:r>
                <w:proofErr w:type="spellStart"/>
                <w:r>
                  <w:rPr>
                    <w:i/>
                  </w:rPr>
                  <w:t>fizmonit</w:t>
                </w:r>
                <w:proofErr w:type="spellEnd"/>
                <w:r>
                  <w:rPr>
                    <w:i/>
                  </w:rPr>
                  <w:t xml:space="preserve"> li-</w:t>
                </w:r>
                <w:proofErr w:type="spellStart"/>
                <w:r>
                  <w:rPr>
                    <w:i/>
                  </w:rPr>
                  <w:t>yladim</w:t>
                </w:r>
                <w:proofErr w:type="spellEnd"/>
                <w:r>
                  <w:t xml:space="preserve">. Tel Aviv: </w:t>
                </w:r>
                <w:proofErr w:type="spellStart"/>
                <w:r>
                  <w:t>Devir</w:t>
                </w:r>
                <w:proofErr w:type="spellEnd"/>
                <w:r>
                  <w:t>, c1933. (Children’s poetry)</w:t>
                </w:r>
              </w:p>
              <w:p w14:paraId="71DB973D" w14:textId="77777777" w:rsidR="009439AC" w:rsidRPr="001555D3" w:rsidRDefault="009439AC" w:rsidP="009439AC">
                <w:proofErr w:type="spellStart"/>
                <w:r w:rsidRPr="001555D3">
                  <w:rPr>
                    <w:i/>
                  </w:rPr>
                  <w:t>Igrot</w:t>
                </w:r>
                <w:proofErr w:type="spellEnd"/>
                <w:r w:rsidRPr="001555D3">
                  <w:rPr>
                    <w:i/>
                  </w:rPr>
                  <w:t xml:space="preserve"> </w:t>
                </w:r>
                <w:proofErr w:type="spellStart"/>
                <w:r w:rsidRPr="001555D3">
                  <w:rPr>
                    <w:i/>
                  </w:rPr>
                  <w:t>Hayyim</w:t>
                </w:r>
                <w:proofErr w:type="spellEnd"/>
                <w:r w:rsidRPr="001555D3">
                  <w:rPr>
                    <w:i/>
                  </w:rPr>
                  <w:t xml:space="preserve"> </w:t>
                </w:r>
                <w:proofErr w:type="spellStart"/>
                <w:r w:rsidRPr="001555D3">
                  <w:rPr>
                    <w:i/>
                  </w:rPr>
                  <w:t>Nahman</w:t>
                </w:r>
                <w:proofErr w:type="spellEnd"/>
                <w:r w:rsidRPr="001555D3">
                  <w:rPr>
                    <w:i/>
                  </w:rPr>
                  <w:t xml:space="preserve"> </w:t>
                </w:r>
                <w:proofErr w:type="spellStart"/>
                <w:r w:rsidRPr="001555D3">
                  <w:rPr>
                    <w:i/>
                  </w:rPr>
                  <w:t>Biyalik</w:t>
                </w:r>
                <w:proofErr w:type="spellEnd"/>
                <w:r>
                  <w:t>.</w:t>
                </w:r>
                <w:r w:rsidRPr="001555D3">
                  <w:t xml:space="preserve"> (5 vols</w:t>
                </w:r>
                <w:proofErr w:type="gramStart"/>
                <w:r w:rsidRPr="001555D3">
                  <w:t>.</w:t>
                </w:r>
                <w:r>
                  <w:t>,</w:t>
                </w:r>
                <w:proofErr w:type="gramEnd"/>
                <w:r>
                  <w:t xml:space="preserve"> correspondence</w:t>
                </w:r>
                <w:r w:rsidRPr="001555D3">
                  <w:t xml:space="preserve">) Tel Aviv: </w:t>
                </w:r>
                <w:proofErr w:type="spellStart"/>
                <w:r w:rsidRPr="001555D3">
                  <w:t>Devir</w:t>
                </w:r>
                <w:proofErr w:type="spellEnd"/>
                <w:r w:rsidRPr="001555D3">
                  <w:t xml:space="preserve"> 1937-1939)</w:t>
                </w:r>
              </w:p>
              <w:p w14:paraId="104603A3" w14:textId="77777777" w:rsidR="009439AC" w:rsidRDefault="009439AC" w:rsidP="009439AC">
                <w:proofErr w:type="spellStart"/>
                <w:r w:rsidRPr="001555D3">
                  <w:rPr>
                    <w:i/>
                  </w:rPr>
                  <w:t>Sefer</w:t>
                </w:r>
                <w:proofErr w:type="spellEnd"/>
                <w:r w:rsidRPr="001555D3">
                  <w:rPr>
                    <w:i/>
                  </w:rPr>
                  <w:t xml:space="preserve"> ha-</w:t>
                </w:r>
                <w:proofErr w:type="spellStart"/>
                <w:r w:rsidRPr="001555D3">
                  <w:rPr>
                    <w:i/>
                  </w:rPr>
                  <w:t>aggadah</w:t>
                </w:r>
                <w:proofErr w:type="spellEnd"/>
                <w:r w:rsidRPr="001555D3">
                  <w:rPr>
                    <w:i/>
                  </w:rPr>
                  <w:t xml:space="preserve">: </w:t>
                </w:r>
                <w:proofErr w:type="spellStart"/>
                <w:r w:rsidRPr="001555D3">
                  <w:rPr>
                    <w:i/>
                  </w:rPr>
                  <w:t>mivkar</w:t>
                </w:r>
                <w:proofErr w:type="spellEnd"/>
                <w:r w:rsidRPr="001555D3">
                  <w:rPr>
                    <w:i/>
                  </w:rPr>
                  <w:t xml:space="preserve"> ha-</w:t>
                </w:r>
                <w:proofErr w:type="spellStart"/>
                <w:r w:rsidRPr="001555D3">
                  <w:rPr>
                    <w:i/>
                  </w:rPr>
                  <w:t>agadot</w:t>
                </w:r>
                <w:proofErr w:type="spellEnd"/>
                <w:r w:rsidRPr="001555D3">
                  <w:rPr>
                    <w:i/>
                  </w:rPr>
                  <w:t xml:space="preserve"> she-</w:t>
                </w:r>
                <w:proofErr w:type="spellStart"/>
                <w:r w:rsidRPr="001555D3">
                  <w:rPr>
                    <w:i/>
                  </w:rPr>
                  <w:t>ba</w:t>
                </w:r>
                <w:proofErr w:type="spellEnd"/>
                <w:r w:rsidRPr="001555D3">
                  <w:rPr>
                    <w:i/>
                  </w:rPr>
                  <w:t>-</w:t>
                </w:r>
                <w:proofErr w:type="spellStart"/>
                <w:r w:rsidRPr="001555D3">
                  <w:rPr>
                    <w:i/>
                  </w:rPr>
                  <w:t>talmud</w:t>
                </w:r>
                <w:proofErr w:type="spellEnd"/>
                <w:r w:rsidRPr="001555D3">
                  <w:rPr>
                    <w:i/>
                  </w:rPr>
                  <w:t xml:space="preserve"> u-</w:t>
                </w:r>
                <w:proofErr w:type="spellStart"/>
                <w:r w:rsidRPr="001555D3">
                  <w:rPr>
                    <w:i/>
                  </w:rPr>
                  <w:t>va</w:t>
                </w:r>
                <w:proofErr w:type="spellEnd"/>
                <w:r w:rsidRPr="001555D3">
                  <w:rPr>
                    <w:i/>
                  </w:rPr>
                  <w:t>-midrashim</w:t>
                </w:r>
                <w:r w:rsidRPr="001555D3">
                  <w:t xml:space="preserve">. Ed. H.N. </w:t>
                </w:r>
                <w:proofErr w:type="spellStart"/>
                <w:r w:rsidRPr="001555D3">
                  <w:t>Biailk</w:t>
                </w:r>
                <w:proofErr w:type="spellEnd"/>
                <w:r w:rsidRPr="001555D3">
                  <w:t xml:space="preserve"> and Y. H. </w:t>
                </w:r>
                <w:proofErr w:type="spellStart"/>
                <w:r w:rsidRPr="001555D3">
                  <w:t>Ravnitsky</w:t>
                </w:r>
                <w:proofErr w:type="spellEnd"/>
                <w:r w:rsidRPr="001555D3">
                  <w:t xml:space="preserve">. Cracow 1907-1909. Y. Fisher (publisher) / </w:t>
                </w:r>
                <w:proofErr w:type="spellStart"/>
                <w:r w:rsidRPr="001555D3">
                  <w:t>Devir</w:t>
                </w:r>
                <w:proofErr w:type="spellEnd"/>
                <w:r w:rsidRPr="001555D3">
                  <w:t xml:space="preserve"> 1956. </w:t>
                </w:r>
                <w:r>
                  <w:t>(Collection of excerpts from rabbinic literature.)</w:t>
                </w:r>
              </w:p>
              <w:p w14:paraId="69063D15" w14:textId="77777777" w:rsidR="009439AC" w:rsidRDefault="009439AC" w:rsidP="009439AC"/>
              <w:p w14:paraId="2F6249AA" w14:textId="77777777" w:rsidR="009439AC" w:rsidRPr="001555D3" w:rsidRDefault="009439AC" w:rsidP="009439AC">
                <w:pPr>
                  <w:rPr>
                    <w:u w:val="single"/>
                  </w:rPr>
                </w:pPr>
                <w:r w:rsidRPr="001555D3">
                  <w:rPr>
                    <w:u w:val="single"/>
                  </w:rPr>
                  <w:t>In Translation</w:t>
                </w:r>
              </w:p>
              <w:p w14:paraId="68B0BBF9" w14:textId="77777777" w:rsidR="009439AC" w:rsidRPr="001555D3" w:rsidRDefault="009439AC" w:rsidP="009439AC">
                <w:r w:rsidRPr="001555D3">
                  <w:rPr>
                    <w:rFonts w:cs="Arial"/>
                    <w:i/>
                    <w:szCs w:val="28"/>
                  </w:rPr>
                  <w:t>Selected Poems</w:t>
                </w:r>
                <w:r w:rsidRPr="001555D3">
                  <w:rPr>
                    <w:rFonts w:cs="Arial"/>
                    <w:szCs w:val="28"/>
                  </w:rPr>
                  <w:t xml:space="preserve"> (bilin</w:t>
                </w:r>
                <w:r>
                  <w:rPr>
                    <w:rFonts w:cs="Arial"/>
                    <w:szCs w:val="28"/>
                  </w:rPr>
                  <w:t xml:space="preserve">gual), tr. Ruth </w:t>
                </w:r>
                <w:proofErr w:type="spellStart"/>
                <w:r>
                  <w:rPr>
                    <w:rFonts w:cs="Arial"/>
                    <w:szCs w:val="28"/>
                  </w:rPr>
                  <w:t>Nevo</w:t>
                </w:r>
                <w:proofErr w:type="spellEnd"/>
                <w:r>
                  <w:rPr>
                    <w:rFonts w:cs="Arial"/>
                    <w:szCs w:val="28"/>
                  </w:rPr>
                  <w:t xml:space="preserve">. Tel Aviv: </w:t>
                </w:r>
                <w:proofErr w:type="spellStart"/>
                <w:r w:rsidRPr="001555D3">
                  <w:rPr>
                    <w:rFonts w:cs="Arial"/>
                    <w:szCs w:val="28"/>
                  </w:rPr>
                  <w:t>Devir</w:t>
                </w:r>
                <w:proofErr w:type="spellEnd"/>
                <w:r w:rsidRPr="001555D3">
                  <w:rPr>
                    <w:rFonts w:cs="Arial"/>
                    <w:szCs w:val="28"/>
                  </w:rPr>
                  <w:t xml:space="preserve">, 1981. </w:t>
                </w:r>
              </w:p>
              <w:p w14:paraId="5F2828A8" w14:textId="77777777" w:rsidR="009439AC" w:rsidRPr="001555D3" w:rsidRDefault="009439AC" w:rsidP="009439AC">
                <w:r w:rsidRPr="001555D3">
                  <w:rPr>
                    <w:i/>
                  </w:rPr>
                  <w:t xml:space="preserve">Random Harvest: The Novellas of C. N. </w:t>
                </w:r>
                <w:proofErr w:type="spellStart"/>
                <w:r w:rsidRPr="001555D3">
                  <w:rPr>
                    <w:i/>
                  </w:rPr>
                  <w:t>Bialik</w:t>
                </w:r>
                <w:proofErr w:type="spellEnd"/>
                <w:r w:rsidRPr="001555D3">
                  <w:t xml:space="preserve">. Tr. David Patterson, Ezra </w:t>
                </w:r>
                <w:proofErr w:type="spellStart"/>
                <w:r w:rsidRPr="001555D3">
                  <w:t>Spicehandler</w:t>
                </w:r>
                <w:proofErr w:type="spellEnd"/>
                <w:r w:rsidRPr="001555D3">
                  <w:t>. Westview Press, 1999.</w:t>
                </w:r>
              </w:p>
              <w:p w14:paraId="22AC8FC6" w14:textId="77777777" w:rsidR="009439AC" w:rsidRPr="001555D3" w:rsidRDefault="009439AC" w:rsidP="009439AC">
                <w:proofErr w:type="spellStart"/>
                <w:r w:rsidRPr="001555D3">
                  <w:rPr>
                    <w:i/>
                  </w:rPr>
                  <w:t>Revealment</w:t>
                </w:r>
                <w:proofErr w:type="spellEnd"/>
                <w:r w:rsidRPr="001555D3">
                  <w:rPr>
                    <w:i/>
                  </w:rPr>
                  <w:t xml:space="preserve"> and Concealment: Five Essays</w:t>
                </w:r>
                <w:r w:rsidRPr="001555D3">
                  <w:t xml:space="preserve">. Tr. </w:t>
                </w:r>
                <w:proofErr w:type="spellStart"/>
                <w:r w:rsidRPr="001555D3">
                  <w:t>Zali</w:t>
                </w:r>
                <w:proofErr w:type="spellEnd"/>
                <w:r w:rsidRPr="001555D3">
                  <w:t xml:space="preserve"> </w:t>
                </w:r>
                <w:proofErr w:type="spellStart"/>
                <w:r w:rsidRPr="001555D3">
                  <w:t>Gurevitch</w:t>
                </w:r>
                <w:proofErr w:type="spellEnd"/>
                <w:r w:rsidRPr="001555D3">
                  <w:t xml:space="preserve">. Jerusalem: Ibis Editions, 2000. </w:t>
                </w:r>
              </w:p>
              <w:p w14:paraId="51145122" w14:textId="77777777" w:rsidR="009439AC" w:rsidRPr="001555D3" w:rsidRDefault="009439AC" w:rsidP="009439AC">
                <w:pPr>
                  <w:rPr>
                    <w:rFonts w:cs="Arial"/>
                    <w:szCs w:val="28"/>
                  </w:rPr>
                </w:pPr>
                <w:r w:rsidRPr="001555D3">
                  <w:rPr>
                    <w:i/>
                  </w:rPr>
                  <w:t xml:space="preserve">Songs from </w:t>
                </w:r>
                <w:proofErr w:type="spellStart"/>
                <w:r w:rsidRPr="001555D3">
                  <w:rPr>
                    <w:i/>
                  </w:rPr>
                  <w:t>Bialik</w:t>
                </w:r>
                <w:proofErr w:type="spellEnd"/>
                <w:r w:rsidRPr="001555D3">
                  <w:rPr>
                    <w:i/>
                  </w:rPr>
                  <w:t xml:space="preserve">: Selected Poems of </w:t>
                </w:r>
                <w:proofErr w:type="spellStart"/>
                <w:r w:rsidRPr="001555D3">
                  <w:rPr>
                    <w:i/>
                  </w:rPr>
                  <w:t>Hayim</w:t>
                </w:r>
                <w:proofErr w:type="spellEnd"/>
                <w:r w:rsidRPr="001555D3">
                  <w:rPr>
                    <w:i/>
                  </w:rPr>
                  <w:t xml:space="preserve"> </w:t>
                </w:r>
                <w:proofErr w:type="spellStart"/>
                <w:r w:rsidRPr="001555D3">
                  <w:rPr>
                    <w:i/>
                  </w:rPr>
                  <w:t>Nahman</w:t>
                </w:r>
                <w:proofErr w:type="spellEnd"/>
                <w:r w:rsidRPr="001555D3">
                  <w:rPr>
                    <w:i/>
                  </w:rPr>
                  <w:t xml:space="preserve"> </w:t>
                </w:r>
                <w:proofErr w:type="spellStart"/>
                <w:r w:rsidRPr="001555D3">
                  <w:rPr>
                    <w:i/>
                  </w:rPr>
                  <w:t>Bialik</w:t>
                </w:r>
                <w:proofErr w:type="spellEnd"/>
                <w:r w:rsidRPr="001555D3">
                  <w:t xml:space="preserve">. Tr. </w:t>
                </w:r>
                <w:proofErr w:type="spellStart"/>
                <w:r w:rsidRPr="001555D3">
                  <w:t>Atar</w:t>
                </w:r>
                <w:proofErr w:type="spellEnd"/>
                <w:r w:rsidRPr="001555D3">
                  <w:t xml:space="preserve"> </w:t>
                </w:r>
                <w:proofErr w:type="spellStart"/>
                <w:r w:rsidRPr="001555D3">
                  <w:t>Hadari</w:t>
                </w:r>
                <w:proofErr w:type="spellEnd"/>
                <w:r w:rsidRPr="001555D3">
                  <w:t xml:space="preserve">. </w:t>
                </w:r>
                <w:r w:rsidRPr="001555D3">
                  <w:rPr>
                    <w:rFonts w:cs="Arial"/>
                    <w:szCs w:val="28"/>
                  </w:rPr>
                  <w:t>Syracuse University Press, 2000.</w:t>
                </w:r>
              </w:p>
              <w:p w14:paraId="137953A8" w14:textId="77777777" w:rsidR="009439AC" w:rsidRPr="001555D3" w:rsidRDefault="009439AC" w:rsidP="009439AC">
                <w:r w:rsidRPr="001555D3">
                  <w:rPr>
                    <w:i/>
                  </w:rPr>
                  <w:t xml:space="preserve">C.N. </w:t>
                </w:r>
                <w:proofErr w:type="spellStart"/>
                <w:r w:rsidRPr="001555D3">
                  <w:rPr>
                    <w:i/>
                  </w:rPr>
                  <w:t>Bialik</w:t>
                </w:r>
                <w:proofErr w:type="spellEnd"/>
                <w:r w:rsidRPr="001555D3">
                  <w:rPr>
                    <w:i/>
                  </w:rPr>
                  <w:t>: Selected Poems</w:t>
                </w:r>
                <w:r w:rsidRPr="001555D3">
                  <w:t xml:space="preserve">. Tr. David </w:t>
                </w:r>
                <w:proofErr w:type="spellStart"/>
                <w:r w:rsidRPr="001555D3">
                  <w:t>Aberbach</w:t>
                </w:r>
                <w:proofErr w:type="spellEnd"/>
                <w:r w:rsidRPr="001555D3">
                  <w:t>. Overlook Press, 2005</w:t>
                </w:r>
              </w:p>
              <w:p w14:paraId="308B0064" w14:textId="77777777" w:rsidR="009439AC" w:rsidRDefault="009439AC" w:rsidP="009439AC"/>
              <w:p w14:paraId="5F9AC42F" w14:textId="77777777" w:rsidR="003F0D73" w:rsidRDefault="003F0D73" w:rsidP="00C27FAB"/>
            </w:tc>
          </w:sdtContent>
        </w:sdt>
      </w:tr>
      <w:tr w:rsidR="003235A7" w14:paraId="011B92BB" w14:textId="77777777" w:rsidTr="003235A7">
        <w:tc>
          <w:tcPr>
            <w:tcW w:w="9016" w:type="dxa"/>
          </w:tcPr>
          <w:p w14:paraId="75962DE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58838895AE79D46BAC43258DC5ADBCB"/>
              </w:placeholder>
            </w:sdtPr>
            <w:sdtEndPr>
              <w:rPr>
                <w:rFonts w:ascii="Code" w:hAnsi="Code" w:cs="Code"/>
                <w:color w:val="000000"/>
                <w:sz w:val="24"/>
                <w:szCs w:val="24"/>
                <w:lang w:val="en-US"/>
              </w:rPr>
            </w:sdtEndPr>
            <w:sdtContent>
              <w:p w14:paraId="1D6AD1C7" w14:textId="77777777" w:rsidR="009439AC" w:rsidRPr="001555D3" w:rsidRDefault="009439AC" w:rsidP="009439AC">
                <w:pPr>
                  <w:widowControl w:val="0"/>
                  <w:autoSpaceDE w:val="0"/>
                  <w:autoSpaceDN w:val="0"/>
                  <w:adjustRightInd w:val="0"/>
                </w:pPr>
                <w:r w:rsidRPr="001555D3">
                  <w:t>Judith Bar-El, “The National Poet: The Emergence of a Concept in Hebrew Literary Criticism (1885-1905).</w:t>
                </w:r>
                <w:r>
                  <w:t>”</w:t>
                </w:r>
                <w:r w:rsidRPr="001555D3">
                  <w:t xml:space="preserve"> </w:t>
                </w:r>
                <w:proofErr w:type="spellStart"/>
                <w:r w:rsidRPr="001555D3">
                  <w:rPr>
                    <w:i/>
                  </w:rPr>
                  <w:t>Prooftexts</w:t>
                </w:r>
                <w:proofErr w:type="spellEnd"/>
                <w:r w:rsidRPr="001555D3">
                  <w:t>, Vol. 6, No. 3 (September 1996), pp. 205-220</w:t>
                </w:r>
              </w:p>
              <w:p w14:paraId="25FE8C3F" w14:textId="77777777" w:rsidR="009439AC" w:rsidRPr="001555D3" w:rsidRDefault="009439AC" w:rsidP="009439AC">
                <w:pPr>
                  <w:widowControl w:val="0"/>
                  <w:autoSpaceDE w:val="0"/>
                  <w:autoSpaceDN w:val="0"/>
                  <w:adjustRightInd w:val="0"/>
                </w:pPr>
              </w:p>
              <w:p w14:paraId="31571545" w14:textId="77777777" w:rsidR="009439AC" w:rsidRPr="001555D3" w:rsidRDefault="009439AC" w:rsidP="009439AC">
                <w:pPr>
                  <w:widowControl w:val="0"/>
                  <w:autoSpaceDE w:val="0"/>
                  <w:autoSpaceDN w:val="0"/>
                  <w:adjustRightInd w:val="0"/>
                </w:pPr>
                <w:proofErr w:type="spellStart"/>
                <w:r w:rsidRPr="001555D3">
                  <w:t>Hamutal</w:t>
                </w:r>
                <w:proofErr w:type="spellEnd"/>
                <w:r w:rsidRPr="001555D3">
                  <w:t xml:space="preserve"> Bar-</w:t>
                </w:r>
                <w:proofErr w:type="spellStart"/>
                <w:r w:rsidRPr="001555D3">
                  <w:t>Yosef</w:t>
                </w:r>
                <w:proofErr w:type="spellEnd"/>
                <w:r w:rsidRPr="001555D3">
                  <w:t xml:space="preserve">, Recreating Jewish Identity in </w:t>
                </w:r>
                <w:proofErr w:type="spellStart"/>
                <w:r w:rsidRPr="001555D3">
                  <w:t>Bialik’s</w:t>
                </w:r>
                <w:proofErr w:type="spellEnd"/>
                <w:r w:rsidRPr="001555D3">
                  <w:t xml:space="preserve"> poems: The Russian Context, in </w:t>
                </w:r>
                <w:r w:rsidRPr="001555D3">
                  <w:rPr>
                    <w:rFonts w:cs="Arial"/>
                    <w:bCs/>
                    <w:i/>
                    <w:szCs w:val="38"/>
                  </w:rPr>
                  <w:t xml:space="preserve">Culture Front: Representing Jews in Eastern Europe. </w:t>
                </w:r>
                <w:r w:rsidRPr="001555D3">
                  <w:rPr>
                    <w:rFonts w:cs="Arial"/>
                    <w:bCs/>
                    <w:szCs w:val="36"/>
                  </w:rPr>
                  <w:t xml:space="preserve">Eds. Benjamin Nathans and Gabriella </w:t>
                </w:r>
                <w:proofErr w:type="spellStart"/>
                <w:r w:rsidRPr="001555D3">
                  <w:rPr>
                    <w:rFonts w:cs="Arial"/>
                    <w:bCs/>
                    <w:szCs w:val="36"/>
                  </w:rPr>
                  <w:t>Safran</w:t>
                </w:r>
                <w:proofErr w:type="spellEnd"/>
                <w:r w:rsidRPr="001555D3">
                  <w:rPr>
                    <w:rFonts w:cs="Arial"/>
                    <w:bCs/>
                    <w:szCs w:val="36"/>
                  </w:rPr>
                  <w:t>.</w:t>
                </w:r>
                <w:r w:rsidRPr="001555D3">
                  <w:rPr>
                    <w:rFonts w:cs="Times New Roman"/>
                    <w:szCs w:val="32"/>
                  </w:rPr>
                  <w:t xml:space="preserve"> </w:t>
                </w:r>
                <w:r w:rsidRPr="001555D3">
                  <w:rPr>
                    <w:rFonts w:cs="Times New Roman"/>
                    <w:szCs w:val="32"/>
                  </w:rPr>
                  <w:lastRenderedPageBreak/>
                  <w:t>University of Pennsylvania Press, 2008</w:t>
                </w:r>
                <w:r w:rsidRPr="001555D3">
                  <w:br/>
                </w:r>
              </w:p>
              <w:p w14:paraId="74D7BD5F" w14:textId="77777777" w:rsidR="009439AC" w:rsidRPr="00CD0B04" w:rsidRDefault="009439AC" w:rsidP="009439AC">
                <w:pPr>
                  <w:widowControl w:val="0"/>
                  <w:autoSpaceDE w:val="0"/>
                  <w:autoSpaceDN w:val="0"/>
                  <w:adjustRightInd w:val="0"/>
                </w:pPr>
                <w:proofErr w:type="spellStart"/>
                <w:r w:rsidRPr="00CD0B04">
                  <w:t>Hamutal</w:t>
                </w:r>
                <w:proofErr w:type="spellEnd"/>
                <w:r w:rsidRPr="00CD0B04">
                  <w:t xml:space="preserve"> Bar-</w:t>
                </w:r>
                <w:proofErr w:type="spellStart"/>
                <w:r w:rsidRPr="00CD0B04">
                  <w:t>Yosef</w:t>
                </w:r>
                <w:proofErr w:type="spellEnd"/>
                <w:r w:rsidRPr="00CD0B04">
                  <w:t xml:space="preserve">, Romanticism and Decadence in the Literature of the Hebrew Revival. </w:t>
                </w:r>
                <w:r w:rsidRPr="00CD0B04">
                  <w:rPr>
                    <w:i/>
                  </w:rPr>
                  <w:t>Comparative Literature</w:t>
                </w:r>
                <w:r w:rsidRPr="00CD0B04">
                  <w:t xml:space="preserve">, Vol. 46, No. 2 (Spring, 1994), pp. 146-181 </w:t>
                </w:r>
                <w:r w:rsidRPr="00CD0B04">
                  <w:br/>
                </w:r>
              </w:p>
              <w:p w14:paraId="1388E664" w14:textId="77777777" w:rsidR="009439AC" w:rsidRPr="001555D3" w:rsidRDefault="009439AC" w:rsidP="009439AC">
                <w:pPr>
                  <w:widowControl w:val="0"/>
                  <w:autoSpaceDE w:val="0"/>
                  <w:autoSpaceDN w:val="0"/>
                  <w:adjustRightInd w:val="0"/>
                </w:pPr>
                <w:r w:rsidRPr="001555D3">
                  <w:t xml:space="preserve">Sara Feinstein, </w:t>
                </w:r>
                <w:r w:rsidRPr="001555D3">
                  <w:rPr>
                    <w:i/>
                  </w:rPr>
                  <w:t xml:space="preserve">Sunshine, Blossoms and Blood: H. N. </w:t>
                </w:r>
                <w:proofErr w:type="spellStart"/>
                <w:r w:rsidRPr="001555D3">
                  <w:rPr>
                    <w:i/>
                  </w:rPr>
                  <w:t>Bialik</w:t>
                </w:r>
                <w:proofErr w:type="spellEnd"/>
                <w:r w:rsidRPr="001555D3">
                  <w:rPr>
                    <w:i/>
                  </w:rPr>
                  <w:t xml:space="preserve"> in His Time: A Literary Biography</w:t>
                </w:r>
                <w:r w:rsidRPr="001555D3">
                  <w:t xml:space="preserve">. University Press of America, 2005 </w:t>
                </w:r>
                <w:r w:rsidRPr="001555D3">
                  <w:br/>
                </w:r>
              </w:p>
              <w:p w14:paraId="05FB4DFE" w14:textId="77777777" w:rsidR="009439AC" w:rsidRPr="001555D3" w:rsidRDefault="009439AC" w:rsidP="009439AC">
                <w:pPr>
                  <w:widowControl w:val="0"/>
                  <w:autoSpaceDE w:val="0"/>
                  <w:autoSpaceDN w:val="0"/>
                  <w:adjustRightInd w:val="0"/>
                  <w:rPr>
                    <w:rFonts w:cs="Arial"/>
                    <w:bCs/>
                    <w:szCs w:val="38"/>
                  </w:rPr>
                </w:pPr>
                <w:r w:rsidRPr="001555D3">
                  <w:t xml:space="preserve">Dan </w:t>
                </w:r>
                <w:proofErr w:type="spellStart"/>
                <w:r w:rsidRPr="001555D3">
                  <w:t>Miron</w:t>
                </w:r>
                <w:proofErr w:type="spellEnd"/>
                <w:r w:rsidRPr="001555D3">
                  <w:t>, H</w:t>
                </w:r>
                <w:r w:rsidRPr="001555D3">
                  <w:rPr>
                    <w:i/>
                  </w:rPr>
                  <w:t xml:space="preserve">. N. </w:t>
                </w:r>
                <w:proofErr w:type="spellStart"/>
                <w:r w:rsidRPr="001555D3">
                  <w:rPr>
                    <w:i/>
                  </w:rPr>
                  <w:t>Bialik</w:t>
                </w:r>
                <w:proofErr w:type="spellEnd"/>
                <w:r w:rsidRPr="001555D3">
                  <w:rPr>
                    <w:i/>
                  </w:rPr>
                  <w:t xml:space="preserve"> and the Prophetic Mode in Modern Hebrew Poetry</w:t>
                </w:r>
                <w:r w:rsidRPr="001555D3">
                  <w:t>. Syracuse University Press, 2000</w:t>
                </w:r>
              </w:p>
              <w:p w14:paraId="14EBBD94" w14:textId="77777777" w:rsidR="009439AC" w:rsidRPr="001555D3" w:rsidRDefault="009439AC" w:rsidP="009439AC">
                <w:pPr>
                  <w:pStyle w:val="Default"/>
                  <w:rPr>
                    <w:rFonts w:asciiTheme="minorHAnsi" w:hAnsiTheme="minorHAnsi"/>
                  </w:rPr>
                </w:pPr>
              </w:p>
              <w:p w14:paraId="32D48200" w14:textId="77777777" w:rsidR="009439AC" w:rsidRPr="001555D3" w:rsidRDefault="009439AC" w:rsidP="009439AC">
                <w:pPr>
                  <w:pStyle w:val="Default"/>
                  <w:rPr>
                    <w:rFonts w:asciiTheme="minorHAnsi" w:hAnsiTheme="minorHAnsi"/>
                  </w:rPr>
                </w:pPr>
                <w:proofErr w:type="spellStart"/>
                <w:r w:rsidRPr="001555D3">
                  <w:rPr>
                    <w:rFonts w:asciiTheme="minorHAnsi" w:hAnsiTheme="minorHAnsi"/>
                  </w:rPr>
                  <w:t>Miryam</w:t>
                </w:r>
                <w:proofErr w:type="spellEnd"/>
                <w:r w:rsidRPr="001555D3">
                  <w:rPr>
                    <w:rFonts w:asciiTheme="minorHAnsi" w:hAnsiTheme="minorHAnsi"/>
                  </w:rPr>
                  <w:t xml:space="preserve"> Segal, “The Conundrum of the National Poet” in </w:t>
                </w:r>
                <w:r w:rsidRPr="001555D3">
                  <w:rPr>
                    <w:rFonts w:asciiTheme="minorHAnsi" w:hAnsiTheme="minorHAnsi"/>
                    <w:i/>
                  </w:rPr>
                  <w:t>A New Sound in Hebrew Poetry: Poetics, Politics, Accent</w:t>
                </w:r>
                <w:r w:rsidRPr="001555D3">
                  <w:rPr>
                    <w:rFonts w:asciiTheme="minorHAnsi" w:hAnsiTheme="minorHAnsi"/>
                  </w:rPr>
                  <w:t>. Indiana University Press, 2010</w:t>
                </w:r>
              </w:p>
              <w:p w14:paraId="1D8C0C6C" w14:textId="77777777" w:rsidR="009439AC" w:rsidRPr="001555D3" w:rsidRDefault="009439AC" w:rsidP="009439AC">
                <w:pPr>
                  <w:pStyle w:val="Default"/>
                  <w:rPr>
                    <w:rFonts w:asciiTheme="minorHAnsi" w:hAnsiTheme="minorHAnsi"/>
                  </w:rPr>
                </w:pPr>
              </w:p>
              <w:p w14:paraId="20C55D95" w14:textId="77777777" w:rsidR="009439AC" w:rsidRPr="001555D3" w:rsidRDefault="009439AC" w:rsidP="009439AC">
                <w:pPr>
                  <w:pStyle w:val="Default"/>
                  <w:rPr>
                    <w:rFonts w:asciiTheme="minorHAnsi" w:hAnsiTheme="minorHAnsi"/>
                  </w:rPr>
                </w:pPr>
                <w:r w:rsidRPr="001555D3">
                  <w:rPr>
                    <w:rFonts w:asciiTheme="minorHAnsi" w:hAnsiTheme="minorHAnsi"/>
                  </w:rPr>
                  <w:t xml:space="preserve">Greta </w:t>
                </w:r>
                <w:proofErr w:type="spellStart"/>
                <w:r w:rsidRPr="001555D3">
                  <w:rPr>
                    <w:rFonts w:asciiTheme="minorHAnsi" w:hAnsiTheme="minorHAnsi"/>
                  </w:rPr>
                  <w:t>Slobin</w:t>
                </w:r>
                <w:proofErr w:type="spellEnd"/>
                <w:r w:rsidRPr="001555D3">
                  <w:rPr>
                    <w:rFonts w:asciiTheme="minorHAnsi" w:hAnsiTheme="minorHAnsi"/>
                  </w:rPr>
                  <w:t xml:space="preserve">, “Heroic poetry and revolutionary prophecy: Russian symbolists translate the Hebrew poets, </w:t>
                </w:r>
                <w:r w:rsidRPr="001555D3">
                  <w:rPr>
                    <w:rFonts w:asciiTheme="minorHAnsi" w:hAnsiTheme="minorHAnsi"/>
                    <w:i/>
                  </w:rPr>
                  <w:t xml:space="preserve">Judaism </w:t>
                </w:r>
                <w:r>
                  <w:rPr>
                    <w:rFonts w:asciiTheme="minorHAnsi" w:hAnsiTheme="minorHAnsi"/>
                  </w:rPr>
                  <w:t>51:</w:t>
                </w:r>
                <w:r w:rsidRPr="001555D3">
                  <w:rPr>
                    <w:rFonts w:asciiTheme="minorHAnsi" w:hAnsiTheme="minorHAnsi"/>
                  </w:rPr>
                  <w:t xml:space="preserve"> 4 (2002), pp. 408-418. </w:t>
                </w:r>
                <w:r w:rsidRPr="001555D3">
                  <w:rPr>
                    <w:rFonts w:asciiTheme="minorHAnsi" w:hAnsiTheme="minorHAnsi"/>
                  </w:rPr>
                  <w:br/>
                </w:r>
              </w:p>
              <w:p w14:paraId="4EA3E882" w14:textId="77777777" w:rsidR="003235A7" w:rsidRPr="009439AC" w:rsidRDefault="009439AC" w:rsidP="009439AC">
                <w:pPr>
                  <w:pStyle w:val="Default"/>
                  <w:rPr>
                    <w:rFonts w:asciiTheme="minorHAnsi" w:hAnsiTheme="minorHAnsi"/>
                  </w:rPr>
                </w:pPr>
                <w:r w:rsidRPr="001555D3">
                  <w:rPr>
                    <w:rFonts w:asciiTheme="minorHAnsi" w:hAnsiTheme="minorHAnsi"/>
                  </w:rPr>
                  <w:t xml:space="preserve">Eric </w:t>
                </w:r>
                <w:proofErr w:type="spellStart"/>
                <w:r w:rsidRPr="001555D3">
                  <w:rPr>
                    <w:rFonts w:asciiTheme="minorHAnsi" w:hAnsiTheme="minorHAnsi"/>
                  </w:rPr>
                  <w:t>Zakim</w:t>
                </w:r>
                <w:proofErr w:type="spellEnd"/>
                <w:r w:rsidRPr="001555D3">
                  <w:rPr>
                    <w:rFonts w:asciiTheme="minorHAnsi" w:hAnsiTheme="minorHAnsi"/>
                  </w:rPr>
                  <w:t xml:space="preserve">, “Belated Romanticism” in </w:t>
                </w:r>
                <w:r w:rsidRPr="001555D3">
                  <w:rPr>
                    <w:rFonts w:asciiTheme="minorHAnsi" w:hAnsiTheme="minorHAnsi"/>
                    <w:i/>
                  </w:rPr>
                  <w:t>To Build and Be Built: Landscape, Literature, and the Construction of Zionist Identity</w:t>
                </w:r>
                <w:r w:rsidRPr="001555D3">
                  <w:rPr>
                    <w:rFonts w:asciiTheme="minorHAnsi" w:hAnsiTheme="minorHAnsi"/>
                  </w:rPr>
                  <w:t>. University of Pennsylvania Press, 2006</w:t>
                </w:r>
              </w:p>
            </w:sdtContent>
          </w:sdt>
        </w:tc>
      </w:tr>
    </w:tbl>
    <w:p w14:paraId="19D8B8B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C20A7" w14:textId="77777777" w:rsidR="009439AC" w:rsidRDefault="009439AC" w:rsidP="007A0D55">
      <w:pPr>
        <w:spacing w:after="0" w:line="240" w:lineRule="auto"/>
      </w:pPr>
      <w:r>
        <w:separator/>
      </w:r>
    </w:p>
  </w:endnote>
  <w:endnote w:type="continuationSeparator" w:id="0">
    <w:p w14:paraId="1FBB4A42" w14:textId="77777777" w:rsidR="009439AC" w:rsidRDefault="009439A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de">
    <w:altName w:val="Cambria"/>
    <w:panose1 w:val="00000000000000000000"/>
    <w:charset w:val="4D"/>
    <w:family w:val="swiss"/>
    <w:notTrueType/>
    <w:pitch w:val="default"/>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325750" w14:textId="77777777" w:rsidR="009439AC" w:rsidRDefault="009439AC" w:rsidP="007A0D55">
      <w:pPr>
        <w:spacing w:after="0" w:line="240" w:lineRule="auto"/>
      </w:pPr>
      <w:r>
        <w:separator/>
      </w:r>
    </w:p>
  </w:footnote>
  <w:footnote w:type="continuationSeparator" w:id="0">
    <w:p w14:paraId="55B683CE" w14:textId="77777777" w:rsidR="009439AC" w:rsidRDefault="009439A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40FF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F35F81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9A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39AC"/>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0FF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E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39A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9AC"/>
    <w:rPr>
      <w:rFonts w:ascii="Lucida Grande" w:hAnsi="Lucida Grande"/>
      <w:sz w:val="18"/>
      <w:szCs w:val="18"/>
    </w:rPr>
  </w:style>
  <w:style w:type="paragraph" w:customStyle="1" w:styleId="Default">
    <w:name w:val="Default"/>
    <w:rsid w:val="009439AC"/>
    <w:pPr>
      <w:widowControl w:val="0"/>
      <w:autoSpaceDE w:val="0"/>
      <w:autoSpaceDN w:val="0"/>
      <w:adjustRightInd w:val="0"/>
      <w:spacing w:after="0" w:line="240" w:lineRule="auto"/>
    </w:pPr>
    <w:rPr>
      <w:rFonts w:ascii="Code" w:hAnsi="Code" w:cs="Code"/>
      <w:color w:val="000000"/>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39A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9AC"/>
    <w:rPr>
      <w:rFonts w:ascii="Lucida Grande" w:hAnsi="Lucida Grande"/>
      <w:sz w:val="18"/>
      <w:szCs w:val="18"/>
    </w:rPr>
  </w:style>
  <w:style w:type="paragraph" w:customStyle="1" w:styleId="Default">
    <w:name w:val="Default"/>
    <w:rsid w:val="009439AC"/>
    <w:pPr>
      <w:widowControl w:val="0"/>
      <w:autoSpaceDE w:val="0"/>
      <w:autoSpaceDN w:val="0"/>
      <w:adjustRightInd w:val="0"/>
      <w:spacing w:after="0" w:line="240" w:lineRule="auto"/>
    </w:pPr>
    <w:rPr>
      <w:rFonts w:ascii="Code" w:hAnsi="Code" w:cs="Code"/>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FFF7C7B9B893489FA76B6567E500F1"/>
        <w:category>
          <w:name w:val="General"/>
          <w:gallery w:val="placeholder"/>
        </w:category>
        <w:types>
          <w:type w:val="bbPlcHdr"/>
        </w:types>
        <w:behaviors>
          <w:behavior w:val="content"/>
        </w:behaviors>
        <w:guid w:val="{AF48C0F4-E5E0-274C-9EDA-6F7A50A97F4D}"/>
      </w:docPartPr>
      <w:docPartBody>
        <w:p w:rsidR="00000000" w:rsidRDefault="004E117A">
          <w:pPr>
            <w:pStyle w:val="0FFFF7C7B9B893489FA76B6567E500F1"/>
          </w:pPr>
          <w:r w:rsidRPr="00CC586D">
            <w:rPr>
              <w:rStyle w:val="PlaceholderText"/>
              <w:b/>
              <w:color w:val="FFFFFF" w:themeColor="background1"/>
            </w:rPr>
            <w:t>[Salutation]</w:t>
          </w:r>
        </w:p>
      </w:docPartBody>
    </w:docPart>
    <w:docPart>
      <w:docPartPr>
        <w:name w:val="1ABEE369DE9D3E40BBC657E493103116"/>
        <w:category>
          <w:name w:val="General"/>
          <w:gallery w:val="placeholder"/>
        </w:category>
        <w:types>
          <w:type w:val="bbPlcHdr"/>
        </w:types>
        <w:behaviors>
          <w:behavior w:val="content"/>
        </w:behaviors>
        <w:guid w:val="{2EAEB6EE-FF19-3146-BD9D-5447DA324453}"/>
      </w:docPartPr>
      <w:docPartBody>
        <w:p w:rsidR="00000000" w:rsidRDefault="004E117A">
          <w:pPr>
            <w:pStyle w:val="1ABEE369DE9D3E40BBC657E493103116"/>
          </w:pPr>
          <w:r>
            <w:rPr>
              <w:rStyle w:val="PlaceholderText"/>
            </w:rPr>
            <w:t>[First name]</w:t>
          </w:r>
        </w:p>
      </w:docPartBody>
    </w:docPart>
    <w:docPart>
      <w:docPartPr>
        <w:name w:val="A975F5C0A52B9548AA0EECE6C8211D8A"/>
        <w:category>
          <w:name w:val="General"/>
          <w:gallery w:val="placeholder"/>
        </w:category>
        <w:types>
          <w:type w:val="bbPlcHdr"/>
        </w:types>
        <w:behaviors>
          <w:behavior w:val="content"/>
        </w:behaviors>
        <w:guid w:val="{9AD2E4B6-46C1-0049-A1F9-EFED791CB7B6}"/>
      </w:docPartPr>
      <w:docPartBody>
        <w:p w:rsidR="00000000" w:rsidRDefault="004E117A">
          <w:pPr>
            <w:pStyle w:val="A975F5C0A52B9548AA0EECE6C8211D8A"/>
          </w:pPr>
          <w:r>
            <w:rPr>
              <w:rStyle w:val="PlaceholderText"/>
            </w:rPr>
            <w:t>[Middle name]</w:t>
          </w:r>
        </w:p>
      </w:docPartBody>
    </w:docPart>
    <w:docPart>
      <w:docPartPr>
        <w:name w:val="EBC60CB58B434743A962B479C01823A6"/>
        <w:category>
          <w:name w:val="General"/>
          <w:gallery w:val="placeholder"/>
        </w:category>
        <w:types>
          <w:type w:val="bbPlcHdr"/>
        </w:types>
        <w:behaviors>
          <w:behavior w:val="content"/>
        </w:behaviors>
        <w:guid w:val="{8D404500-7F7C-9D45-9BD9-40862CA2C5AB}"/>
      </w:docPartPr>
      <w:docPartBody>
        <w:p w:rsidR="00000000" w:rsidRDefault="004E117A">
          <w:pPr>
            <w:pStyle w:val="EBC60CB58B434743A962B479C01823A6"/>
          </w:pPr>
          <w:r>
            <w:rPr>
              <w:rStyle w:val="PlaceholderText"/>
            </w:rPr>
            <w:t>[Last name]</w:t>
          </w:r>
        </w:p>
      </w:docPartBody>
    </w:docPart>
    <w:docPart>
      <w:docPartPr>
        <w:name w:val="FF6C0D171FA2EB49B92CBFCC7C056E34"/>
        <w:category>
          <w:name w:val="General"/>
          <w:gallery w:val="placeholder"/>
        </w:category>
        <w:types>
          <w:type w:val="bbPlcHdr"/>
        </w:types>
        <w:behaviors>
          <w:behavior w:val="content"/>
        </w:behaviors>
        <w:guid w:val="{16A479CC-43C8-304C-BCAA-5C87331A616A}"/>
      </w:docPartPr>
      <w:docPartBody>
        <w:p w:rsidR="00000000" w:rsidRDefault="004E117A">
          <w:pPr>
            <w:pStyle w:val="FF6C0D171FA2EB49B92CBFCC7C056E34"/>
          </w:pPr>
          <w:r>
            <w:rPr>
              <w:rStyle w:val="PlaceholderText"/>
            </w:rPr>
            <w:t>[Enter your biography]</w:t>
          </w:r>
        </w:p>
      </w:docPartBody>
    </w:docPart>
    <w:docPart>
      <w:docPartPr>
        <w:name w:val="444AD1188FAB304A8990A2F4C37441C2"/>
        <w:category>
          <w:name w:val="General"/>
          <w:gallery w:val="placeholder"/>
        </w:category>
        <w:types>
          <w:type w:val="bbPlcHdr"/>
        </w:types>
        <w:behaviors>
          <w:behavior w:val="content"/>
        </w:behaviors>
        <w:guid w:val="{1265037D-8D90-A044-9349-25968C135299}"/>
      </w:docPartPr>
      <w:docPartBody>
        <w:p w:rsidR="00000000" w:rsidRDefault="004E117A">
          <w:pPr>
            <w:pStyle w:val="444AD1188FAB304A8990A2F4C37441C2"/>
          </w:pPr>
          <w:r>
            <w:rPr>
              <w:rStyle w:val="PlaceholderText"/>
            </w:rPr>
            <w:t>[Enter the institution with which you are affiliated]</w:t>
          </w:r>
        </w:p>
      </w:docPartBody>
    </w:docPart>
    <w:docPart>
      <w:docPartPr>
        <w:name w:val="2C11E62992F0D24AA5297C1553F34255"/>
        <w:category>
          <w:name w:val="General"/>
          <w:gallery w:val="placeholder"/>
        </w:category>
        <w:types>
          <w:type w:val="bbPlcHdr"/>
        </w:types>
        <w:behaviors>
          <w:behavior w:val="content"/>
        </w:behaviors>
        <w:guid w:val="{F13D6C81-BE1C-5D44-BC9D-E766A9F4405B}"/>
      </w:docPartPr>
      <w:docPartBody>
        <w:p w:rsidR="00000000" w:rsidRDefault="004E117A">
          <w:pPr>
            <w:pStyle w:val="2C11E62992F0D24AA5297C1553F34255"/>
          </w:pPr>
          <w:r w:rsidRPr="00EF74F7">
            <w:rPr>
              <w:b/>
              <w:color w:val="808080" w:themeColor="background1" w:themeShade="80"/>
            </w:rPr>
            <w:t>[Enter the headword for your article]</w:t>
          </w:r>
        </w:p>
      </w:docPartBody>
    </w:docPart>
    <w:docPart>
      <w:docPartPr>
        <w:name w:val="8D044C862D4E404D89CB01D8E4855AB9"/>
        <w:category>
          <w:name w:val="General"/>
          <w:gallery w:val="placeholder"/>
        </w:category>
        <w:types>
          <w:type w:val="bbPlcHdr"/>
        </w:types>
        <w:behaviors>
          <w:behavior w:val="content"/>
        </w:behaviors>
        <w:guid w:val="{605E606B-B98C-E745-8791-495474416022}"/>
      </w:docPartPr>
      <w:docPartBody>
        <w:p w:rsidR="00000000" w:rsidRDefault="004E117A">
          <w:pPr>
            <w:pStyle w:val="8D044C862D4E404D89CB01D8E4855A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B2AC2D08FBED643A88EE8181A05C138"/>
        <w:category>
          <w:name w:val="General"/>
          <w:gallery w:val="placeholder"/>
        </w:category>
        <w:types>
          <w:type w:val="bbPlcHdr"/>
        </w:types>
        <w:behaviors>
          <w:behavior w:val="content"/>
        </w:behaviors>
        <w:guid w:val="{CFCF0EA7-4255-1F4E-B7F1-DD8E04B3B44F}"/>
      </w:docPartPr>
      <w:docPartBody>
        <w:p w:rsidR="00000000" w:rsidRDefault="004E117A">
          <w:pPr>
            <w:pStyle w:val="FB2AC2D08FBED643A88EE8181A05C1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24F593B54A074CA20B7D91C31A3F44"/>
        <w:category>
          <w:name w:val="General"/>
          <w:gallery w:val="placeholder"/>
        </w:category>
        <w:types>
          <w:type w:val="bbPlcHdr"/>
        </w:types>
        <w:behaviors>
          <w:behavior w:val="content"/>
        </w:behaviors>
        <w:guid w:val="{E63D73F2-BD49-4A42-A109-4D005DB27794}"/>
      </w:docPartPr>
      <w:docPartBody>
        <w:p w:rsidR="00000000" w:rsidRDefault="004E117A">
          <w:pPr>
            <w:pStyle w:val="DC24F593B54A074CA20B7D91C31A3F4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58838895AE79D46BAC43258DC5ADBCB"/>
        <w:category>
          <w:name w:val="General"/>
          <w:gallery w:val="placeholder"/>
        </w:category>
        <w:types>
          <w:type w:val="bbPlcHdr"/>
        </w:types>
        <w:behaviors>
          <w:behavior w:val="content"/>
        </w:behaviors>
        <w:guid w:val="{B4608D92-72E9-0846-8F79-A0493F37613F}"/>
      </w:docPartPr>
      <w:docPartBody>
        <w:p w:rsidR="00000000" w:rsidRDefault="004E117A">
          <w:pPr>
            <w:pStyle w:val="458838895AE79D46BAC43258DC5ADBC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de">
    <w:altName w:val="Cambria"/>
    <w:panose1 w:val="00000000000000000000"/>
    <w:charset w:val="4D"/>
    <w:family w:val="swiss"/>
    <w:notTrueType/>
    <w:pitch w:val="default"/>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FFF7C7B9B893489FA76B6567E500F1">
    <w:name w:val="0FFFF7C7B9B893489FA76B6567E500F1"/>
  </w:style>
  <w:style w:type="paragraph" w:customStyle="1" w:styleId="1ABEE369DE9D3E40BBC657E493103116">
    <w:name w:val="1ABEE369DE9D3E40BBC657E493103116"/>
  </w:style>
  <w:style w:type="paragraph" w:customStyle="1" w:styleId="A975F5C0A52B9548AA0EECE6C8211D8A">
    <w:name w:val="A975F5C0A52B9548AA0EECE6C8211D8A"/>
  </w:style>
  <w:style w:type="paragraph" w:customStyle="1" w:styleId="EBC60CB58B434743A962B479C01823A6">
    <w:name w:val="EBC60CB58B434743A962B479C01823A6"/>
  </w:style>
  <w:style w:type="paragraph" w:customStyle="1" w:styleId="FF6C0D171FA2EB49B92CBFCC7C056E34">
    <w:name w:val="FF6C0D171FA2EB49B92CBFCC7C056E34"/>
  </w:style>
  <w:style w:type="paragraph" w:customStyle="1" w:styleId="444AD1188FAB304A8990A2F4C37441C2">
    <w:name w:val="444AD1188FAB304A8990A2F4C37441C2"/>
  </w:style>
  <w:style w:type="paragraph" w:customStyle="1" w:styleId="2C11E62992F0D24AA5297C1553F34255">
    <w:name w:val="2C11E62992F0D24AA5297C1553F34255"/>
  </w:style>
  <w:style w:type="paragraph" w:customStyle="1" w:styleId="8D044C862D4E404D89CB01D8E4855AB9">
    <w:name w:val="8D044C862D4E404D89CB01D8E4855AB9"/>
  </w:style>
  <w:style w:type="paragraph" w:customStyle="1" w:styleId="FB2AC2D08FBED643A88EE8181A05C138">
    <w:name w:val="FB2AC2D08FBED643A88EE8181A05C138"/>
  </w:style>
  <w:style w:type="paragraph" w:customStyle="1" w:styleId="DC24F593B54A074CA20B7D91C31A3F44">
    <w:name w:val="DC24F593B54A074CA20B7D91C31A3F44"/>
  </w:style>
  <w:style w:type="paragraph" w:customStyle="1" w:styleId="458838895AE79D46BAC43258DC5ADBCB">
    <w:name w:val="458838895AE79D46BAC43258DC5ADBC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FFF7C7B9B893489FA76B6567E500F1">
    <w:name w:val="0FFFF7C7B9B893489FA76B6567E500F1"/>
  </w:style>
  <w:style w:type="paragraph" w:customStyle="1" w:styleId="1ABEE369DE9D3E40BBC657E493103116">
    <w:name w:val="1ABEE369DE9D3E40BBC657E493103116"/>
  </w:style>
  <w:style w:type="paragraph" w:customStyle="1" w:styleId="A975F5C0A52B9548AA0EECE6C8211D8A">
    <w:name w:val="A975F5C0A52B9548AA0EECE6C8211D8A"/>
  </w:style>
  <w:style w:type="paragraph" w:customStyle="1" w:styleId="EBC60CB58B434743A962B479C01823A6">
    <w:name w:val="EBC60CB58B434743A962B479C01823A6"/>
  </w:style>
  <w:style w:type="paragraph" w:customStyle="1" w:styleId="FF6C0D171FA2EB49B92CBFCC7C056E34">
    <w:name w:val="FF6C0D171FA2EB49B92CBFCC7C056E34"/>
  </w:style>
  <w:style w:type="paragraph" w:customStyle="1" w:styleId="444AD1188FAB304A8990A2F4C37441C2">
    <w:name w:val="444AD1188FAB304A8990A2F4C37441C2"/>
  </w:style>
  <w:style w:type="paragraph" w:customStyle="1" w:styleId="2C11E62992F0D24AA5297C1553F34255">
    <w:name w:val="2C11E62992F0D24AA5297C1553F34255"/>
  </w:style>
  <w:style w:type="paragraph" w:customStyle="1" w:styleId="8D044C862D4E404D89CB01D8E4855AB9">
    <w:name w:val="8D044C862D4E404D89CB01D8E4855AB9"/>
  </w:style>
  <w:style w:type="paragraph" w:customStyle="1" w:styleId="FB2AC2D08FBED643A88EE8181A05C138">
    <w:name w:val="FB2AC2D08FBED643A88EE8181A05C138"/>
  </w:style>
  <w:style w:type="paragraph" w:customStyle="1" w:styleId="DC24F593B54A074CA20B7D91C31A3F44">
    <w:name w:val="DC24F593B54A074CA20B7D91C31A3F44"/>
  </w:style>
  <w:style w:type="paragraph" w:customStyle="1" w:styleId="458838895AE79D46BAC43258DC5ADBCB">
    <w:name w:val="458838895AE79D46BAC43258DC5AD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4</Pages>
  <Words>1700</Words>
  <Characters>9694</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2015-01-13T06:27:00Z</dcterms:created>
  <dcterms:modified xsi:type="dcterms:W3CDTF">2015-01-13T06:43:00Z</dcterms:modified>
</cp:coreProperties>
</file>