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4F6278" w14:paraId="1377570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B46FCD3" w14:textId="77777777" w:rsidR="00B574C9" w:rsidRPr="004F6278" w:rsidRDefault="00B574C9" w:rsidP="004F6278">
            <w:pPr>
              <w:jc w:val="center"/>
              <w:rPr>
                <w:b/>
                <w:color w:val="FFFFFF" w:themeColor="background1"/>
              </w:rPr>
            </w:pPr>
            <w:r w:rsidRPr="004F6278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F87E1509AC54A5F868A09018C4F436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D5E2743" w14:textId="77777777" w:rsidR="00B574C9" w:rsidRPr="004F6278" w:rsidRDefault="00B574C9" w:rsidP="004F6278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4F6278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8B25BB05EBD48C684F1A013EFD01D42"/>
            </w:placeholder>
            <w:text/>
          </w:sdtPr>
          <w:sdtEndPr/>
          <w:sdtContent>
            <w:tc>
              <w:tcPr>
                <w:tcW w:w="2073" w:type="dxa"/>
              </w:tcPr>
              <w:p w14:paraId="4014EB83" w14:textId="77777777" w:rsidR="00B574C9" w:rsidRPr="004F6278" w:rsidRDefault="00E27DAC" w:rsidP="004F6278">
                <w:r w:rsidRPr="004F6278">
                  <w:t>Adrienne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B52FB2E7F31408F92BF8E21D008F0C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D9BE6F0" w14:textId="77777777" w:rsidR="00B574C9" w:rsidRPr="004F6278" w:rsidRDefault="00B574C9" w:rsidP="004F6278">
                <w:r w:rsidRPr="004F6278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54918D3F74B4A949912213EB3FC1511"/>
            </w:placeholder>
            <w:text/>
          </w:sdtPr>
          <w:sdtEndPr/>
          <w:sdtContent>
            <w:tc>
              <w:tcPr>
                <w:tcW w:w="2642" w:type="dxa"/>
              </w:tcPr>
              <w:p w14:paraId="60F78A09" w14:textId="77777777" w:rsidR="00B574C9" w:rsidRPr="004F6278" w:rsidRDefault="00E27DAC" w:rsidP="004F6278">
                <w:proofErr w:type="spellStart"/>
                <w:r w:rsidRPr="004F6278">
                  <w:t>Kochman</w:t>
                </w:r>
                <w:proofErr w:type="spellEnd"/>
              </w:p>
            </w:tc>
          </w:sdtContent>
        </w:sdt>
      </w:tr>
      <w:tr w:rsidR="00B574C9" w:rsidRPr="004F6278" w14:paraId="3DD3EA6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453A17B" w14:textId="77777777" w:rsidR="00B574C9" w:rsidRPr="004F6278" w:rsidRDefault="00B574C9" w:rsidP="004F6278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E5F19380F1347CA964B8DF7350DD4D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766CD03" w14:textId="77777777" w:rsidR="00B574C9" w:rsidRPr="004F6278" w:rsidRDefault="00B574C9" w:rsidP="004F6278">
                <w:r w:rsidRPr="004F6278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4F6278" w14:paraId="6BD56FC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5D4EE4E" w14:textId="77777777" w:rsidR="00B574C9" w:rsidRPr="004F6278" w:rsidRDefault="00B574C9" w:rsidP="004F6278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41325EA8D0643DD89CDFEB26853E32B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4C6DB3C" w14:textId="77777777" w:rsidR="00B574C9" w:rsidRPr="004F6278" w:rsidRDefault="00B574C9" w:rsidP="004F6278">
                <w:r w:rsidRPr="004F6278"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62DFD1B" w14:textId="77777777" w:rsidR="003D3579" w:rsidRPr="004F6278" w:rsidRDefault="003D3579" w:rsidP="004F6278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4F6278" w14:paraId="783ECD9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D53F084" w14:textId="77777777" w:rsidR="00244BB0" w:rsidRPr="004F6278" w:rsidRDefault="00244BB0" w:rsidP="004F6278">
            <w:pPr>
              <w:jc w:val="center"/>
              <w:rPr>
                <w:b/>
                <w:color w:val="FFFFFF" w:themeColor="background1"/>
              </w:rPr>
            </w:pPr>
            <w:r w:rsidRPr="004F6278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4F6278" w14:paraId="7E17FA88" w14:textId="77777777" w:rsidTr="003F0D73">
        <w:sdt>
          <w:sdtPr>
            <w:rPr>
              <w:rFonts w:eastAsia="MS Mincho" w:cs="Times New Roman"/>
              <w:b/>
              <w:lang w:val="en-US" w:eastAsia="ja-JP" w:bidi="en-US"/>
            </w:rPr>
            <w:alias w:val="Article headword"/>
            <w:tag w:val="articleHeadword"/>
            <w:id w:val="-361440020"/>
            <w:placeholder>
              <w:docPart w:val="881DE6BB70BF4BC5B2CA5097C020707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6231AA" w14:textId="77777777" w:rsidR="003F0D73" w:rsidRPr="004F6278" w:rsidRDefault="00D060C1" w:rsidP="004F6278">
                <w:pPr>
                  <w:rPr>
                    <w:b/>
                  </w:rPr>
                </w:pPr>
                <w:proofErr w:type="spellStart"/>
                <w:r w:rsidRPr="004F6278">
                  <w:rPr>
                    <w:rFonts w:eastAsia="MS Mincho" w:cs="Times New Roman"/>
                    <w:b/>
                    <w:lang w:val="en-US" w:eastAsia="ja-JP" w:bidi="en-US"/>
                  </w:rPr>
                  <w:t>Burliuk</w:t>
                </w:r>
                <w:proofErr w:type="spellEnd"/>
                <w:r w:rsidRPr="004F6278">
                  <w:rPr>
                    <w:rFonts w:eastAsia="MS Mincho" w:cs="Times New Roman"/>
                    <w:b/>
                    <w:lang w:val="en-US" w:eastAsia="ja-JP" w:bidi="en-US"/>
                  </w:rPr>
                  <w:t xml:space="preserve">, David (1882 </w:t>
                </w:r>
                <w:proofErr w:type="spellStart"/>
                <w:r w:rsidRPr="004F6278">
                  <w:rPr>
                    <w:rFonts w:eastAsia="MS Mincho" w:cs="Times New Roman"/>
                    <w:b/>
                    <w:lang w:val="en-US" w:eastAsia="ja-JP" w:bidi="en-US"/>
                  </w:rPr>
                  <w:t>Semirotovshchina</w:t>
                </w:r>
                <w:proofErr w:type="spellEnd"/>
                <w:r w:rsidRPr="004F6278">
                  <w:rPr>
                    <w:rFonts w:eastAsia="MS Mincho" w:cs="Times New Roman"/>
                    <w:b/>
                    <w:lang w:val="en-US" w:eastAsia="ja-JP" w:bidi="en-US"/>
                  </w:rPr>
                  <w:t xml:space="preserve">, near </w:t>
                </w:r>
                <w:proofErr w:type="spellStart"/>
                <w:r w:rsidRPr="004F6278">
                  <w:rPr>
                    <w:rFonts w:eastAsia="MS Mincho" w:cs="Times New Roman"/>
                    <w:b/>
                    <w:lang w:val="en-US" w:eastAsia="ja-JP" w:bidi="en-US"/>
                  </w:rPr>
                  <w:t>Kharkiv</w:t>
                </w:r>
                <w:proofErr w:type="spellEnd"/>
                <w:r w:rsidRPr="004F6278">
                  <w:rPr>
                    <w:rFonts w:eastAsia="MS Mincho" w:cs="Times New Roman"/>
                    <w:b/>
                    <w:lang w:val="en-US" w:eastAsia="ja-JP" w:bidi="en-US"/>
                  </w:rPr>
                  <w:t>, Ukraine–1967 Southampton, New York)</w:t>
                </w:r>
              </w:p>
            </w:tc>
          </w:sdtContent>
        </w:sdt>
      </w:tr>
      <w:tr w:rsidR="00464699" w:rsidRPr="004F6278" w14:paraId="2243F9B3" w14:textId="77777777" w:rsidTr="007821B0">
        <w:sdt>
          <w:sdtPr>
            <w:alias w:val="Variant headwords"/>
            <w:tag w:val="variantHeadwords"/>
            <w:id w:val="173464402"/>
            <w:placeholder>
              <w:docPart w:val="14762DE41B1F4C33A4FBC7116EFAD6C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F320F3" w14:textId="77777777" w:rsidR="00464699" w:rsidRPr="004F6278" w:rsidRDefault="00464699" w:rsidP="004F6278">
                <w:r w:rsidRPr="004F6278">
                  <w:rPr>
                    <w:rStyle w:val="PlaceholderText"/>
                    <w:b/>
                  </w:rPr>
                  <w:t xml:space="preserve">[Enter any </w:t>
                </w:r>
                <w:r w:rsidRPr="004F6278">
                  <w:rPr>
                    <w:rStyle w:val="PlaceholderText"/>
                    <w:b/>
                    <w:i/>
                  </w:rPr>
                  <w:t>variant forms</w:t>
                </w:r>
                <w:r w:rsidRPr="004F6278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4F6278" w14:paraId="3428CED0" w14:textId="77777777" w:rsidTr="003F0D73">
        <w:sdt>
          <w:sdtPr>
            <w:alias w:val="Abstract"/>
            <w:tag w:val="abstract"/>
            <w:id w:val="-635871867"/>
            <w:placeholder>
              <w:docPart w:val="842676B77B8845A690A33C14ABA3845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CEFF67" w14:textId="77777777" w:rsidR="00E85A05" w:rsidRPr="004F6278" w:rsidRDefault="00D060C1" w:rsidP="004F6278">
                <w:r w:rsidRPr="004F6278">
                  <w:t xml:space="preserve">David </w:t>
                </w:r>
                <w:proofErr w:type="spellStart"/>
                <w:r w:rsidRPr="004F6278">
                  <w:t>Burliuk</w:t>
                </w:r>
                <w:proofErr w:type="spellEnd"/>
                <w:r w:rsidRPr="004F6278">
                  <w:t xml:space="preserve"> was a painter, writer, poet, performance artist, journal editor, and publisher, whose activism and leadership situated him as a primary avant-garde figure, particularly in his native Ukraine and Russia. His open and often impetuous stance against the stifling official </w:t>
                </w:r>
                <w:proofErr w:type="spellStart"/>
                <w:r w:rsidRPr="004F6278">
                  <w:rPr>
                    <w:i/>
                  </w:rPr>
                  <w:t>peredvizhnik</w:t>
                </w:r>
                <w:proofErr w:type="spellEnd"/>
                <w:r w:rsidRPr="004F6278">
                  <w:t xml:space="preserve"> (Russian Realist) ideology and progressive political and artistic views earned him the title </w:t>
                </w:r>
                <w:r w:rsidR="004F6278">
                  <w:t>‘</w:t>
                </w:r>
                <w:r w:rsidRPr="004F6278">
                  <w:t>father of Futurism.</w:t>
                </w:r>
                <w:r w:rsidR="004F6278">
                  <w:t>’</w:t>
                </w:r>
                <w:r w:rsidRPr="004F6278">
                  <w:t xml:space="preserve"> His larger outlook towards life’s improvement was informed by a desire to reform the tsarist autocracy, bureaucratic inefficiency, persecution, and censorship in the Russian Empire.</w:t>
                </w:r>
              </w:p>
            </w:tc>
          </w:sdtContent>
        </w:sdt>
      </w:tr>
      <w:tr w:rsidR="003F0D73" w:rsidRPr="004F6278" w14:paraId="0BFDCEDE" w14:textId="77777777" w:rsidTr="003F0D73">
        <w:sdt>
          <w:sdtPr>
            <w:alias w:val="Article text"/>
            <w:tag w:val="articleText"/>
            <w:id w:val="634067588"/>
            <w:placeholder>
              <w:docPart w:val="DC375E004B8B44E9B8981476EDB15E3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92C47A" w14:textId="77777777" w:rsidR="00D060C1" w:rsidRPr="004F6278" w:rsidRDefault="00D060C1" w:rsidP="004F6278">
                <w:r w:rsidRPr="004F6278">
                  <w:t xml:space="preserve">David </w:t>
                </w:r>
                <w:proofErr w:type="spellStart"/>
                <w:r w:rsidRPr="004F6278">
                  <w:t>Burliuk</w:t>
                </w:r>
                <w:proofErr w:type="spellEnd"/>
                <w:r w:rsidRPr="004F6278">
                  <w:t xml:space="preserve"> was a painter, writer, poet, performance artist, journal editor, and publisher, whose activism and leadership situated him as a primary avant-garde figure, particularly in his native Ukraine and Russia. His open and often impetuous stance against the stifling official </w:t>
                </w:r>
                <w:proofErr w:type="spellStart"/>
                <w:r w:rsidRPr="004F6278">
                  <w:rPr>
                    <w:i/>
                  </w:rPr>
                  <w:t>peredvizhnik</w:t>
                </w:r>
                <w:proofErr w:type="spellEnd"/>
                <w:r w:rsidRPr="004F6278">
                  <w:t xml:space="preserve"> (Russian Realist) ideology and progressive political and artistic views earned him the title </w:t>
                </w:r>
                <w:r w:rsidR="004F6278">
                  <w:t>‘</w:t>
                </w:r>
                <w:r w:rsidRPr="004F6278">
                  <w:t>father of Futurism.</w:t>
                </w:r>
                <w:r w:rsidR="004F6278">
                  <w:t>’</w:t>
                </w:r>
                <w:r w:rsidRPr="004F6278">
                  <w:t xml:space="preserve"> His </w:t>
                </w:r>
                <w:r w:rsidR="004F6278">
                  <w:t>interest in</w:t>
                </w:r>
                <w:r w:rsidRPr="004F6278">
                  <w:t xml:space="preserve"> </w:t>
                </w:r>
                <w:r w:rsidR="004F6278">
                  <w:t>improving life</w:t>
                </w:r>
                <w:r w:rsidRPr="004F6278">
                  <w:t xml:space="preserve"> was informed by a desire to reform the tsarist autocracy, bureaucratic inefficiency, persecution, and censorship in the Russian Empire.</w:t>
                </w:r>
              </w:p>
              <w:p w14:paraId="458837AA" w14:textId="77777777" w:rsidR="00D060C1" w:rsidRPr="004F6278" w:rsidRDefault="00D060C1" w:rsidP="004F6278"/>
              <w:p w14:paraId="15CC4934" w14:textId="77777777" w:rsidR="00D060C1" w:rsidRPr="004F6278" w:rsidRDefault="00D060C1" w:rsidP="004F6278">
                <w:proofErr w:type="spellStart"/>
                <w:r w:rsidRPr="004F6278">
                  <w:t>Burliuk</w:t>
                </w:r>
                <w:proofErr w:type="spellEnd"/>
                <w:r w:rsidRPr="004F6278">
                  <w:t xml:space="preserve"> studied art in Kazan and Odessa between 1898 and 1901. He then </w:t>
                </w:r>
                <w:r w:rsidR="004F6278" w:rsidRPr="004F6278">
                  <w:t>travelled</w:t>
                </w:r>
                <w:r w:rsidRPr="004F6278">
                  <w:t xml:space="preserve"> to Munich where he studied with Wilhelm </w:t>
                </w:r>
                <w:proofErr w:type="spellStart"/>
                <w:r w:rsidRPr="004F6278">
                  <w:t>Diez</w:t>
                </w:r>
                <w:proofErr w:type="spellEnd"/>
                <w:r w:rsidRPr="004F6278">
                  <w:t xml:space="preserve"> at the Munich Art Academy in 1902 followed by Anton </w:t>
                </w:r>
                <w:proofErr w:type="spellStart"/>
                <w:r w:rsidRPr="004F6278">
                  <w:t>Azbe</w:t>
                </w:r>
                <w:proofErr w:type="spellEnd"/>
                <w:r w:rsidRPr="004F6278">
                  <w:t xml:space="preserve"> at his private school in 1903. In 1904, he studied at Fernand </w:t>
                </w:r>
                <w:proofErr w:type="spellStart"/>
                <w:r w:rsidRPr="004F6278">
                  <w:t>Cormon’s</w:t>
                </w:r>
                <w:proofErr w:type="spellEnd"/>
                <w:r w:rsidRPr="004F6278">
                  <w:t xml:space="preserve"> academy in Paris. He returned to Ukraine interested in the work of the impressionists and post-impressionists. He participated in the 17th and 18th exhibitions of the Association of South Russian (a term for Ukrainian during the Russian Empire) Artists in Odessa in 1906 and 1907. In 1907, </w:t>
                </w:r>
                <w:proofErr w:type="spellStart"/>
                <w:r w:rsidRPr="004F6278">
                  <w:t>Burliuk’s</w:t>
                </w:r>
                <w:proofErr w:type="spellEnd"/>
                <w:r w:rsidRPr="004F6278">
                  <w:t xml:space="preserve"> family moved to </w:t>
                </w:r>
                <w:proofErr w:type="spellStart"/>
                <w:r w:rsidRPr="004F6278">
                  <w:t>Chernianka</w:t>
                </w:r>
                <w:proofErr w:type="spellEnd"/>
                <w:r w:rsidRPr="004F6278">
                  <w:t xml:space="preserve"> in Southern Ukraine near Kherson, at the mouth of the </w:t>
                </w:r>
                <w:proofErr w:type="spellStart"/>
                <w:r w:rsidRPr="004F6278">
                  <w:t>Dnipro</w:t>
                </w:r>
                <w:proofErr w:type="spellEnd"/>
                <w:r w:rsidRPr="004F6278">
                  <w:t xml:space="preserve"> River. It became a meeting place for </w:t>
                </w:r>
                <w:proofErr w:type="spellStart"/>
                <w:r w:rsidRPr="004F6278">
                  <w:t>Burliuk’s</w:t>
                </w:r>
                <w:proofErr w:type="spellEnd"/>
                <w:r w:rsidRPr="004F6278">
                  <w:t xml:space="preserve"> artist and literary friends and a site of inspiration for his work. He later gave the group the title </w:t>
                </w:r>
                <w:r w:rsidR="004F6278">
                  <w:t>‘</w:t>
                </w:r>
                <w:proofErr w:type="spellStart"/>
                <w:r w:rsidRPr="004F6278">
                  <w:t>Hylaea</w:t>
                </w:r>
                <w:proofErr w:type="spellEnd"/>
                <w:r w:rsidR="004F6278">
                  <w:t>’</w:t>
                </w:r>
                <w:r w:rsidRPr="004F6278">
                  <w:t xml:space="preserve"> (1912), from the </w:t>
                </w:r>
                <w:r w:rsidR="004F6278">
                  <w:t>name the ancient Greeks gave to</w:t>
                </w:r>
                <w:r w:rsidRPr="004F6278">
                  <w:t xml:space="preserve"> that area when </w:t>
                </w:r>
                <w:proofErr w:type="gramStart"/>
                <w:r w:rsidRPr="004F6278">
                  <w:t xml:space="preserve">it was inhabited by the </w:t>
                </w:r>
                <w:proofErr w:type="spellStart"/>
                <w:r w:rsidRPr="004F6278">
                  <w:t>Scyths</w:t>
                </w:r>
                <w:proofErr w:type="spellEnd"/>
                <w:proofErr w:type="gramEnd"/>
                <w:r w:rsidRPr="004F6278">
                  <w:t xml:space="preserve">. The group included </w:t>
                </w:r>
                <w:proofErr w:type="spellStart"/>
                <w:r w:rsidRPr="004F6278">
                  <w:t>Velimir</w:t>
                </w:r>
                <w:proofErr w:type="spellEnd"/>
                <w:r w:rsidRPr="004F6278">
                  <w:t xml:space="preserve"> </w:t>
                </w:r>
                <w:proofErr w:type="spellStart"/>
                <w:r w:rsidRPr="004F6278">
                  <w:t>Khlebnikov</w:t>
                </w:r>
                <w:proofErr w:type="spellEnd"/>
                <w:r w:rsidRPr="004F6278">
                  <w:t xml:space="preserve">, Alexei </w:t>
                </w:r>
                <w:proofErr w:type="spellStart"/>
                <w:r w:rsidRPr="004F6278">
                  <w:t>Kruchenykh</w:t>
                </w:r>
                <w:proofErr w:type="spellEnd"/>
                <w:r w:rsidRPr="004F6278">
                  <w:t xml:space="preserve">, Vladimir </w:t>
                </w:r>
                <w:proofErr w:type="spellStart"/>
                <w:r w:rsidRPr="004F6278">
                  <w:t>Mayakovsky</w:t>
                </w:r>
                <w:proofErr w:type="spellEnd"/>
                <w:r w:rsidRPr="004F6278">
                  <w:t xml:space="preserve"> and </w:t>
                </w:r>
                <w:proofErr w:type="spellStart"/>
                <w:r w:rsidRPr="004F6278">
                  <w:t>Benedikt</w:t>
                </w:r>
                <w:proofErr w:type="spellEnd"/>
                <w:r w:rsidRPr="004F6278">
                  <w:t xml:space="preserve"> </w:t>
                </w:r>
                <w:proofErr w:type="spellStart"/>
                <w:r w:rsidRPr="004F6278">
                  <w:t>Livshits</w:t>
                </w:r>
                <w:proofErr w:type="spellEnd"/>
                <w:r w:rsidRPr="004F6278">
                  <w:t>.</w:t>
                </w:r>
              </w:p>
              <w:p w14:paraId="59211E90" w14:textId="77777777" w:rsidR="00D060C1" w:rsidRPr="004F6278" w:rsidRDefault="00D060C1" w:rsidP="004F6278"/>
              <w:p w14:paraId="669E6FDF" w14:textId="77777777" w:rsidR="00D060C1" w:rsidRPr="004F6278" w:rsidRDefault="00D060C1" w:rsidP="004F6278">
                <w:proofErr w:type="spellStart"/>
                <w:r w:rsidRPr="004F6278">
                  <w:t>Burliuk</w:t>
                </w:r>
                <w:proofErr w:type="spellEnd"/>
                <w:r w:rsidRPr="004F6278">
                  <w:t xml:space="preserve"> himself moved to Moscow in 1907, where a robust art community, international art exhibitions –particularly from Western Europe– provided a rich environment in which to work. There, he organized and participated in a number of exhibitions, several of them with his brother </w:t>
                </w:r>
                <w:proofErr w:type="spellStart"/>
                <w:r w:rsidRPr="004F6278">
                  <w:t>Volodymyr</w:t>
                </w:r>
                <w:proofErr w:type="spellEnd"/>
                <w:r w:rsidRPr="004F6278">
                  <w:t>, also an artist.</w:t>
                </w:r>
                <w:bookmarkStart w:id="0" w:name="_GoBack"/>
                <w:bookmarkEnd w:id="0"/>
                <w:r w:rsidRPr="004F6278">
                  <w:t xml:space="preserve"> These included the exhibition Wreath-</w:t>
                </w:r>
                <w:proofErr w:type="spellStart"/>
                <w:r w:rsidRPr="004F6278">
                  <w:t>Stefanos</w:t>
                </w:r>
                <w:proofErr w:type="spellEnd"/>
                <w:r w:rsidRPr="004F6278">
                  <w:t xml:space="preserve"> in Moscow, 1907; </w:t>
                </w:r>
                <w:r w:rsidR="004F6278">
                  <w:t>‘</w:t>
                </w:r>
                <w:r w:rsidRPr="004F6278">
                  <w:t>Link</w:t>
                </w:r>
                <w:r w:rsidR="004F6278">
                  <w:t>’</w:t>
                </w:r>
                <w:r w:rsidRPr="004F6278">
                  <w:t xml:space="preserve"> in Kyiv, 1908 featuring his Symbolist </w:t>
                </w:r>
                <w:r w:rsidRPr="004F6278">
                  <w:rPr>
                    <w:i/>
                  </w:rPr>
                  <w:t>Blue Rose</w:t>
                </w:r>
                <w:r w:rsidRPr="004F6278">
                  <w:t xml:space="preserve"> group with Alexandra </w:t>
                </w:r>
                <w:proofErr w:type="spellStart"/>
                <w:r w:rsidRPr="004F6278">
                  <w:t>Exter</w:t>
                </w:r>
                <w:proofErr w:type="spellEnd"/>
                <w:r w:rsidRPr="004F6278">
                  <w:t xml:space="preserve">, Natalya </w:t>
                </w:r>
                <w:proofErr w:type="spellStart"/>
                <w:r w:rsidRPr="004F6278">
                  <w:t>Goncharova</w:t>
                </w:r>
                <w:proofErr w:type="spellEnd"/>
                <w:r w:rsidRPr="004F6278">
                  <w:t xml:space="preserve">, Mikhail </w:t>
                </w:r>
                <w:proofErr w:type="spellStart"/>
                <w:r w:rsidRPr="004F6278">
                  <w:t>Larionov</w:t>
                </w:r>
                <w:proofErr w:type="spellEnd"/>
                <w:r w:rsidRPr="004F6278">
                  <w:t xml:space="preserve">; </w:t>
                </w:r>
                <w:r w:rsidR="004F6278">
                  <w:t>‘</w:t>
                </w:r>
                <w:r w:rsidRPr="004F6278">
                  <w:t>Knave of Diamonds</w:t>
                </w:r>
                <w:r w:rsidR="004F6278">
                  <w:t>’</w:t>
                </w:r>
                <w:r w:rsidRPr="004F6278">
                  <w:t xml:space="preserve"> Moscow, 1910; </w:t>
                </w:r>
                <w:r w:rsidR="004F6278">
                  <w:t>‘</w:t>
                </w:r>
                <w:r w:rsidRPr="004F6278">
                  <w:t>Exhibition of Painting 1915.</w:t>
                </w:r>
                <w:r w:rsidR="004F6278">
                  <w:t>’</w:t>
                </w:r>
                <w:r w:rsidRPr="004F6278">
                  <w:t xml:space="preserve"> He participated in Vladimir </w:t>
                </w:r>
                <w:proofErr w:type="spellStart"/>
                <w:r w:rsidRPr="004F6278">
                  <w:t>Isdebsky’s</w:t>
                </w:r>
                <w:proofErr w:type="spellEnd"/>
                <w:r w:rsidRPr="004F6278">
                  <w:t xml:space="preserve"> second salon in Odessa in 1911, contributed the essay </w:t>
                </w:r>
                <w:r w:rsidR="004F6278">
                  <w:t>‘</w:t>
                </w:r>
                <w:r w:rsidRPr="004F6278">
                  <w:t>The ‘Savages’ of Russia</w:t>
                </w:r>
                <w:r w:rsidR="004F6278">
                  <w:t>’</w:t>
                </w:r>
                <w:r w:rsidRPr="004F6278">
                  <w:t xml:space="preserve"> to </w:t>
                </w:r>
                <w:r w:rsidRPr="004F6278">
                  <w:rPr>
                    <w:i/>
                  </w:rPr>
                  <w:t xml:space="preserve">Der </w:t>
                </w:r>
                <w:proofErr w:type="spellStart"/>
                <w:r w:rsidRPr="004F6278">
                  <w:rPr>
                    <w:i/>
                  </w:rPr>
                  <w:t>Blaue</w:t>
                </w:r>
                <w:proofErr w:type="spellEnd"/>
                <w:r w:rsidRPr="004F6278">
                  <w:rPr>
                    <w:i/>
                  </w:rPr>
                  <w:t xml:space="preserve"> Reiter </w:t>
                </w:r>
                <w:proofErr w:type="spellStart"/>
                <w:r w:rsidRPr="004F6278">
                  <w:rPr>
                    <w:i/>
                  </w:rPr>
                  <w:t>Almanach</w:t>
                </w:r>
                <w:proofErr w:type="spellEnd"/>
                <w:r w:rsidRPr="004F6278">
                  <w:t xml:space="preserve"> (1912) and exhibited with </w:t>
                </w:r>
                <w:r w:rsidRPr="004F6278">
                  <w:rPr>
                    <w:i/>
                  </w:rPr>
                  <w:t xml:space="preserve">Der </w:t>
                </w:r>
                <w:proofErr w:type="spellStart"/>
                <w:r w:rsidRPr="004F6278">
                  <w:rPr>
                    <w:i/>
                  </w:rPr>
                  <w:t>Blaue</w:t>
                </w:r>
                <w:proofErr w:type="spellEnd"/>
                <w:r w:rsidRPr="004F6278">
                  <w:rPr>
                    <w:i/>
                  </w:rPr>
                  <w:t xml:space="preserve"> Reiter</w:t>
                </w:r>
                <w:r w:rsidRPr="004F6278">
                  <w:t xml:space="preserve"> in 1911</w:t>
                </w:r>
                <w:r w:rsidRPr="004F6278">
                  <w:rPr>
                    <w:rStyle w:val="st"/>
                    <w:rFonts w:cs="Arial"/>
                    <w:color w:val="222222"/>
                  </w:rPr>
                  <w:t>–</w:t>
                </w:r>
                <w:r w:rsidRPr="004F6278">
                  <w:t>12 in Munich, with neo-</w:t>
                </w:r>
                <w:proofErr w:type="spellStart"/>
                <w:r w:rsidRPr="004F6278">
                  <w:t>primitivist</w:t>
                </w:r>
                <w:proofErr w:type="spellEnd"/>
                <w:r w:rsidRPr="004F6278">
                  <w:t xml:space="preserve"> works. From 1910 to 1913, he studied at the Moscow College of Painting, Sculpture and Architecture where he met the poet Vladimir </w:t>
                </w:r>
                <w:proofErr w:type="spellStart"/>
                <w:r w:rsidRPr="004F6278">
                  <w:t>Mayakovsky</w:t>
                </w:r>
                <w:proofErr w:type="spellEnd"/>
                <w:r w:rsidRPr="004F6278">
                  <w:t xml:space="preserve">. </w:t>
                </w:r>
                <w:r w:rsidRPr="004F6278">
                  <w:lastRenderedPageBreak/>
                  <w:t xml:space="preserve">Their publication of </w:t>
                </w:r>
                <w:r w:rsidRPr="004F6278">
                  <w:rPr>
                    <w:i/>
                  </w:rPr>
                  <w:t>A Slap in the Face of Public Taste</w:t>
                </w:r>
                <w:r w:rsidRPr="004F6278">
                  <w:t xml:space="preserve"> (1912), a manifesto for futurism in the Russian Empire and traditional art’s end, resulted in their expulsion.</w:t>
                </w:r>
              </w:p>
              <w:p w14:paraId="6736BDFD" w14:textId="77777777" w:rsidR="00D060C1" w:rsidRPr="004F6278" w:rsidRDefault="00D060C1" w:rsidP="004F6278"/>
              <w:p w14:paraId="3A23760A" w14:textId="77777777" w:rsidR="00D060C1" w:rsidRPr="004F6278" w:rsidRDefault="00D060C1" w:rsidP="004F6278">
                <w:proofErr w:type="spellStart"/>
                <w:r w:rsidRPr="004F6278">
                  <w:t>Burliuk</w:t>
                </w:r>
                <w:proofErr w:type="spellEnd"/>
                <w:r w:rsidRPr="004F6278">
                  <w:t xml:space="preserve"> contributed to the futurist booklets </w:t>
                </w:r>
                <w:r w:rsidRPr="004F6278">
                  <w:rPr>
                    <w:i/>
                  </w:rPr>
                  <w:t>Roaring Parnassus</w:t>
                </w:r>
                <w:r w:rsidRPr="004F6278">
                  <w:t xml:space="preserve"> (1913), </w:t>
                </w:r>
                <w:r w:rsidRPr="004F6278">
                  <w:rPr>
                    <w:i/>
                  </w:rPr>
                  <w:t>Anthology of the Only Futurists in the World</w:t>
                </w:r>
                <w:r w:rsidRPr="004F6278">
                  <w:t xml:space="preserve"> (1914), and </w:t>
                </w:r>
                <w:r w:rsidRPr="004F6278">
                  <w:rPr>
                    <w:i/>
                  </w:rPr>
                  <w:t>Balding Tale</w:t>
                </w:r>
                <w:r w:rsidRPr="004F6278">
                  <w:t xml:space="preserve"> (1918), as well as others. Under the editorship of </w:t>
                </w:r>
                <w:proofErr w:type="spellStart"/>
                <w:r w:rsidRPr="004F6278">
                  <w:t>Vasilii</w:t>
                </w:r>
                <w:proofErr w:type="spellEnd"/>
                <w:r w:rsidRPr="004F6278">
                  <w:t xml:space="preserve"> </w:t>
                </w:r>
                <w:proofErr w:type="spellStart"/>
                <w:r w:rsidRPr="004F6278">
                  <w:t>Kamensky</w:t>
                </w:r>
                <w:proofErr w:type="spellEnd"/>
                <w:r w:rsidRPr="004F6278">
                  <w:t xml:space="preserve">, he and the Russian futurists published the literary journal </w:t>
                </w:r>
                <w:proofErr w:type="spellStart"/>
                <w:r w:rsidRPr="004F6278">
                  <w:rPr>
                    <w:i/>
                  </w:rPr>
                  <w:t>Futuristy</w:t>
                </w:r>
                <w:proofErr w:type="spellEnd"/>
                <w:r w:rsidRPr="004F6278">
                  <w:t xml:space="preserve"> (1914), surviving censorship for only two issues. At the height of their reputations, </w:t>
                </w:r>
                <w:proofErr w:type="spellStart"/>
                <w:r w:rsidRPr="004F6278">
                  <w:t>Burliuk</w:t>
                </w:r>
                <w:proofErr w:type="spellEnd"/>
                <w:r w:rsidRPr="004F6278">
                  <w:t xml:space="preserve"> and the futurists embarked on a performance tour of 17 cities in the Russian Empire, beginning in December 1913 until April 1914. He, his brother </w:t>
                </w:r>
                <w:proofErr w:type="spellStart"/>
                <w:r w:rsidRPr="004F6278">
                  <w:t>Volodymyr</w:t>
                </w:r>
                <w:proofErr w:type="spellEnd"/>
                <w:r w:rsidRPr="004F6278">
                  <w:t xml:space="preserve">, </w:t>
                </w:r>
                <w:proofErr w:type="spellStart"/>
                <w:r w:rsidRPr="004F6278">
                  <w:t>Mayakovsky</w:t>
                </w:r>
                <w:proofErr w:type="spellEnd"/>
                <w:r w:rsidRPr="004F6278">
                  <w:t xml:space="preserve">, and </w:t>
                </w:r>
                <w:proofErr w:type="spellStart"/>
                <w:r w:rsidRPr="004F6278">
                  <w:t>Kamensky</w:t>
                </w:r>
                <w:proofErr w:type="spellEnd"/>
                <w:r w:rsidRPr="004F6278">
                  <w:t xml:space="preserve"> lectured and conducted poetry readings on their new movement to widely receptive audiences. A number of these were rather scandalous events, including </w:t>
                </w:r>
                <w:proofErr w:type="spellStart"/>
                <w:r w:rsidRPr="004F6278">
                  <w:t>stagings</w:t>
                </w:r>
                <w:proofErr w:type="spellEnd"/>
                <w:r w:rsidRPr="004F6278">
                  <w:t xml:space="preserve"> of them drinking tea beneath a hanging piano, attired </w:t>
                </w:r>
                <w:proofErr w:type="spellStart"/>
                <w:r w:rsidRPr="004F6278">
                  <w:t>outlandishly</w:t>
                </w:r>
                <w:proofErr w:type="gramStart"/>
                <w:r w:rsidRPr="004F6278">
                  <w:t>,faces</w:t>
                </w:r>
                <w:proofErr w:type="spellEnd"/>
                <w:proofErr w:type="gramEnd"/>
                <w:r w:rsidRPr="004F6278">
                  <w:t xml:space="preserve"> painted with various signs, such as hieroglyphics or animals, and carrots, radishes or spoons inserted into their lapel buttonholes. In 1913, they also produced a film parodying Symbolism’s pretentiousness, entitled </w:t>
                </w:r>
                <w:r w:rsidRPr="004F6278">
                  <w:rPr>
                    <w:i/>
                  </w:rPr>
                  <w:t>Drama in Cabaret No. 13</w:t>
                </w:r>
                <w:r w:rsidRPr="004F6278">
                  <w:t xml:space="preserve">. From 1915 to 1917, he lived in the Urals with his wife’s family, visiting Moscow and Petrograd regularly. He published the </w:t>
                </w:r>
                <w:r w:rsidRPr="004F6278">
                  <w:rPr>
                    <w:i/>
                  </w:rPr>
                  <w:t>Newspaper of the Futurists</w:t>
                </w:r>
                <w:r w:rsidRPr="004F6278">
                  <w:t xml:space="preserve"> in 1918 with </w:t>
                </w:r>
                <w:proofErr w:type="spellStart"/>
                <w:r w:rsidRPr="004F6278">
                  <w:t>Kamensky</w:t>
                </w:r>
                <w:proofErr w:type="spellEnd"/>
                <w:r w:rsidRPr="004F6278">
                  <w:t xml:space="preserve"> and </w:t>
                </w:r>
                <w:proofErr w:type="spellStart"/>
                <w:r w:rsidRPr="004F6278">
                  <w:t>Mayakovsky</w:t>
                </w:r>
                <w:proofErr w:type="spellEnd"/>
                <w:r w:rsidRPr="004F6278">
                  <w:t>.</w:t>
                </w:r>
              </w:p>
              <w:p w14:paraId="7D744362" w14:textId="77777777" w:rsidR="00D060C1" w:rsidRPr="004F6278" w:rsidRDefault="00D060C1" w:rsidP="004F6278"/>
              <w:p w14:paraId="7049FA10" w14:textId="77777777" w:rsidR="00D060C1" w:rsidRPr="004F6278" w:rsidRDefault="00D060C1" w:rsidP="004F6278">
                <w:r w:rsidRPr="004F6278">
                  <w:t xml:space="preserve">In 1920, </w:t>
                </w:r>
                <w:proofErr w:type="spellStart"/>
                <w:r w:rsidRPr="004F6278">
                  <w:t>Burliuk</w:t>
                </w:r>
                <w:proofErr w:type="spellEnd"/>
                <w:r w:rsidRPr="004F6278">
                  <w:t xml:space="preserve"> immigrated to Japan with his wife where he continued his futurist activities. They remained until 1922, when they immigrated to the United States and settled in New York. There, </w:t>
                </w:r>
                <w:proofErr w:type="spellStart"/>
                <w:r w:rsidRPr="004F6278">
                  <w:t>Burliuk</w:t>
                </w:r>
                <w:proofErr w:type="spellEnd"/>
                <w:r w:rsidRPr="004F6278">
                  <w:t xml:space="preserve"> pursued a </w:t>
                </w:r>
                <w:r w:rsidR="004F6278">
                  <w:t>‘</w:t>
                </w:r>
                <w:r w:rsidRPr="004F6278">
                  <w:t>radio-style,</w:t>
                </w:r>
                <w:r w:rsidR="004F6278">
                  <w:t>’</w:t>
                </w:r>
                <w:r w:rsidRPr="004F6278">
                  <w:t xml:space="preserve"> based on the concept of hidden forces revealing personal memories through radio wave physics. He and his wife </w:t>
                </w:r>
                <w:proofErr w:type="spellStart"/>
                <w:r w:rsidRPr="004F6278">
                  <w:t>Marussia</w:t>
                </w:r>
                <w:proofErr w:type="spellEnd"/>
                <w:r w:rsidRPr="004F6278">
                  <w:t xml:space="preserve"> published the journal </w:t>
                </w:r>
                <w:proofErr w:type="spellStart"/>
                <w:r w:rsidRPr="004F6278">
                  <w:rPr>
                    <w:i/>
                  </w:rPr>
                  <w:t>Color</w:t>
                </w:r>
                <w:proofErr w:type="spellEnd"/>
                <w:r w:rsidRPr="004F6278">
                  <w:rPr>
                    <w:i/>
                  </w:rPr>
                  <w:t xml:space="preserve"> and Rhyme</w:t>
                </w:r>
                <w:r w:rsidRPr="004F6278">
                  <w:t xml:space="preserve"> (1930</w:t>
                </w:r>
                <w:r w:rsidRPr="004F6278">
                  <w:rPr>
                    <w:rStyle w:val="st"/>
                    <w:rFonts w:cs="Arial"/>
                    <w:color w:val="222222"/>
                  </w:rPr>
                  <w:t>–</w:t>
                </w:r>
                <w:r w:rsidRPr="004F6278">
                  <w:t>1966).</w:t>
                </w:r>
              </w:p>
              <w:p w14:paraId="610B3491" w14:textId="77777777" w:rsidR="00D060C1" w:rsidRPr="004F6278" w:rsidRDefault="00D060C1" w:rsidP="004F6278"/>
              <w:p w14:paraId="05EC8927" w14:textId="77777777" w:rsidR="00D060C1" w:rsidRPr="004F6278" w:rsidRDefault="00D060C1" w:rsidP="004F6278">
                <w:pPr>
                  <w:pStyle w:val="Heading1"/>
                  <w:spacing w:after="0"/>
                  <w:outlineLvl w:val="0"/>
                  <w:rPr>
                    <w:rFonts w:asciiTheme="minorHAnsi" w:hAnsiTheme="minorHAnsi"/>
                    <w:szCs w:val="22"/>
                  </w:rPr>
                </w:pPr>
                <w:r w:rsidRPr="004F6278">
                  <w:rPr>
                    <w:rFonts w:asciiTheme="minorHAnsi" w:hAnsiTheme="minorHAnsi"/>
                    <w:szCs w:val="22"/>
                  </w:rPr>
                  <w:t>References and further reading:</w:t>
                </w:r>
              </w:p>
              <w:p w14:paraId="5E5654EA" w14:textId="77777777" w:rsidR="00D060C1" w:rsidRPr="004F6278" w:rsidRDefault="004F6278" w:rsidP="004F6278">
                <w:sdt>
                  <w:sdtPr>
                    <w:id w:val="-1329124815"/>
                    <w:citation/>
                  </w:sdtPr>
                  <w:sdtEndPr/>
                  <w:sdtContent>
                    <w:r w:rsidR="00D060C1" w:rsidRPr="004F6278">
                      <w:fldChar w:fldCharType="begin"/>
                    </w:r>
                    <w:r w:rsidR="00D060C1" w:rsidRPr="004F6278">
                      <w:rPr>
                        <w:lang w:val="en-CA"/>
                      </w:rPr>
                      <w:instrText xml:space="preserve"> CITATION Bar80 \l 4105 </w:instrText>
                    </w:r>
                    <w:r w:rsidR="00D060C1" w:rsidRPr="004F6278">
                      <w:fldChar w:fldCharType="separate"/>
                    </w:r>
                    <w:r w:rsidR="00D060C1" w:rsidRPr="004F6278">
                      <w:rPr>
                        <w:noProof/>
                        <w:lang w:val="en-CA"/>
                      </w:rPr>
                      <w:t>(Barron and Tuchman)</w:t>
                    </w:r>
                    <w:r w:rsidR="00D060C1" w:rsidRPr="004F6278">
                      <w:fldChar w:fldCharType="end"/>
                    </w:r>
                  </w:sdtContent>
                </w:sdt>
              </w:p>
              <w:p w14:paraId="3104743E" w14:textId="77777777" w:rsidR="00D060C1" w:rsidRPr="004F6278" w:rsidRDefault="004F6278" w:rsidP="004F6278">
                <w:sdt>
                  <w:sdtPr>
                    <w:id w:val="1314534262"/>
                    <w:citation/>
                  </w:sdtPr>
                  <w:sdtEndPr/>
                  <w:sdtContent>
                    <w:r w:rsidR="00D060C1" w:rsidRPr="004F6278">
                      <w:fldChar w:fldCharType="begin"/>
                    </w:r>
                    <w:r w:rsidR="00D060C1" w:rsidRPr="004F6278">
                      <w:instrText xml:space="preserve">CITATION Ukr06 \l 4105 </w:instrText>
                    </w:r>
                    <w:r w:rsidR="00D060C1" w:rsidRPr="004F6278">
                      <w:fldChar w:fldCharType="separate"/>
                    </w:r>
                    <w:r w:rsidR="00D060C1" w:rsidRPr="004F6278">
                      <w:rPr>
                        <w:noProof/>
                      </w:rPr>
                      <w:t>(Ukrainian Modernism 1910-1930)</w:t>
                    </w:r>
                    <w:r w:rsidR="00D060C1" w:rsidRPr="004F6278">
                      <w:fldChar w:fldCharType="end"/>
                    </w:r>
                  </w:sdtContent>
                </w:sdt>
              </w:p>
              <w:p w14:paraId="12EC4332" w14:textId="77777777" w:rsidR="00D060C1" w:rsidRPr="004F6278" w:rsidRDefault="004F6278" w:rsidP="004F6278">
                <w:sdt>
                  <w:sdtPr>
                    <w:id w:val="-473673276"/>
                    <w:citation/>
                  </w:sdtPr>
                  <w:sdtEndPr/>
                  <w:sdtContent>
                    <w:r w:rsidR="00D060C1" w:rsidRPr="004F6278">
                      <w:fldChar w:fldCharType="begin"/>
                    </w:r>
                    <w:r w:rsidR="00D060C1" w:rsidRPr="004F6278">
                      <w:rPr>
                        <w:lang w:val="en-CA"/>
                      </w:rPr>
                      <w:instrText xml:space="preserve"> CITATION Noh93 \l 4105 </w:instrText>
                    </w:r>
                    <w:r w:rsidR="00D060C1" w:rsidRPr="004F6278">
                      <w:fldChar w:fldCharType="separate"/>
                    </w:r>
                    <w:r w:rsidR="00D060C1" w:rsidRPr="004F6278">
                      <w:rPr>
                        <w:noProof/>
                        <w:lang w:val="en-CA"/>
                      </w:rPr>
                      <w:t>(Noha)</w:t>
                    </w:r>
                    <w:r w:rsidR="00D060C1" w:rsidRPr="004F6278">
                      <w:fldChar w:fldCharType="end"/>
                    </w:r>
                  </w:sdtContent>
                </w:sdt>
              </w:p>
              <w:p w14:paraId="0CDA9262" w14:textId="77777777" w:rsidR="00D060C1" w:rsidRPr="004F6278" w:rsidRDefault="004F6278" w:rsidP="004F6278">
                <w:sdt>
                  <w:sdtPr>
                    <w:id w:val="325638577"/>
                    <w:citation/>
                  </w:sdtPr>
                  <w:sdtEndPr/>
                  <w:sdtContent>
                    <w:r w:rsidR="00D060C1" w:rsidRPr="004F6278">
                      <w:fldChar w:fldCharType="begin"/>
                    </w:r>
                    <w:r w:rsidR="00D060C1" w:rsidRPr="004F6278">
                      <w:rPr>
                        <w:lang w:val="en-CA"/>
                      </w:rPr>
                      <w:instrText xml:space="preserve"> CITATION Fut08 \l 4105 </w:instrText>
                    </w:r>
                    <w:r w:rsidR="00D060C1" w:rsidRPr="004F6278">
                      <w:fldChar w:fldCharType="separate"/>
                    </w:r>
                    <w:r w:rsidR="00D060C1" w:rsidRPr="004F6278">
                      <w:rPr>
                        <w:noProof/>
                        <w:lang w:val="en-CA"/>
                      </w:rPr>
                      <w:t>(Futurism and After David Burliuk 1882-1967)</w:t>
                    </w:r>
                    <w:r w:rsidR="00D060C1" w:rsidRPr="004F6278">
                      <w:fldChar w:fldCharType="end"/>
                    </w:r>
                  </w:sdtContent>
                </w:sdt>
              </w:p>
              <w:p w14:paraId="382E7C70" w14:textId="77777777" w:rsidR="00D060C1" w:rsidRPr="004F6278" w:rsidRDefault="00D060C1" w:rsidP="004F6278"/>
              <w:p w14:paraId="6A68AF6C" w14:textId="77777777" w:rsidR="00D060C1" w:rsidRPr="004F6278" w:rsidRDefault="00D060C1" w:rsidP="004F6278"/>
              <w:p w14:paraId="4D1EC12A" w14:textId="77777777" w:rsidR="00D060C1" w:rsidRPr="004F6278" w:rsidRDefault="00D060C1" w:rsidP="004F6278"/>
              <w:p w14:paraId="2FE5368F" w14:textId="77777777" w:rsidR="00D060C1" w:rsidRPr="004F6278" w:rsidRDefault="00D060C1" w:rsidP="004F6278">
                <w:pPr>
                  <w:rPr>
                    <w:i/>
                  </w:rPr>
                </w:pPr>
              </w:p>
              <w:p w14:paraId="076ADEAD" w14:textId="77777777" w:rsidR="00D060C1" w:rsidRPr="004F6278" w:rsidRDefault="00D060C1" w:rsidP="004F6278">
                <w:pPr>
                  <w:rPr>
                    <w:i/>
                  </w:rPr>
                </w:pPr>
              </w:p>
              <w:p w14:paraId="29ED3458" w14:textId="77777777" w:rsidR="003F0D73" w:rsidRPr="004F6278" w:rsidRDefault="003F0D73" w:rsidP="004F6278"/>
            </w:tc>
          </w:sdtContent>
        </w:sdt>
      </w:tr>
      <w:tr w:rsidR="003235A7" w:rsidRPr="004F6278" w14:paraId="576C34E6" w14:textId="77777777" w:rsidTr="003235A7">
        <w:tc>
          <w:tcPr>
            <w:tcW w:w="9016" w:type="dxa"/>
          </w:tcPr>
          <w:p w14:paraId="22F5C549" w14:textId="77777777" w:rsidR="003235A7" w:rsidRPr="004F6278" w:rsidRDefault="003235A7" w:rsidP="004F6278">
            <w:r w:rsidRPr="004F6278">
              <w:rPr>
                <w:u w:val="single"/>
              </w:rPr>
              <w:lastRenderedPageBreak/>
              <w:t>Further reading</w:t>
            </w:r>
            <w:r w:rsidRPr="004F6278">
              <w:t>:</w:t>
            </w:r>
          </w:p>
          <w:sdt>
            <w:sdtPr>
              <w:alias w:val="Further reading"/>
              <w:tag w:val="furtherReading"/>
              <w:id w:val="-1516217107"/>
              <w:showingPlcHdr/>
            </w:sdtPr>
            <w:sdtEndPr/>
            <w:sdtContent>
              <w:p w14:paraId="499E428F" w14:textId="77777777" w:rsidR="003235A7" w:rsidRPr="004F6278" w:rsidRDefault="003235A7" w:rsidP="004F6278">
                <w:r w:rsidRPr="004F6278">
                  <w:rPr>
                    <w:rStyle w:val="PlaceholderText"/>
                  </w:rPr>
                  <w:t>[</w:t>
                </w:r>
                <w:r w:rsidR="00FB11DE" w:rsidRPr="004F6278">
                  <w:rPr>
                    <w:rStyle w:val="PlaceholderText"/>
                  </w:rPr>
                  <w:t>Enter citations for further reading</w:t>
                </w:r>
                <w:r w:rsidRPr="004F6278"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6D364A4C" w14:textId="77777777" w:rsidR="00C27FAB" w:rsidRPr="004F6278" w:rsidRDefault="00C27FAB" w:rsidP="004F6278">
      <w:pPr>
        <w:spacing w:after="0" w:line="240" w:lineRule="auto"/>
      </w:pPr>
    </w:p>
    <w:sectPr w:rsidR="00C27FAB" w:rsidRPr="004F627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26CA9C" w14:textId="77777777" w:rsidR="003E7EAA" w:rsidRDefault="003E7EAA" w:rsidP="007A0D55">
      <w:pPr>
        <w:spacing w:after="0" w:line="240" w:lineRule="auto"/>
      </w:pPr>
      <w:r>
        <w:separator/>
      </w:r>
    </w:p>
  </w:endnote>
  <w:endnote w:type="continuationSeparator" w:id="0">
    <w:p w14:paraId="7FD87224" w14:textId="77777777" w:rsidR="003E7EAA" w:rsidRDefault="003E7EA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CD3148" w14:textId="77777777" w:rsidR="003E7EAA" w:rsidRDefault="003E7EAA" w:rsidP="007A0D55">
      <w:pPr>
        <w:spacing w:after="0" w:line="240" w:lineRule="auto"/>
      </w:pPr>
      <w:r>
        <w:separator/>
      </w:r>
    </w:p>
  </w:footnote>
  <w:footnote w:type="continuationSeparator" w:id="0">
    <w:p w14:paraId="28607704" w14:textId="77777777" w:rsidR="003E7EAA" w:rsidRDefault="003E7EA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CE4A1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4DBD6A5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4C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354"/>
    <w:rsid w:val="0030662D"/>
    <w:rsid w:val="003235A7"/>
    <w:rsid w:val="003677B6"/>
    <w:rsid w:val="003D3579"/>
    <w:rsid w:val="003E2795"/>
    <w:rsid w:val="003E7EAA"/>
    <w:rsid w:val="003F0D73"/>
    <w:rsid w:val="00462DBE"/>
    <w:rsid w:val="00464699"/>
    <w:rsid w:val="00483379"/>
    <w:rsid w:val="00487BC5"/>
    <w:rsid w:val="00496888"/>
    <w:rsid w:val="004A7476"/>
    <w:rsid w:val="004E5896"/>
    <w:rsid w:val="004F6278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174CB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060C1"/>
    <w:rsid w:val="00D656DA"/>
    <w:rsid w:val="00D83300"/>
    <w:rsid w:val="00DC6B48"/>
    <w:rsid w:val="00DF01B0"/>
    <w:rsid w:val="00E27DAC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8EF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iPriority="0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17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4CB"/>
    <w:rPr>
      <w:rFonts w:ascii="Tahoma" w:hAnsi="Tahoma" w:cs="Tahoma"/>
      <w:sz w:val="16"/>
      <w:szCs w:val="16"/>
    </w:rPr>
  </w:style>
  <w:style w:type="character" w:customStyle="1" w:styleId="st">
    <w:name w:val="st"/>
    <w:rsid w:val="00D060C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iPriority="0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17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4CB"/>
    <w:rPr>
      <w:rFonts w:ascii="Tahoma" w:hAnsi="Tahoma" w:cs="Tahoma"/>
      <w:sz w:val="16"/>
      <w:szCs w:val="16"/>
    </w:rPr>
  </w:style>
  <w:style w:type="character" w:customStyle="1" w:styleId="st">
    <w:name w:val="st"/>
    <w:rsid w:val="00D06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GitHub\REM\++Templated%20Entries\++LDelaronde%20Templated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87E1509AC54A5F868A09018C4F4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D5D07-C98C-4975-BE60-0515F75C4F2E}"/>
      </w:docPartPr>
      <w:docPartBody>
        <w:p w:rsidR="00511E14" w:rsidRDefault="0057200D">
          <w:pPr>
            <w:pStyle w:val="AF87E1509AC54A5F868A09018C4F436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8B25BB05EBD48C684F1A013EFD01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0F5EA-A03D-4C08-ABE9-B913C342A54B}"/>
      </w:docPartPr>
      <w:docPartBody>
        <w:p w:rsidR="00511E14" w:rsidRDefault="0057200D">
          <w:pPr>
            <w:pStyle w:val="A8B25BB05EBD48C684F1A013EFD01D4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B52FB2E7F31408F92BF8E21D008F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31913-4303-42EA-B235-AD12834D3782}"/>
      </w:docPartPr>
      <w:docPartBody>
        <w:p w:rsidR="00511E14" w:rsidRDefault="0057200D">
          <w:pPr>
            <w:pStyle w:val="CB52FB2E7F31408F92BF8E21D008F0C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54918D3F74B4A949912213EB3FC1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F8C98-1B8D-490A-AA0A-D43D4CF33971}"/>
      </w:docPartPr>
      <w:docPartBody>
        <w:p w:rsidR="00511E14" w:rsidRDefault="0057200D">
          <w:pPr>
            <w:pStyle w:val="D54918D3F74B4A949912213EB3FC151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E5F19380F1347CA964B8DF7350DD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8E24B-DD4D-4DA9-A5CA-58B12E66AB2F}"/>
      </w:docPartPr>
      <w:docPartBody>
        <w:p w:rsidR="00511E14" w:rsidRDefault="0057200D">
          <w:pPr>
            <w:pStyle w:val="AE5F19380F1347CA964B8DF7350DD4D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41325EA8D0643DD89CDFEB26853E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E4046-3DE5-4350-9D7B-E35487B1B1EA}"/>
      </w:docPartPr>
      <w:docPartBody>
        <w:p w:rsidR="00511E14" w:rsidRDefault="0057200D">
          <w:pPr>
            <w:pStyle w:val="F41325EA8D0643DD89CDFEB26853E32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81DE6BB70BF4BC5B2CA5097C020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8D5A6-D2F3-4968-BCE2-118BC6015C74}"/>
      </w:docPartPr>
      <w:docPartBody>
        <w:p w:rsidR="00511E14" w:rsidRDefault="0057200D">
          <w:pPr>
            <w:pStyle w:val="881DE6BB70BF4BC5B2CA5097C020707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4762DE41B1F4C33A4FBC7116EFAD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FECAB-53BD-4A75-B20E-B06DDF1BB126}"/>
      </w:docPartPr>
      <w:docPartBody>
        <w:p w:rsidR="00511E14" w:rsidRDefault="0057200D">
          <w:pPr>
            <w:pStyle w:val="14762DE41B1F4C33A4FBC7116EFAD6C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42676B77B8845A690A33C14ABA38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4F301-D69C-48E4-97A8-542DDFD9DDD4}"/>
      </w:docPartPr>
      <w:docPartBody>
        <w:p w:rsidR="00511E14" w:rsidRDefault="0057200D">
          <w:pPr>
            <w:pStyle w:val="842676B77B8845A690A33C14ABA3845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C375E004B8B44E9B8981476EDB15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06DB5-B8D4-42CD-B40B-B2AEB9E2DF90}"/>
      </w:docPartPr>
      <w:docPartBody>
        <w:p w:rsidR="00511E14" w:rsidRDefault="0057200D">
          <w:pPr>
            <w:pStyle w:val="DC375E004B8B44E9B8981476EDB15E3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00D"/>
    <w:rsid w:val="00511E14"/>
    <w:rsid w:val="0057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F87E1509AC54A5F868A09018C4F4368">
    <w:name w:val="AF87E1509AC54A5F868A09018C4F4368"/>
  </w:style>
  <w:style w:type="paragraph" w:customStyle="1" w:styleId="A8B25BB05EBD48C684F1A013EFD01D42">
    <w:name w:val="A8B25BB05EBD48C684F1A013EFD01D42"/>
  </w:style>
  <w:style w:type="paragraph" w:customStyle="1" w:styleId="CB52FB2E7F31408F92BF8E21D008F0CD">
    <w:name w:val="CB52FB2E7F31408F92BF8E21D008F0CD"/>
  </w:style>
  <w:style w:type="paragraph" w:customStyle="1" w:styleId="D54918D3F74B4A949912213EB3FC1511">
    <w:name w:val="D54918D3F74B4A949912213EB3FC1511"/>
  </w:style>
  <w:style w:type="paragraph" w:customStyle="1" w:styleId="AE5F19380F1347CA964B8DF7350DD4D0">
    <w:name w:val="AE5F19380F1347CA964B8DF7350DD4D0"/>
  </w:style>
  <w:style w:type="paragraph" w:customStyle="1" w:styleId="F41325EA8D0643DD89CDFEB26853E32B">
    <w:name w:val="F41325EA8D0643DD89CDFEB26853E32B"/>
  </w:style>
  <w:style w:type="paragraph" w:customStyle="1" w:styleId="881DE6BB70BF4BC5B2CA5097C0207072">
    <w:name w:val="881DE6BB70BF4BC5B2CA5097C0207072"/>
  </w:style>
  <w:style w:type="paragraph" w:customStyle="1" w:styleId="14762DE41B1F4C33A4FBC7116EFAD6C0">
    <w:name w:val="14762DE41B1F4C33A4FBC7116EFAD6C0"/>
  </w:style>
  <w:style w:type="paragraph" w:customStyle="1" w:styleId="842676B77B8845A690A33C14ABA3845A">
    <w:name w:val="842676B77B8845A690A33C14ABA3845A"/>
  </w:style>
  <w:style w:type="paragraph" w:customStyle="1" w:styleId="DC375E004B8B44E9B8981476EDB15E39">
    <w:name w:val="DC375E004B8B44E9B8981476EDB15E39"/>
  </w:style>
  <w:style w:type="paragraph" w:customStyle="1" w:styleId="7B37C573BC2848209F5D1808159EAF40">
    <w:name w:val="7B37C573BC2848209F5D1808159EAF4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F87E1509AC54A5F868A09018C4F4368">
    <w:name w:val="AF87E1509AC54A5F868A09018C4F4368"/>
  </w:style>
  <w:style w:type="paragraph" w:customStyle="1" w:styleId="A8B25BB05EBD48C684F1A013EFD01D42">
    <w:name w:val="A8B25BB05EBD48C684F1A013EFD01D42"/>
  </w:style>
  <w:style w:type="paragraph" w:customStyle="1" w:styleId="CB52FB2E7F31408F92BF8E21D008F0CD">
    <w:name w:val="CB52FB2E7F31408F92BF8E21D008F0CD"/>
  </w:style>
  <w:style w:type="paragraph" w:customStyle="1" w:styleId="D54918D3F74B4A949912213EB3FC1511">
    <w:name w:val="D54918D3F74B4A949912213EB3FC1511"/>
  </w:style>
  <w:style w:type="paragraph" w:customStyle="1" w:styleId="AE5F19380F1347CA964B8DF7350DD4D0">
    <w:name w:val="AE5F19380F1347CA964B8DF7350DD4D0"/>
  </w:style>
  <w:style w:type="paragraph" w:customStyle="1" w:styleId="F41325EA8D0643DD89CDFEB26853E32B">
    <w:name w:val="F41325EA8D0643DD89CDFEB26853E32B"/>
  </w:style>
  <w:style w:type="paragraph" w:customStyle="1" w:styleId="881DE6BB70BF4BC5B2CA5097C0207072">
    <w:name w:val="881DE6BB70BF4BC5B2CA5097C0207072"/>
  </w:style>
  <w:style w:type="paragraph" w:customStyle="1" w:styleId="14762DE41B1F4C33A4FBC7116EFAD6C0">
    <w:name w:val="14762DE41B1F4C33A4FBC7116EFAD6C0"/>
  </w:style>
  <w:style w:type="paragraph" w:customStyle="1" w:styleId="842676B77B8845A690A33C14ABA3845A">
    <w:name w:val="842676B77B8845A690A33C14ABA3845A"/>
  </w:style>
  <w:style w:type="paragraph" w:customStyle="1" w:styleId="DC375E004B8B44E9B8981476EDB15E39">
    <w:name w:val="DC375E004B8B44E9B8981476EDB15E39"/>
  </w:style>
  <w:style w:type="paragraph" w:customStyle="1" w:styleId="7B37C573BC2848209F5D1808159EAF40">
    <w:name w:val="7B37C573BC2848209F5D1808159EAF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Bar80</b:Tag>
    <b:SourceType>Book</b:SourceType>
    <b:Guid>{42E08E71-A378-4928-9DDA-A990D48C0FB6}</b:Guid>
    <b:Title>The Avant-Garde in Russia 1910-1930, New Perspectives</b:Title>
    <b:Year>1980</b:Year>
    <b:City>Los Angeles</b:City>
    <b:Publisher>Los Angeles County Museum of Art</b:Publisher>
    <b:Author>
      <b:Editor>
        <b:NameList>
          <b:Person>
            <b:Last>Barron</b:Last>
            <b:First>Stephanie</b:First>
          </b:Person>
          <b:Person>
            <b:Last>Tuchman</b:Last>
            <b:First>Maurice</b:First>
          </b:Person>
        </b:NameList>
      </b:Editor>
    </b:Author>
    <b:RefOrder>1</b:RefOrder>
  </b:Source>
  <b:Source>
    <b:Tag>Ukr06</b:Tag>
    <b:SourceType>Art</b:SourceType>
    <b:Guid>{7CC3F6CD-666A-470C-9F9E-FB6B0888B7AB}</b:Guid>
    <b:Title>Ukrainian Modernism 1910-1930</b:Title>
    <b:Year>2006</b:Year>
    <b:City>Khmelnytsky</b:City>
    <b:Medium>Exhibition</b:Medium>
    <b:Institution>National Art Museum of Ukraine</b:Institution>
    <b:RefOrder>2</b:RefOrder>
  </b:Source>
  <b:Source>
    <b:Tag>Noh93</b:Tag>
    <b:SourceType>Book</b:SourceType>
    <b:Guid>{A9AB618A-CCCC-4B58-92C0-F7390AA0A7A2}</b:Guid>
    <b:Title>Davyd Burliuk i mystetstvo vsesvitnohoavanhardu</b:Title>
    <b:City>Lvyv</b:City>
    <b:Year>1993</b:Year>
    <b:Author>
      <b:Author>
        <b:NameList>
          <b:Person>
            <b:Last>Noha</b:Last>
            <b:First>Oles</b:First>
          </b:Person>
        </b:NameList>
      </b:Author>
    </b:Author>
    <b:RefOrder>3</b:RefOrder>
  </b:Source>
  <b:Source>
    <b:Tag>Fut08</b:Tag>
    <b:SourceType>Art</b:SourceType>
    <b:Guid>{E0EB95AD-D116-4C05-8BB0-630A92ACD675}</b:Guid>
    <b:Title>Futurism and After David Burliuk 1882-1967</b:Title>
    <b:Year>2008</b:Year>
    <b:City>New York</b:City>
    <b:Medium>Exhibition</b:Medium>
    <b:Institution>Ukrainian National Museum</b:Institution>
    <b:RefOrder>4</b:RefOrder>
  </b:Source>
</b:Sources>
</file>

<file path=customXml/itemProps1.xml><?xml version="1.0" encoding="utf-8"?>
<ds:datastoreItem xmlns:ds="http://schemas.openxmlformats.org/officeDocument/2006/customXml" ds:itemID="{CCC2DAC7-C537-4A4D-9376-4D2CCCB25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\Users\User\Documents\GitHub\REM\++Templated Entries\++LDelaronde Templated\Routledge Enyclopedia of Modernism Word Template.dotx</Template>
  <TotalTime>16</TotalTime>
  <Pages>2</Pages>
  <Words>825</Words>
  <Characters>4703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Delaronde</dc:creator>
  <cp:lastModifiedBy>Laura Dosky</cp:lastModifiedBy>
  <cp:revision>5</cp:revision>
  <dcterms:created xsi:type="dcterms:W3CDTF">2014-04-07T20:50:00Z</dcterms:created>
  <dcterms:modified xsi:type="dcterms:W3CDTF">2014-08-04T03:08:00Z</dcterms:modified>
</cp:coreProperties>
</file>