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4A793CBD8E34047BA0B4F13D1A9F1B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771253DE6144E6A79F996CFCE17820"/>
            </w:placeholder>
            <w:text/>
          </w:sdtPr>
          <w:sdtEndPr/>
          <w:sdtContent>
            <w:tc>
              <w:tcPr>
                <w:tcW w:w="2073" w:type="dxa"/>
              </w:tcPr>
              <w:p w:rsidR="00B574C9" w:rsidRDefault="009A5D9A" w:rsidP="009A5D9A">
                <w:r>
                  <w:t>Jay</w:t>
                </w:r>
              </w:p>
            </w:tc>
          </w:sdtContent>
        </w:sdt>
        <w:sdt>
          <w:sdtPr>
            <w:alias w:val="Middle name"/>
            <w:tag w:val="authorMiddleName"/>
            <w:id w:val="-2076034781"/>
            <w:placeholder>
              <w:docPart w:val="B3780EEEEEFA4F6CBEDFEAAFFEF70B6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2B35749804A49F489DD752340052F3E"/>
            </w:placeholder>
            <w:text/>
          </w:sdtPr>
          <w:sdtEndPr/>
          <w:sdtContent>
            <w:tc>
              <w:tcPr>
                <w:tcW w:w="2642" w:type="dxa"/>
              </w:tcPr>
              <w:p w:rsidR="00B574C9" w:rsidRDefault="009A5D9A" w:rsidP="009A5D9A">
                <w:proofErr w:type="spellStart"/>
                <w:r>
                  <w:t>Hetrick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7711073A5F4E68ACD3816F62008D4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30E73925A6D40BCAB9F444EB670EDD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FB4B429928640D1819E2166BD9ADE95"/>
            </w:placeholder>
            <w:text/>
          </w:sdtPr>
          <w:sdtEndPr/>
          <w:sdtContent>
            <w:tc>
              <w:tcPr>
                <w:tcW w:w="9016" w:type="dxa"/>
                <w:tcMar>
                  <w:top w:w="113" w:type="dxa"/>
                  <w:bottom w:w="113" w:type="dxa"/>
                </w:tcMar>
              </w:tcPr>
              <w:p w:rsidR="003F0D73" w:rsidRPr="00FB589A" w:rsidRDefault="009A5D9A" w:rsidP="009A5D9A">
                <w:pPr>
                  <w:rPr>
                    <w:b/>
                  </w:rPr>
                </w:pPr>
                <w:r>
                  <w:rPr>
                    <w:b/>
                  </w:rPr>
                  <w:t>Zurich Dada</w:t>
                </w:r>
              </w:p>
            </w:tc>
          </w:sdtContent>
        </w:sdt>
      </w:tr>
      <w:tr w:rsidR="00464699" w:rsidTr="007821B0">
        <w:sdt>
          <w:sdtPr>
            <w:alias w:val="Variant headwords"/>
            <w:tag w:val="variantHeadwords"/>
            <w:id w:val="173464402"/>
            <w:placeholder>
              <w:docPart w:val="FFF724766C144E47B94E4ACB98EB43F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CEDD9C362342238A0BD6D1D2E2A6C8"/>
            </w:placeholder>
          </w:sdtPr>
          <w:sdtEndPr/>
          <w:sdtContent>
            <w:tc>
              <w:tcPr>
                <w:tcW w:w="9016" w:type="dxa"/>
                <w:tcMar>
                  <w:top w:w="113" w:type="dxa"/>
                  <w:bottom w:w="113" w:type="dxa"/>
                </w:tcMar>
              </w:tcPr>
              <w:p w:rsidR="00E85A05" w:rsidRDefault="003A5ADC" w:rsidP="003A5ADC">
                <w:r>
                  <w:t xml:space="preserve">Dada began in the midst of World War I in Zurich, Switzerland where several expatriate artists converged in order 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 named after the French Enlightenment philosopher – </w:t>
                </w:r>
                <w:proofErr w:type="gramStart"/>
                <w:r>
                  <w:t>which</w:t>
                </w:r>
                <w:proofErr w:type="gramEnd"/>
                <w:r>
                  <w:t xml:space="preserve"> was opened by </w:t>
                </w:r>
                <w:proofErr w:type="spellStart"/>
                <w:r>
                  <w:t>theater</w:t>
                </w:r>
                <w:proofErr w:type="spellEnd"/>
                <w:r>
                  <w:t xml:space="preserve"> director Hugo Ball and his partner, the performer </w:t>
                </w:r>
                <w:proofErr w:type="spellStart"/>
                <w:r>
                  <w:t>Emmy</w:t>
                </w:r>
                <w:proofErr w:type="spellEnd"/>
                <w:r>
                  <w:t xml:space="preserve"> </w:t>
                </w:r>
                <w:proofErr w:type="spellStart"/>
                <w:r>
                  <w:t>Hennings</w:t>
                </w:r>
                <w:proofErr w:type="spellEnd"/>
                <w:r>
                  <w:t>,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from Voltaire, and from the artists’ own manifestoes. Works by Hans Arp and Otto van Rees</w:t>
                </w:r>
                <w:r w:rsidRPr="00E66AF5">
                  <w:t xml:space="preserve"> </w:t>
                </w:r>
                <w:r>
                  <w:t xml:space="preserve">hung on the walls. The Dadaists violently rejected the values of Western art and culture, which they believed had contributed to the outbreak of war in the first place. They were especially against the ideas of beauty and mimesis, the myth of originality, the truth of reason, and the transparency of communication. </w:t>
                </w:r>
              </w:p>
            </w:tc>
          </w:sdtContent>
        </w:sdt>
      </w:tr>
      <w:tr w:rsidR="003F0D73" w:rsidTr="003F0D73">
        <w:sdt>
          <w:sdtPr>
            <w:alias w:val="Article text"/>
            <w:tag w:val="articleText"/>
            <w:id w:val="634067588"/>
            <w:placeholder>
              <w:docPart w:val="33ECB2F9A61146FB8B9E8706DDAEB1C5"/>
            </w:placeholder>
          </w:sdtPr>
          <w:sdtEndPr/>
          <w:sdtContent>
            <w:tc>
              <w:tcPr>
                <w:tcW w:w="9016" w:type="dxa"/>
                <w:tcMar>
                  <w:top w:w="113" w:type="dxa"/>
                  <w:bottom w:w="113" w:type="dxa"/>
                </w:tcMar>
              </w:tcPr>
              <w:p w:rsidR="009A5D9A" w:rsidRDefault="009A5D9A" w:rsidP="009A5D9A">
                <w:r>
                  <w:t xml:space="preserve">Dada began in the midst of World War I in Zurich, Switzerland where several expatriate artists converged in order 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 named after the French Enlightenment philosopher </w:t>
                </w:r>
                <w:r>
                  <w:t>–</w:t>
                </w:r>
                <w:r>
                  <w:t xml:space="preserve"> </w:t>
                </w:r>
                <w:proofErr w:type="gramStart"/>
                <w:r>
                  <w:t>which</w:t>
                </w:r>
                <w:proofErr w:type="gramEnd"/>
                <w:r>
                  <w:t xml:space="preserve"> was opened by theater director Hugo Ball and his partner, the performer Emmy </w:t>
                </w:r>
                <w:proofErr w:type="spellStart"/>
                <w:r>
                  <w:t>Hennings</w:t>
                </w:r>
                <w:proofErr w:type="spellEnd"/>
                <w:r>
                  <w:t>,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from Voltaire, and from the artists’ own manifestoes. Works by Hans Arp and Otto van Rees</w:t>
                </w:r>
                <w:r w:rsidRPr="00E66AF5">
                  <w:t xml:space="preserve"> </w:t>
                </w:r>
                <w:r>
                  <w:t>hung on the walls. The Dadaists violently rejected the values of Western art and culture, which they believed had contributed to the outbreak of war in the first place. They were especial</w:t>
                </w:r>
                <w:r>
                  <w:t xml:space="preserve">ly against the ideas of beauty and </w:t>
                </w:r>
                <w:r>
                  <w:t xml:space="preserve">mimesis, the myth of originality, the truth of reason, and the transparency of communication. </w:t>
                </w:r>
              </w:p>
              <w:p w:rsidR="009A5D9A" w:rsidRDefault="009A5D9A" w:rsidP="009A5D9A"/>
              <w:p w:rsidR="009A5D9A" w:rsidRDefault="009A5D9A" w:rsidP="009A5D9A">
                <w:r>
                  <w:t xml:space="preserve">In order to avoid being drafted, </w:t>
                </w:r>
                <w:proofErr w:type="spellStart"/>
                <w:r>
                  <w:t>Hennings</w:t>
                </w:r>
                <w:proofErr w:type="spellEnd"/>
                <w:r>
                  <w:t xml:space="preserve"> forged Ball’s passport in 1915 and they crossed from </w:t>
                </w:r>
                <w:r>
                  <w:lastRenderedPageBreak/>
                  <w:t xml:space="preserve">Germany into neutral Switzerland. In Zurich, they met the artist Hans Arp and dancer Sophie </w:t>
                </w:r>
                <w:proofErr w:type="spellStart"/>
                <w:r>
                  <w:t>Taeuber</w:t>
                </w:r>
                <w:proofErr w:type="spellEnd"/>
                <w:r>
                  <w:t xml:space="preserve"> at </w:t>
                </w:r>
                <w:proofErr w:type="spellStart"/>
                <w:r>
                  <w:t>Galerie</w:t>
                </w:r>
                <w:proofErr w:type="spellEnd"/>
                <w:r>
                  <w:t xml:space="preserve"> Tanner in November of that year. The Romanian poet Tristan </w:t>
                </w:r>
                <w:proofErr w:type="spellStart"/>
                <w:r>
                  <w:t>Tzara</w:t>
                </w:r>
                <w:proofErr w:type="spellEnd"/>
                <w:r>
                  <w:t xml:space="preserve"> and his compatriot, architectural student and painter Marcel </w:t>
                </w:r>
                <w:proofErr w:type="spellStart"/>
                <w:r>
                  <w:t>Janco</w:t>
                </w:r>
                <w:proofErr w:type="spellEnd"/>
                <w:r>
                  <w:t xml:space="preserve">, joined the group after responding to a press announcement for the new Cabaret. Richard </w:t>
                </w:r>
                <w:proofErr w:type="spellStart"/>
                <w:r>
                  <w:t>Huelsenbeck</w:t>
                </w:r>
                <w:proofErr w:type="spellEnd"/>
                <w:r>
                  <w:t>, who had collaborated with Ball in Berlin, arrived shortly thereafter, rounding out the original members of Zurich Dada.</w:t>
                </w:r>
              </w:p>
              <w:p w:rsidR="009A5D9A" w:rsidRDefault="009A5D9A" w:rsidP="009A5D9A"/>
              <w:p w:rsidR="003A5ADC" w:rsidRDefault="009A5D9A" w:rsidP="009A5D9A">
                <w:r>
                  <w:t xml:space="preserve">The name Dada - which was conceived between the opening night of the Cabaret Voltaire and the publication of a periodical of the same name in June 1916 - itself highlights some important aspects of the movement. Against the growing nationalisms of the time, it emphasizes the international nature of the group since the word has connotations in German (the child’s </w:t>
                </w:r>
                <w:r>
                  <w:rPr>
                    <w:rFonts w:ascii="Times New Roman Italic" w:hAnsi="Times New Roman Italic"/>
                  </w:rPr>
                  <w:t xml:space="preserve">fort-da </w:t>
                </w:r>
                <w:r>
                  <w:t xml:space="preserve">game as described by Freud), French (‘hobbyhorse’), and Romanian (‘yes, yes’). It also brings attention to the role of chance in the Dada anti-aesthetic, in contrast to the old ideas of artistic intention or even genius: in </w:t>
                </w:r>
                <w:proofErr w:type="spellStart"/>
                <w:r>
                  <w:t>Huelsenbeck’s</w:t>
                </w:r>
                <w:proofErr w:type="spellEnd"/>
                <w:r>
                  <w:t xml:space="preserve"> account of the word’s origin, he and Ball simply plunged a knife blindly into a dictionary. Finally, it points to the growing rivalry between </w:t>
                </w:r>
                <w:proofErr w:type="spellStart"/>
                <w:r>
                  <w:t>Huelsenbeck</w:t>
                </w:r>
                <w:proofErr w:type="spellEnd"/>
                <w:r>
                  <w:t xml:space="preserve"> and </w:t>
                </w:r>
                <w:proofErr w:type="spellStart"/>
                <w:r>
                  <w:t>Tzara</w:t>
                </w:r>
                <w:proofErr w:type="spellEnd"/>
                <w:r>
                  <w:t xml:space="preserve">, who would later claim to have invented the name. This internal tension eventually drove Ball from the group. Additionally, </w:t>
                </w:r>
                <w:proofErr w:type="spellStart"/>
                <w:r>
                  <w:t>Huelsenbeck</w:t>
                </w:r>
                <w:proofErr w:type="spellEnd"/>
                <w:r>
                  <w:t xml:space="preserve"> left for Germany at the end of 1916, where he would contribute to the Berlin Dada movement, leaving </w:t>
                </w:r>
                <w:proofErr w:type="spellStart"/>
                <w:r>
                  <w:t>Tzara</w:t>
                </w:r>
                <w:proofErr w:type="spellEnd"/>
                <w:r>
                  <w:t xml:space="preserve"> as the </w:t>
                </w:r>
                <w:r>
                  <w:rPr>
                    <w:rFonts w:ascii="Times New Roman Italic" w:hAnsi="Times New Roman Italic"/>
                  </w:rPr>
                  <w:t>de facto</w:t>
                </w:r>
                <w:r>
                  <w:t xml:space="preserve"> leader of the Zurich Dadaists in their new venue at </w:t>
                </w:r>
                <w:proofErr w:type="spellStart"/>
                <w:r>
                  <w:t>Galerie</w:t>
                </w:r>
                <w:proofErr w:type="spellEnd"/>
                <w:r>
                  <w:t xml:space="preserve"> Dada. Subsequently, </w:t>
                </w:r>
                <w:proofErr w:type="spellStart"/>
                <w:r>
                  <w:t>Tzara</w:t>
                </w:r>
                <w:proofErr w:type="spellEnd"/>
                <w:r>
                  <w:t xml:space="preserve"> facilitated the publication of several more periodicals under the title </w:t>
                </w:r>
                <w:r>
                  <w:rPr>
                    <w:rFonts w:ascii="Times New Roman Italic" w:hAnsi="Times New Roman Italic"/>
                  </w:rPr>
                  <w:t xml:space="preserve">Dada </w:t>
                </w:r>
                <w:r>
                  <w:t xml:space="preserve">and inspired other Dada groups around Europe through his incessant networking. But after the war, the refugee artists were again free to travel, bringing the Zurich chapter of Dada to an end. Arp joined Max Ernst in Cologne while </w:t>
                </w:r>
                <w:proofErr w:type="spellStart"/>
                <w:r>
                  <w:t>Tzara</w:t>
                </w:r>
                <w:proofErr w:type="spellEnd"/>
                <w:r>
                  <w:t xml:space="preserve"> followed Francis </w:t>
                </w:r>
                <w:proofErr w:type="spellStart"/>
                <w:r>
                  <w:t>Picabia</w:t>
                </w:r>
                <w:proofErr w:type="spellEnd"/>
                <w:r>
                  <w:t xml:space="preserve"> to Paris, where Dada would continue to flourish before it gave way to Surrealism in 1924.</w:t>
                </w:r>
              </w:p>
              <w:p w:rsidR="003A5ADC" w:rsidRDefault="003A5ADC" w:rsidP="009A5D9A"/>
              <w:p w:rsidR="003A5ADC" w:rsidRDefault="003A5ADC" w:rsidP="003A5ADC">
                <w:pPr>
                  <w:keepNext/>
                </w:pPr>
                <w:r>
                  <w:t>File: zurichdada1.jpg</w:t>
                </w:r>
              </w:p>
              <w:p w:rsidR="003A5ADC" w:rsidRDefault="003A5ADC" w:rsidP="003A5ADC">
                <w:pPr>
                  <w:pStyle w:val="Caption"/>
                </w:pPr>
                <w:fldSimple w:instr=" SEQ Figure \* ARABIC ">
                  <w:r>
                    <w:rPr>
                      <w:noProof/>
                    </w:rPr>
                    <w:t>1</w:t>
                  </w:r>
                </w:fldSimple>
                <w:r w:rsidRPr="00602676">
                  <w:t xml:space="preserve">Anonymous photograph of Marcel </w:t>
                </w:r>
                <w:proofErr w:type="spellStart"/>
                <w:r w:rsidRPr="00602676">
                  <w:t>Janco’s</w:t>
                </w:r>
                <w:proofErr w:type="spellEnd"/>
                <w:r w:rsidRPr="00602676">
                  <w:t xml:space="preserve"> Cabaret Voltaire, 1916, dimensions unknown (lost work). http://frieze-magazin.de/archiv/features/kuenstlerische-selbstenthuellung/?lang=en</w:t>
                </w:r>
              </w:p>
              <w:p w:rsidR="003A5ADC" w:rsidRDefault="003A5ADC" w:rsidP="003A5ADC">
                <w:pPr>
                  <w:keepNext/>
                </w:pPr>
                <w:r>
                  <w:t>File: zurichdada2.jpg</w:t>
                </w:r>
              </w:p>
              <w:p w:rsidR="003A5ADC" w:rsidRDefault="003A5ADC" w:rsidP="003A5ADC">
                <w:pPr>
                  <w:pStyle w:val="Caption"/>
                </w:pPr>
                <w:fldSimple w:instr=" SEQ Figure \* ARABIC ">
                  <w:r>
                    <w:rPr>
                      <w:noProof/>
                    </w:rPr>
                    <w:t>2</w:t>
                  </w:r>
                </w:fldSimple>
                <w:r>
                  <w:t xml:space="preserve"> Sophie </w:t>
                </w:r>
                <w:proofErr w:type="spellStart"/>
                <w:r>
                  <w:t>Taeuber</w:t>
                </w:r>
                <w:proofErr w:type="spellEnd"/>
                <w:r>
                  <w:t xml:space="preserve"> dancing at the opening of </w:t>
                </w:r>
                <w:proofErr w:type="spellStart"/>
                <w:r>
                  <w:t>Galerie</w:t>
                </w:r>
                <w:proofErr w:type="spellEnd"/>
                <w:r>
                  <w:t xml:space="preserve"> Dada, 29 March 1917</w:t>
                </w:r>
              </w:p>
              <w:p w:rsidR="003F0D73" w:rsidRPr="009A5D9A" w:rsidRDefault="003F0D73" w:rsidP="009A5D9A"/>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888B1487A44AEFB76FBEF68E6A80F8"/>
              </w:placeholder>
            </w:sdtPr>
            <w:sdtEndPr/>
            <w:sdtContent>
              <w:p w:rsidR="003A5ADC" w:rsidRDefault="003A5ADC" w:rsidP="003A5ADC"/>
              <w:p w:rsidR="003A5ADC" w:rsidRDefault="003A5ADC" w:rsidP="003A5ADC">
                <w:sdt>
                  <w:sdtPr>
                    <w:id w:val="1706444091"/>
                    <w:citation/>
                  </w:sdtPr>
                  <w:sdtContent>
                    <w:r>
                      <w:fldChar w:fldCharType="begin"/>
                    </w:r>
                    <w:r>
                      <w:rPr>
                        <w:lang w:val="en-US"/>
                      </w:rPr>
                      <w:instrText xml:space="preserve"> CITATION Arp72 \l 1033 </w:instrText>
                    </w:r>
                    <w:r>
                      <w:fldChar w:fldCharType="separate"/>
                    </w:r>
                    <w:r>
                      <w:rPr>
                        <w:noProof/>
                        <w:lang w:val="en-US"/>
                      </w:rPr>
                      <w:t>(Arp, 1972)</w:t>
                    </w:r>
                    <w:r>
                      <w:fldChar w:fldCharType="end"/>
                    </w:r>
                  </w:sdtContent>
                </w:sdt>
              </w:p>
              <w:p w:rsidR="003A5ADC" w:rsidRDefault="003A5ADC" w:rsidP="003A5ADC"/>
              <w:p w:rsidR="003A5ADC" w:rsidRDefault="003A5ADC" w:rsidP="003A5ADC">
                <w:sdt>
                  <w:sdtPr>
                    <w:id w:val="475110284"/>
                    <w:citation/>
                  </w:sdtPr>
                  <w:sdtContent>
                    <w:r>
                      <w:fldChar w:fldCharType="begin"/>
                    </w:r>
                    <w:r>
                      <w:rPr>
                        <w:lang w:val="en-US"/>
                      </w:rPr>
                      <w:instrText xml:space="preserve"> CITATION Bal96 \l 1033 </w:instrText>
                    </w:r>
                    <w:r>
                      <w:fldChar w:fldCharType="separate"/>
                    </w:r>
                    <w:r>
                      <w:rPr>
                        <w:noProof/>
                        <w:lang w:val="en-US"/>
                      </w:rPr>
                      <w:t>(Ball, 1996)</w:t>
                    </w:r>
                    <w:r>
                      <w:fldChar w:fldCharType="end"/>
                    </w:r>
                  </w:sdtContent>
                </w:sdt>
              </w:p>
              <w:p w:rsidR="003A5ADC" w:rsidRDefault="003A5ADC" w:rsidP="003A5ADC"/>
              <w:p w:rsidR="003A5ADC" w:rsidRDefault="003A5ADC" w:rsidP="003A5ADC">
                <w:sdt>
                  <w:sdtPr>
                    <w:id w:val="516585085"/>
                    <w:citation/>
                  </w:sdtPr>
                  <w:sdtContent>
                    <w:r>
                      <w:fldChar w:fldCharType="begin"/>
                    </w:r>
                    <w:r>
                      <w:rPr>
                        <w:lang w:val="en-US"/>
                      </w:rPr>
                      <w:instrText xml:space="preserve"> CITATION Hue91 \l 1033 </w:instrText>
                    </w:r>
                    <w:r>
                      <w:fldChar w:fldCharType="separate"/>
                    </w:r>
                    <w:r>
                      <w:rPr>
                        <w:noProof/>
                        <w:lang w:val="en-US"/>
                      </w:rPr>
                      <w:t>(Huelsenbeck, 1991)</w:t>
                    </w:r>
                    <w:r>
                      <w:fldChar w:fldCharType="end"/>
                    </w:r>
                  </w:sdtContent>
                </w:sdt>
              </w:p>
              <w:p w:rsidR="003A5ADC" w:rsidRDefault="003A5ADC" w:rsidP="003A5ADC"/>
              <w:p w:rsidR="003A5ADC" w:rsidRDefault="003A5ADC" w:rsidP="003A5ADC">
                <w:sdt>
                  <w:sdtPr>
                    <w:id w:val="-351644978"/>
                    <w:citation/>
                  </w:sdtPr>
                  <w:sdtContent>
                    <w:r>
                      <w:fldChar w:fldCharType="begin"/>
                    </w:r>
                    <w:r>
                      <w:rPr>
                        <w:lang w:val="en-US"/>
                      </w:rPr>
                      <w:instrText xml:space="preserve"> CITATION Mot89 \l 1033 </w:instrText>
                    </w:r>
                    <w:r>
                      <w:fldChar w:fldCharType="separate"/>
                    </w:r>
                    <w:r>
                      <w:rPr>
                        <w:noProof/>
                        <w:lang w:val="en-US"/>
                      </w:rPr>
                      <w:t>(Motherwell, 1989)</w:t>
                    </w:r>
                    <w:r>
                      <w:fldChar w:fldCharType="end"/>
                    </w:r>
                  </w:sdtContent>
                </w:sdt>
              </w:p>
              <w:p w:rsidR="003A5ADC" w:rsidRDefault="003A5ADC" w:rsidP="003A5ADC"/>
              <w:p w:rsidR="003A5ADC" w:rsidRDefault="003A5ADC" w:rsidP="003A5ADC">
                <w:sdt>
                  <w:sdtPr>
                    <w:id w:val="-821268288"/>
                    <w:citation/>
                  </w:sdtPr>
                  <w:sdtContent>
                    <w:r>
                      <w:fldChar w:fldCharType="begin"/>
                    </w:r>
                    <w:r>
                      <w:rPr>
                        <w:lang w:val="en-US"/>
                      </w:rPr>
                      <w:instrText xml:space="preserve"> CITATION Ric97 \l 1033 </w:instrText>
                    </w:r>
                    <w:r>
                      <w:fldChar w:fldCharType="separate"/>
                    </w:r>
                    <w:r>
                      <w:rPr>
                        <w:noProof/>
                        <w:lang w:val="en-US"/>
                      </w:rPr>
                      <w:t>(Richter, 1997)</w:t>
                    </w:r>
                    <w:r>
                      <w:fldChar w:fldCharType="end"/>
                    </w:r>
                  </w:sdtContent>
                </w:sdt>
                <w:bookmarkStart w:id="0" w:name="_GoBack"/>
                <w:bookmarkEnd w:id="0"/>
              </w:p>
              <w:p w:rsidR="003235A7" w:rsidRDefault="00D8418D" w:rsidP="003A5AD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18D" w:rsidRDefault="00D8418D" w:rsidP="007A0D55">
      <w:pPr>
        <w:spacing w:after="0" w:line="240" w:lineRule="auto"/>
      </w:pPr>
      <w:r>
        <w:separator/>
      </w:r>
    </w:p>
  </w:endnote>
  <w:endnote w:type="continuationSeparator" w:id="0">
    <w:p w:rsidR="00D8418D" w:rsidRDefault="00D841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ヒラギノ角ゴ Pro W3"/>
    <w:charset w:val="4E"/>
    <w:family w:val="auto"/>
    <w:pitch w:val="variable"/>
    <w:sig w:usb0="00000001" w:usb1="00000000" w:usb2="01000407" w:usb3="00000000" w:csb0="00020000" w:csb1="00000000"/>
  </w:font>
  <w:font w:name="Times New Roman Italic">
    <w:panose1 w:val="0202050305040509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18D" w:rsidRDefault="00D8418D" w:rsidP="007A0D55">
      <w:pPr>
        <w:spacing w:after="0" w:line="240" w:lineRule="auto"/>
      </w:pPr>
      <w:r>
        <w:separator/>
      </w:r>
    </w:p>
  </w:footnote>
  <w:footnote w:type="continuationSeparator" w:id="0">
    <w:p w:rsidR="00D8418D" w:rsidRDefault="00D841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AD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5D9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18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D9A"/>
    <w:rPr>
      <w:rFonts w:ascii="Tahoma" w:hAnsi="Tahoma" w:cs="Tahoma"/>
      <w:sz w:val="16"/>
      <w:szCs w:val="16"/>
    </w:rPr>
  </w:style>
  <w:style w:type="paragraph" w:customStyle="1" w:styleId="Body">
    <w:name w:val="Body"/>
    <w:rsid w:val="009A5D9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A5A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D9A"/>
    <w:rPr>
      <w:rFonts w:ascii="Tahoma" w:hAnsi="Tahoma" w:cs="Tahoma"/>
      <w:sz w:val="16"/>
      <w:szCs w:val="16"/>
    </w:rPr>
  </w:style>
  <w:style w:type="paragraph" w:customStyle="1" w:styleId="Body">
    <w:name w:val="Body"/>
    <w:rsid w:val="009A5D9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3A5A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A793CBD8E34047BA0B4F13D1A9F1BB"/>
        <w:category>
          <w:name w:val="General"/>
          <w:gallery w:val="placeholder"/>
        </w:category>
        <w:types>
          <w:type w:val="bbPlcHdr"/>
        </w:types>
        <w:behaviors>
          <w:behavior w:val="content"/>
        </w:behaviors>
        <w:guid w:val="{434946A5-35A0-4C3A-9D0F-7BBEAD5FB53E}"/>
      </w:docPartPr>
      <w:docPartBody>
        <w:p w:rsidR="00000000" w:rsidRDefault="00B21541">
          <w:pPr>
            <w:pStyle w:val="74A793CBD8E34047BA0B4F13D1A9F1BB"/>
          </w:pPr>
          <w:r w:rsidRPr="00CC586D">
            <w:rPr>
              <w:rStyle w:val="PlaceholderText"/>
              <w:b/>
              <w:color w:val="FFFFFF" w:themeColor="background1"/>
            </w:rPr>
            <w:t>[Salutation]</w:t>
          </w:r>
        </w:p>
      </w:docPartBody>
    </w:docPart>
    <w:docPart>
      <w:docPartPr>
        <w:name w:val="41771253DE6144E6A79F996CFCE17820"/>
        <w:category>
          <w:name w:val="General"/>
          <w:gallery w:val="placeholder"/>
        </w:category>
        <w:types>
          <w:type w:val="bbPlcHdr"/>
        </w:types>
        <w:behaviors>
          <w:behavior w:val="content"/>
        </w:behaviors>
        <w:guid w:val="{336BC19D-858C-4C44-89B4-945BD63C2813}"/>
      </w:docPartPr>
      <w:docPartBody>
        <w:p w:rsidR="00000000" w:rsidRDefault="00B21541">
          <w:pPr>
            <w:pStyle w:val="41771253DE6144E6A79F996CFCE17820"/>
          </w:pPr>
          <w:r>
            <w:rPr>
              <w:rStyle w:val="PlaceholderText"/>
            </w:rPr>
            <w:t>[First name]</w:t>
          </w:r>
        </w:p>
      </w:docPartBody>
    </w:docPart>
    <w:docPart>
      <w:docPartPr>
        <w:name w:val="B3780EEEEEFA4F6CBEDFEAAFFEF70B62"/>
        <w:category>
          <w:name w:val="General"/>
          <w:gallery w:val="placeholder"/>
        </w:category>
        <w:types>
          <w:type w:val="bbPlcHdr"/>
        </w:types>
        <w:behaviors>
          <w:behavior w:val="content"/>
        </w:behaviors>
        <w:guid w:val="{527051C7-6B97-4C30-8D63-535B7456F666}"/>
      </w:docPartPr>
      <w:docPartBody>
        <w:p w:rsidR="00000000" w:rsidRDefault="00B21541">
          <w:pPr>
            <w:pStyle w:val="B3780EEEEEFA4F6CBEDFEAAFFEF70B62"/>
          </w:pPr>
          <w:r>
            <w:rPr>
              <w:rStyle w:val="PlaceholderText"/>
            </w:rPr>
            <w:t>[Middle name]</w:t>
          </w:r>
        </w:p>
      </w:docPartBody>
    </w:docPart>
    <w:docPart>
      <w:docPartPr>
        <w:name w:val="B2B35749804A49F489DD752340052F3E"/>
        <w:category>
          <w:name w:val="General"/>
          <w:gallery w:val="placeholder"/>
        </w:category>
        <w:types>
          <w:type w:val="bbPlcHdr"/>
        </w:types>
        <w:behaviors>
          <w:behavior w:val="content"/>
        </w:behaviors>
        <w:guid w:val="{A8D1E000-AC8A-4A8C-8C71-1F1CCBDB4FA0}"/>
      </w:docPartPr>
      <w:docPartBody>
        <w:p w:rsidR="00000000" w:rsidRDefault="00B21541">
          <w:pPr>
            <w:pStyle w:val="B2B35749804A49F489DD752340052F3E"/>
          </w:pPr>
          <w:r>
            <w:rPr>
              <w:rStyle w:val="PlaceholderText"/>
            </w:rPr>
            <w:t>[Last</w:t>
          </w:r>
          <w:r>
            <w:rPr>
              <w:rStyle w:val="PlaceholderText"/>
            </w:rPr>
            <w:t xml:space="preserve"> name]</w:t>
          </w:r>
        </w:p>
      </w:docPartBody>
    </w:docPart>
    <w:docPart>
      <w:docPartPr>
        <w:name w:val="B27711073A5F4E68ACD3816F62008D45"/>
        <w:category>
          <w:name w:val="General"/>
          <w:gallery w:val="placeholder"/>
        </w:category>
        <w:types>
          <w:type w:val="bbPlcHdr"/>
        </w:types>
        <w:behaviors>
          <w:behavior w:val="content"/>
        </w:behaviors>
        <w:guid w:val="{550E9266-5041-4911-A8C9-B27C5D225997}"/>
      </w:docPartPr>
      <w:docPartBody>
        <w:p w:rsidR="00000000" w:rsidRDefault="00B21541">
          <w:pPr>
            <w:pStyle w:val="B27711073A5F4E68ACD3816F62008D45"/>
          </w:pPr>
          <w:r>
            <w:rPr>
              <w:rStyle w:val="PlaceholderText"/>
            </w:rPr>
            <w:t>[Enter your biography]</w:t>
          </w:r>
        </w:p>
      </w:docPartBody>
    </w:docPart>
    <w:docPart>
      <w:docPartPr>
        <w:name w:val="230E73925A6D40BCAB9F444EB670EDD5"/>
        <w:category>
          <w:name w:val="General"/>
          <w:gallery w:val="placeholder"/>
        </w:category>
        <w:types>
          <w:type w:val="bbPlcHdr"/>
        </w:types>
        <w:behaviors>
          <w:behavior w:val="content"/>
        </w:behaviors>
        <w:guid w:val="{75BF1912-F058-42FB-A13F-752D7F2ECBF0}"/>
      </w:docPartPr>
      <w:docPartBody>
        <w:p w:rsidR="00000000" w:rsidRDefault="00B21541">
          <w:pPr>
            <w:pStyle w:val="230E73925A6D40BCAB9F444EB670EDD5"/>
          </w:pPr>
          <w:r>
            <w:rPr>
              <w:rStyle w:val="PlaceholderText"/>
            </w:rPr>
            <w:t>[Enter the institution with which you are affiliated]</w:t>
          </w:r>
        </w:p>
      </w:docPartBody>
    </w:docPart>
    <w:docPart>
      <w:docPartPr>
        <w:name w:val="BFB4B429928640D1819E2166BD9ADE95"/>
        <w:category>
          <w:name w:val="General"/>
          <w:gallery w:val="placeholder"/>
        </w:category>
        <w:types>
          <w:type w:val="bbPlcHdr"/>
        </w:types>
        <w:behaviors>
          <w:behavior w:val="content"/>
        </w:behaviors>
        <w:guid w:val="{99A511A4-260D-4DC4-8985-0D8514B4B795}"/>
      </w:docPartPr>
      <w:docPartBody>
        <w:p w:rsidR="00000000" w:rsidRDefault="00B21541">
          <w:pPr>
            <w:pStyle w:val="BFB4B429928640D1819E2166BD9ADE95"/>
          </w:pPr>
          <w:r w:rsidRPr="00EF74F7">
            <w:rPr>
              <w:b/>
              <w:color w:val="808080" w:themeColor="background1" w:themeShade="80"/>
            </w:rPr>
            <w:t>[Enter the headword for your article]</w:t>
          </w:r>
        </w:p>
      </w:docPartBody>
    </w:docPart>
    <w:docPart>
      <w:docPartPr>
        <w:name w:val="FFF724766C144E47B94E4ACB98EB43F4"/>
        <w:category>
          <w:name w:val="General"/>
          <w:gallery w:val="placeholder"/>
        </w:category>
        <w:types>
          <w:type w:val="bbPlcHdr"/>
        </w:types>
        <w:behaviors>
          <w:behavior w:val="content"/>
        </w:behaviors>
        <w:guid w:val="{2CFA98E6-2B56-401A-BC97-712F0075F348}"/>
      </w:docPartPr>
      <w:docPartBody>
        <w:p w:rsidR="00000000" w:rsidRDefault="00B21541">
          <w:pPr>
            <w:pStyle w:val="FFF724766C144E47B94E4ACB98EB43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CEDD9C362342238A0BD6D1D2E2A6C8"/>
        <w:category>
          <w:name w:val="General"/>
          <w:gallery w:val="placeholder"/>
        </w:category>
        <w:types>
          <w:type w:val="bbPlcHdr"/>
        </w:types>
        <w:behaviors>
          <w:behavior w:val="content"/>
        </w:behaviors>
        <w:guid w:val="{5BDE687B-E68C-4C54-8901-943573BADF7B}"/>
      </w:docPartPr>
      <w:docPartBody>
        <w:p w:rsidR="00000000" w:rsidRDefault="00B21541">
          <w:pPr>
            <w:pStyle w:val="F0CEDD9C362342238A0BD6D1D2E2A6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ECB2F9A61146FB8B9E8706DDAEB1C5"/>
        <w:category>
          <w:name w:val="General"/>
          <w:gallery w:val="placeholder"/>
        </w:category>
        <w:types>
          <w:type w:val="bbPlcHdr"/>
        </w:types>
        <w:behaviors>
          <w:behavior w:val="content"/>
        </w:behaviors>
        <w:guid w:val="{14D90526-8F35-45F5-AE12-F4733CFFC075}"/>
      </w:docPartPr>
      <w:docPartBody>
        <w:p w:rsidR="00000000" w:rsidRDefault="00B21541">
          <w:pPr>
            <w:pStyle w:val="33ECB2F9A61146FB8B9E8706DDAEB1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888B1487A44AEFB76FBEF68E6A80F8"/>
        <w:category>
          <w:name w:val="General"/>
          <w:gallery w:val="placeholder"/>
        </w:category>
        <w:types>
          <w:type w:val="bbPlcHdr"/>
        </w:types>
        <w:behaviors>
          <w:behavior w:val="content"/>
        </w:behaviors>
        <w:guid w:val="{6D1FB4F2-46DF-4565-878D-4712F44BA0F9}"/>
      </w:docPartPr>
      <w:docPartBody>
        <w:p w:rsidR="00000000" w:rsidRDefault="00B21541">
          <w:pPr>
            <w:pStyle w:val="2F888B1487A44AEFB76FBEF68E6A80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ヒラギノ角ゴ Pro W3"/>
    <w:charset w:val="4E"/>
    <w:family w:val="auto"/>
    <w:pitch w:val="variable"/>
    <w:sig w:usb0="00000001" w:usb1="00000000" w:usb2="01000407" w:usb3="00000000" w:csb0="00020000" w:csb1="00000000"/>
  </w:font>
  <w:font w:name="Times New Roman Italic">
    <w:panose1 w:val="0202050305040509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41"/>
    <w:rsid w:val="00B215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A793CBD8E34047BA0B4F13D1A9F1BB">
    <w:name w:val="74A793CBD8E34047BA0B4F13D1A9F1BB"/>
  </w:style>
  <w:style w:type="paragraph" w:customStyle="1" w:styleId="41771253DE6144E6A79F996CFCE17820">
    <w:name w:val="41771253DE6144E6A79F996CFCE17820"/>
  </w:style>
  <w:style w:type="paragraph" w:customStyle="1" w:styleId="B3780EEEEEFA4F6CBEDFEAAFFEF70B62">
    <w:name w:val="B3780EEEEEFA4F6CBEDFEAAFFEF70B62"/>
  </w:style>
  <w:style w:type="paragraph" w:customStyle="1" w:styleId="B2B35749804A49F489DD752340052F3E">
    <w:name w:val="B2B35749804A49F489DD752340052F3E"/>
  </w:style>
  <w:style w:type="paragraph" w:customStyle="1" w:styleId="B27711073A5F4E68ACD3816F62008D45">
    <w:name w:val="B27711073A5F4E68ACD3816F62008D45"/>
  </w:style>
  <w:style w:type="paragraph" w:customStyle="1" w:styleId="230E73925A6D40BCAB9F444EB670EDD5">
    <w:name w:val="230E73925A6D40BCAB9F444EB670EDD5"/>
  </w:style>
  <w:style w:type="paragraph" w:customStyle="1" w:styleId="BFB4B429928640D1819E2166BD9ADE95">
    <w:name w:val="BFB4B429928640D1819E2166BD9ADE95"/>
  </w:style>
  <w:style w:type="paragraph" w:customStyle="1" w:styleId="FFF724766C144E47B94E4ACB98EB43F4">
    <w:name w:val="FFF724766C144E47B94E4ACB98EB43F4"/>
  </w:style>
  <w:style w:type="paragraph" w:customStyle="1" w:styleId="F0CEDD9C362342238A0BD6D1D2E2A6C8">
    <w:name w:val="F0CEDD9C362342238A0BD6D1D2E2A6C8"/>
  </w:style>
  <w:style w:type="paragraph" w:customStyle="1" w:styleId="33ECB2F9A61146FB8B9E8706DDAEB1C5">
    <w:name w:val="33ECB2F9A61146FB8B9E8706DDAEB1C5"/>
  </w:style>
  <w:style w:type="paragraph" w:customStyle="1" w:styleId="2F888B1487A44AEFB76FBEF68E6A80F8">
    <w:name w:val="2F888B1487A44AEFB76FBEF68E6A80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A793CBD8E34047BA0B4F13D1A9F1BB">
    <w:name w:val="74A793CBD8E34047BA0B4F13D1A9F1BB"/>
  </w:style>
  <w:style w:type="paragraph" w:customStyle="1" w:styleId="41771253DE6144E6A79F996CFCE17820">
    <w:name w:val="41771253DE6144E6A79F996CFCE17820"/>
  </w:style>
  <w:style w:type="paragraph" w:customStyle="1" w:styleId="B3780EEEEEFA4F6CBEDFEAAFFEF70B62">
    <w:name w:val="B3780EEEEEFA4F6CBEDFEAAFFEF70B62"/>
  </w:style>
  <w:style w:type="paragraph" w:customStyle="1" w:styleId="B2B35749804A49F489DD752340052F3E">
    <w:name w:val="B2B35749804A49F489DD752340052F3E"/>
  </w:style>
  <w:style w:type="paragraph" w:customStyle="1" w:styleId="B27711073A5F4E68ACD3816F62008D45">
    <w:name w:val="B27711073A5F4E68ACD3816F62008D45"/>
  </w:style>
  <w:style w:type="paragraph" w:customStyle="1" w:styleId="230E73925A6D40BCAB9F444EB670EDD5">
    <w:name w:val="230E73925A6D40BCAB9F444EB670EDD5"/>
  </w:style>
  <w:style w:type="paragraph" w:customStyle="1" w:styleId="BFB4B429928640D1819E2166BD9ADE95">
    <w:name w:val="BFB4B429928640D1819E2166BD9ADE95"/>
  </w:style>
  <w:style w:type="paragraph" w:customStyle="1" w:styleId="FFF724766C144E47B94E4ACB98EB43F4">
    <w:name w:val="FFF724766C144E47B94E4ACB98EB43F4"/>
  </w:style>
  <w:style w:type="paragraph" w:customStyle="1" w:styleId="F0CEDD9C362342238A0BD6D1D2E2A6C8">
    <w:name w:val="F0CEDD9C362342238A0BD6D1D2E2A6C8"/>
  </w:style>
  <w:style w:type="paragraph" w:customStyle="1" w:styleId="33ECB2F9A61146FB8B9E8706DDAEB1C5">
    <w:name w:val="33ECB2F9A61146FB8B9E8706DDAEB1C5"/>
  </w:style>
  <w:style w:type="paragraph" w:customStyle="1" w:styleId="2F888B1487A44AEFB76FBEF68E6A80F8">
    <w:name w:val="2F888B1487A44AEFB76FBEF68E6A8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Arp72</b:Tag>
    <b:SourceType>Book</b:SourceType>
    <b:Guid>{9372CD08-4E8F-4B25-8004-07C3B790998A}</b:Guid>
    <b:Author>
      <b:Author>
        <b:NameList>
          <b:Person>
            <b:Last>Arp</b:Last>
            <b:First>J.</b:First>
          </b:Person>
        </b:NameList>
      </b:Author>
      <b:Editor>
        <b:NameList>
          <b:Person>
            <b:Last>Jean</b:Last>
            <b:First>Marcel</b:First>
          </b:Person>
        </b:NameList>
      </b:Editor>
    </b:Author>
    <b:Title>Arp on Arp: Poems, Essays, Memories</b:Title>
    <b:Year>1972</b:Year>
    <b:City>New York</b:City>
    <b:Publisher>Viking Press</b:Publisher>
    <b:RefOrder>1</b:RefOrder>
  </b:Source>
  <b:Source>
    <b:Tag>Bal96</b:Tag>
    <b:SourceType>Book</b:SourceType>
    <b:Guid>{0930D2AF-1525-4AB9-A13A-AE2A343C490E}</b:Guid>
    <b:Author>
      <b:Author>
        <b:NameList>
          <b:Person>
            <b:Last>Ball</b:Last>
            <b:First>H.</b:First>
          </b:Person>
        </b:NameList>
      </b:Author>
      <b:Editor>
        <b:NameList>
          <b:Person>
            <b:Last>Elderfield</b:Last>
            <b:First>John</b:First>
          </b:Person>
        </b:NameList>
      </b:Editor>
    </b:Author>
    <b:Title>Flight out of Time: A Dada Diary</b:Title>
    <b:Year>1996</b:Year>
    <b:City>Berkeley</b:City>
    <b:Publisher>U of California P</b:Publisher>
    <b:RefOrder>2</b:RefOrder>
  </b:Source>
  <b:Source>
    <b:Tag>Hue91</b:Tag>
    <b:SourceType>Book</b:SourceType>
    <b:Guid>{8E668559-4848-4F2A-A946-EDBF07442C21}</b:Guid>
    <b:Author>
      <b:Author>
        <b:NameList>
          <b:Person>
            <b:Last>Huelsenbeck</b:Last>
            <b:First>R.</b:First>
          </b:Person>
        </b:NameList>
      </b:Author>
    </b:Author>
    <b:Title>Memoirs of a Dada Drummer</b:Title>
    <b:Year>1991</b:Year>
    <b:City>Berkeley</b:City>
    <b:Publisher>U of California P</b:Publisher>
    <b:RefOrder>3</b:RefOrder>
  </b:Source>
  <b:Source>
    <b:Tag>Mot89</b:Tag>
    <b:SourceType>Book</b:SourceType>
    <b:Guid>{F2C89959-E451-49B0-87CC-B72CEA69073C}</b:Guid>
    <b:Author>
      <b:Editor>
        <b:NameList>
          <b:Person>
            <b:Last>Motherwell</b:Last>
            <b:First>R.</b:First>
          </b:Person>
        </b:NameList>
      </b:Editor>
    </b:Author>
    <b:Title>The Dada Painters and Poets: An Anthology</b:Title>
    <b:Year>1989</b:Year>
    <b:City>Cambridge</b:City>
    <b:Publisher>Harvard UP</b:Publisher>
    <b:RefOrder>4</b:RefOrder>
  </b:Source>
  <b:Source>
    <b:Tag>Ric97</b:Tag>
    <b:SourceType>Book</b:SourceType>
    <b:Guid>{C20AFD9A-5E03-4570-B182-B18E200601D3}</b:Guid>
    <b:Author>
      <b:Author>
        <b:NameList>
          <b:Person>
            <b:Last>Richter</b:Last>
            <b:First>Hans</b:First>
          </b:Person>
        </b:NameList>
      </b:Author>
    </b:Author>
    <b:Title>Dada: Art and Anti-Art</b:Title>
    <b:Year>1997</b:Year>
    <b:City>London</b:City>
    <b:Publisher>Thames &amp; Hudson</b:Publisher>
    <b:RefOrder>5</b:RefOrder>
  </b:Source>
</b:Sources>
</file>

<file path=customXml/itemProps1.xml><?xml version="1.0" encoding="utf-8"?>
<ds:datastoreItem xmlns:ds="http://schemas.openxmlformats.org/officeDocument/2006/customXml" ds:itemID="{F1EC3402-90B5-4931-903A-CA782AC2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9</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2015-02-09T02:28:00Z</dcterms:created>
  <dcterms:modified xsi:type="dcterms:W3CDTF">2015-02-09T02:39:00Z</dcterms:modified>
</cp:coreProperties>
</file>