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21DD79B" w14:textId="77777777" w:rsidTr="00412BD1">
        <w:tc>
          <w:tcPr>
            <w:tcW w:w="491" w:type="dxa"/>
            <w:vMerge w:val="restart"/>
            <w:shd w:val="clear" w:color="auto" w:fill="A6A6A6" w:themeFill="background1" w:themeFillShade="A6"/>
            <w:textDirection w:val="btLr"/>
          </w:tcPr>
          <w:p w14:paraId="1F7A277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D99F2F7A6CA134D885225E7E59CEA33"/>
            </w:placeholder>
            <w:showingPlcHdr/>
            <w:dropDownList>
              <w:listItem w:displayText="Dr." w:value="Dr."/>
              <w:listItem w:displayText="Prof." w:value="Prof."/>
            </w:dropDownList>
          </w:sdtPr>
          <w:sdtContent>
            <w:tc>
              <w:tcPr>
                <w:tcW w:w="1296" w:type="dxa"/>
              </w:tcPr>
              <w:p w14:paraId="2C498C6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D4B9C7900BF354DBC90ADDEA85C0085"/>
            </w:placeholder>
            <w:text/>
          </w:sdtPr>
          <w:sdtContent>
            <w:tc>
              <w:tcPr>
                <w:tcW w:w="2073" w:type="dxa"/>
              </w:tcPr>
              <w:p w14:paraId="1C9C026B" w14:textId="77777777" w:rsidR="00B574C9" w:rsidRDefault="00412BD1" w:rsidP="00412BD1">
                <w:r>
                  <w:t>Harris</w:t>
                </w:r>
              </w:p>
            </w:tc>
          </w:sdtContent>
        </w:sdt>
        <w:sdt>
          <w:sdtPr>
            <w:alias w:val="Middle name"/>
            <w:tag w:val="authorMiddleName"/>
            <w:id w:val="-2076034781"/>
            <w:placeholder>
              <w:docPart w:val="E8F89AA9F771A0468C18A724974126AD"/>
            </w:placeholder>
            <w:showingPlcHdr/>
            <w:text/>
          </w:sdtPr>
          <w:sdtContent>
            <w:tc>
              <w:tcPr>
                <w:tcW w:w="2551" w:type="dxa"/>
              </w:tcPr>
              <w:p w14:paraId="281582C9" w14:textId="77777777" w:rsidR="00B574C9" w:rsidRDefault="00B574C9" w:rsidP="00922950">
                <w:r>
                  <w:rPr>
                    <w:rStyle w:val="PlaceholderText"/>
                  </w:rPr>
                  <w:t>[Middle name]</w:t>
                </w:r>
              </w:p>
            </w:tc>
          </w:sdtContent>
        </w:sdt>
        <w:sdt>
          <w:sdtPr>
            <w:alias w:val="Last name"/>
            <w:tag w:val="authorLastName"/>
            <w:id w:val="-1088529830"/>
            <w:placeholder>
              <w:docPart w:val="6F5D0E5CBEDA8F4FAE3A370F5054BADD"/>
            </w:placeholder>
            <w:text/>
          </w:sdtPr>
          <w:sdtContent>
            <w:tc>
              <w:tcPr>
                <w:tcW w:w="2642" w:type="dxa"/>
              </w:tcPr>
              <w:p w14:paraId="5C473089" w14:textId="77777777" w:rsidR="00B574C9" w:rsidRDefault="00412BD1" w:rsidP="00412BD1">
                <w:r w:rsidRPr="00B27729">
                  <w:rPr>
                    <w:lang w:eastAsia="ja-JP"/>
                  </w:rPr>
                  <w:t>Feinsod</w:t>
                </w:r>
              </w:p>
            </w:tc>
          </w:sdtContent>
        </w:sdt>
      </w:tr>
      <w:tr w:rsidR="00B574C9" w14:paraId="37F143DF" w14:textId="77777777" w:rsidTr="00412BD1">
        <w:trPr>
          <w:trHeight w:val="986"/>
        </w:trPr>
        <w:tc>
          <w:tcPr>
            <w:tcW w:w="491" w:type="dxa"/>
            <w:vMerge/>
            <w:shd w:val="clear" w:color="auto" w:fill="A6A6A6" w:themeFill="background1" w:themeFillShade="A6"/>
          </w:tcPr>
          <w:p w14:paraId="3DE51500" w14:textId="77777777" w:rsidR="00B574C9" w:rsidRPr="001A6A06" w:rsidRDefault="00B574C9" w:rsidP="00CF1542">
            <w:pPr>
              <w:jc w:val="center"/>
              <w:rPr>
                <w:b/>
                <w:color w:val="FFFFFF" w:themeColor="background1"/>
              </w:rPr>
            </w:pPr>
          </w:p>
        </w:tc>
        <w:sdt>
          <w:sdtPr>
            <w:alias w:val="Biography"/>
            <w:tag w:val="authorBiography"/>
            <w:id w:val="938807824"/>
            <w:placeholder>
              <w:docPart w:val="E99E213A23FFCB47B3246DBD33ED9E6D"/>
            </w:placeholder>
            <w:showingPlcHdr/>
          </w:sdtPr>
          <w:sdtContent>
            <w:tc>
              <w:tcPr>
                <w:tcW w:w="8562" w:type="dxa"/>
                <w:gridSpan w:val="4"/>
              </w:tcPr>
              <w:p w14:paraId="1863639D" w14:textId="77777777" w:rsidR="00B574C9" w:rsidRDefault="00B574C9" w:rsidP="00922950">
                <w:r>
                  <w:rPr>
                    <w:rStyle w:val="PlaceholderText"/>
                  </w:rPr>
                  <w:t>[Enter your biography]</w:t>
                </w:r>
              </w:p>
            </w:tc>
          </w:sdtContent>
        </w:sdt>
      </w:tr>
      <w:tr w:rsidR="00B574C9" w14:paraId="77934CD5" w14:textId="77777777" w:rsidTr="00412BD1">
        <w:trPr>
          <w:trHeight w:val="986"/>
        </w:trPr>
        <w:tc>
          <w:tcPr>
            <w:tcW w:w="491" w:type="dxa"/>
            <w:vMerge/>
            <w:shd w:val="clear" w:color="auto" w:fill="A6A6A6" w:themeFill="background1" w:themeFillShade="A6"/>
          </w:tcPr>
          <w:p w14:paraId="3DC58094" w14:textId="77777777" w:rsidR="00B574C9" w:rsidRPr="001A6A06" w:rsidRDefault="00B574C9" w:rsidP="00CF1542">
            <w:pPr>
              <w:jc w:val="center"/>
              <w:rPr>
                <w:b/>
                <w:color w:val="FFFFFF" w:themeColor="background1"/>
              </w:rPr>
            </w:pPr>
          </w:p>
        </w:tc>
        <w:sdt>
          <w:sdtPr>
            <w:alias w:val="Affiliation"/>
            <w:tag w:val="affiliation"/>
            <w:id w:val="2012937915"/>
            <w:placeholder>
              <w:docPart w:val="6D8E8E8A96275046BE2B740BF23ECB27"/>
            </w:placeholder>
            <w:text/>
          </w:sdtPr>
          <w:sdtContent>
            <w:tc>
              <w:tcPr>
                <w:tcW w:w="8562" w:type="dxa"/>
                <w:gridSpan w:val="4"/>
              </w:tcPr>
              <w:p w14:paraId="5CE27AF1" w14:textId="77777777" w:rsidR="00B574C9" w:rsidRDefault="00412BD1" w:rsidP="00412BD1">
                <w:r>
                  <w:t xml:space="preserve">Dept. of English, </w:t>
                </w:r>
                <w:r w:rsidRPr="00E97522">
                  <w:rPr>
                    <w:rFonts w:eastAsiaTheme="minorEastAsia"/>
                    <w:sz w:val="24"/>
                    <w:szCs w:val="24"/>
                    <w:lang w:eastAsia="ja-JP"/>
                  </w:rPr>
                  <w:t>Northwestern University</w:t>
                </w:r>
              </w:p>
            </w:tc>
          </w:sdtContent>
        </w:sdt>
      </w:tr>
    </w:tbl>
    <w:p w14:paraId="68F78D0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28633E2" w14:textId="77777777" w:rsidTr="00244BB0">
        <w:tc>
          <w:tcPr>
            <w:tcW w:w="9016" w:type="dxa"/>
            <w:shd w:val="clear" w:color="auto" w:fill="A6A6A6" w:themeFill="background1" w:themeFillShade="A6"/>
            <w:tcMar>
              <w:top w:w="113" w:type="dxa"/>
              <w:bottom w:w="113" w:type="dxa"/>
            </w:tcMar>
          </w:tcPr>
          <w:p w14:paraId="7BEB075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2FA1C07" w14:textId="77777777" w:rsidTr="003F0D73">
        <w:sdt>
          <w:sdtPr>
            <w:rPr>
              <w:b/>
            </w:rPr>
            <w:alias w:val="Article headword"/>
            <w:tag w:val="articleHeadword"/>
            <w:id w:val="-361440020"/>
            <w:placeholder>
              <w:docPart w:val="0E2C92DD0B82F64C826D72C187CFE512"/>
            </w:placeholder>
            <w:text/>
          </w:sdtPr>
          <w:sdtContent>
            <w:tc>
              <w:tcPr>
                <w:tcW w:w="9016" w:type="dxa"/>
                <w:tcMar>
                  <w:top w:w="113" w:type="dxa"/>
                  <w:bottom w:w="113" w:type="dxa"/>
                </w:tcMar>
              </w:tcPr>
              <w:p w14:paraId="71812876" w14:textId="77777777" w:rsidR="003F0D73" w:rsidRPr="00FB589A" w:rsidRDefault="003069E0" w:rsidP="003069E0">
                <w:r w:rsidRPr="003069E0">
                  <w:rPr>
                    <w:b/>
                    <w:lang w:eastAsia="ja-JP"/>
                  </w:rPr>
                  <w:t>Denby, Edwin</w:t>
                </w:r>
                <w:r>
                  <w:rPr>
                    <w:b/>
                    <w:lang w:eastAsia="ja-JP"/>
                  </w:rPr>
                  <w:t xml:space="preserve"> (1903-1983)</w:t>
                </w:r>
              </w:p>
            </w:tc>
          </w:sdtContent>
        </w:sdt>
      </w:tr>
      <w:tr w:rsidR="00464699" w14:paraId="598A19A5" w14:textId="77777777" w:rsidTr="00F41645">
        <w:sdt>
          <w:sdtPr>
            <w:alias w:val="Variant headwords"/>
            <w:tag w:val="variantHeadwords"/>
            <w:id w:val="173464402"/>
            <w:placeholder>
              <w:docPart w:val="3FE08DDA33919B43A2C40E2914D96CC8"/>
            </w:placeholder>
            <w:showingPlcHdr/>
          </w:sdtPr>
          <w:sdtContent>
            <w:tc>
              <w:tcPr>
                <w:tcW w:w="9016" w:type="dxa"/>
                <w:tcMar>
                  <w:top w:w="113" w:type="dxa"/>
                  <w:bottom w:w="113" w:type="dxa"/>
                </w:tcMar>
              </w:tcPr>
              <w:p w14:paraId="5011E4F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876C4EE" w14:textId="77777777" w:rsidTr="003F0D73">
        <w:sdt>
          <w:sdtPr>
            <w:alias w:val="Abstract"/>
            <w:tag w:val="abstract"/>
            <w:id w:val="-635871867"/>
            <w:placeholder>
              <w:docPart w:val="D8C2EB1D072A0145B7AB46310A025B24"/>
            </w:placeholder>
          </w:sdtPr>
          <w:sdtContent>
            <w:tc>
              <w:tcPr>
                <w:tcW w:w="9016" w:type="dxa"/>
                <w:tcMar>
                  <w:top w:w="113" w:type="dxa"/>
                  <w:bottom w:w="113" w:type="dxa"/>
                </w:tcMar>
              </w:tcPr>
              <w:p w14:paraId="2206C315" w14:textId="3ECEE198" w:rsidR="00E85A05" w:rsidRDefault="00F41645" w:rsidP="00E85A05">
                <w:r w:rsidRPr="00B54A7D">
                  <w:t>Edwin Denby is best remembered as one of the preemine</w:t>
                </w:r>
                <w:r>
                  <w:t>nt critics of dance modernism, y</w:t>
                </w:r>
                <w:r w:rsidRPr="00B54A7D">
                  <w:t>et he also was an accomplished poet and an experienced</w:t>
                </w:r>
                <w:r>
                  <w:t xml:space="preserve"> dancer, choreographer</w:t>
                </w:r>
                <w:r w:rsidRPr="00B54A7D">
                  <w:t xml:space="preserve"> and librettist. Both his poetic gifts and his practical experience in the theatre informed his dance criticism, first collected in </w:t>
                </w:r>
                <w:r w:rsidRPr="00B54A7D">
                  <w:rPr>
                    <w:i/>
                    <w:iCs/>
                  </w:rPr>
                  <w:t>Looking at the Dance</w:t>
                </w:r>
                <w:r w:rsidRPr="00B54A7D">
                  <w:t xml:space="preserve"> (1949) and amplified in </w:t>
                </w:r>
                <w:r w:rsidRPr="00B54A7D">
                  <w:rPr>
                    <w:i/>
                  </w:rPr>
                  <w:t>Dancers, Buildings</w:t>
                </w:r>
                <w:r w:rsidRPr="00B54A7D">
                  <w:t xml:space="preserve"> </w:t>
                </w:r>
                <w:r w:rsidRPr="00B54A7D">
                  <w:rPr>
                    <w:i/>
                  </w:rPr>
                  <w:t xml:space="preserve">and People in the Street </w:t>
                </w:r>
                <w:r w:rsidRPr="00B54A7D">
                  <w:t>(1965). As the title of his 1965 volume suggests, Denby placed primacy on the pleasures of perception, recording what he saw rather than advocating for a distinct point of view, as did his contemporaries Lincoln Kirstein and John Martin. Denby’s sensibility was widely admired in New York’s postwar avant-garde milieus, and he became an important friend, muse, mentor and tutelary spirit to visual artists—including Rudy Burckhardt, Willem and Elaine de Koonin</w:t>
                </w:r>
                <w:r>
                  <w:t>g</w:t>
                </w:r>
                <w:r w:rsidRPr="00B54A7D">
                  <w:t xml:space="preserve"> and Alex Katz—and to New York School poets—especially Frank O’Hara, James Schuyler, John Ashbery, Ted Berrigan, Ron Padgett, and Anne Waldman. In the last several decades of his life, Denby continued to be a key figure in the downtown scene across several performance genres.</w:t>
                </w:r>
              </w:p>
            </w:tc>
          </w:sdtContent>
        </w:sdt>
      </w:tr>
      <w:tr w:rsidR="003F0D73" w14:paraId="1E1213AC" w14:textId="77777777" w:rsidTr="003F0D73">
        <w:sdt>
          <w:sdtPr>
            <w:alias w:val="Article text"/>
            <w:tag w:val="articleText"/>
            <w:id w:val="634067588"/>
            <w:placeholder>
              <w:docPart w:val="0AF5364710CD5A488F956E91984AA845"/>
            </w:placeholder>
          </w:sdtPr>
          <w:sdtContent>
            <w:tc>
              <w:tcPr>
                <w:tcW w:w="9016" w:type="dxa"/>
                <w:tcMar>
                  <w:top w:w="113" w:type="dxa"/>
                  <w:bottom w:w="113" w:type="dxa"/>
                </w:tcMar>
              </w:tcPr>
              <w:p w14:paraId="7F6DE986" w14:textId="2B847476" w:rsidR="00412BD1" w:rsidRDefault="00412BD1" w:rsidP="00412BD1">
                <w:r w:rsidRPr="00B54A7D">
                  <w:t>Edwin Denby is best remembered as one of the preemine</w:t>
                </w:r>
                <w:r w:rsidR="00F41645">
                  <w:t>nt critics of dance modernism, y</w:t>
                </w:r>
                <w:r w:rsidRPr="00B54A7D">
                  <w:t>et he also was an accomplished poet and an experienced</w:t>
                </w:r>
                <w:r w:rsidR="00F41645">
                  <w:t xml:space="preserve"> dancer, choreographer</w:t>
                </w:r>
                <w:r w:rsidRPr="00B54A7D">
                  <w:t xml:space="preserve"> and librettist. Both his poetic gifts and his practical experience in the theatre informed his dance criticism, first collected in </w:t>
                </w:r>
                <w:r w:rsidRPr="00B54A7D">
                  <w:rPr>
                    <w:i/>
                    <w:iCs/>
                  </w:rPr>
                  <w:t>Looking at the Dance</w:t>
                </w:r>
                <w:r w:rsidRPr="00B54A7D">
                  <w:t xml:space="preserve"> (1949) and amplified in </w:t>
                </w:r>
                <w:r w:rsidRPr="00B54A7D">
                  <w:rPr>
                    <w:i/>
                  </w:rPr>
                  <w:t>Dancers, Buildings</w:t>
                </w:r>
                <w:r w:rsidRPr="00B54A7D">
                  <w:t xml:space="preserve"> </w:t>
                </w:r>
                <w:r w:rsidRPr="00B54A7D">
                  <w:rPr>
                    <w:i/>
                  </w:rPr>
                  <w:t xml:space="preserve">and People in the Street </w:t>
                </w:r>
                <w:r w:rsidRPr="00B54A7D">
                  <w:t>(1965). As the title of his 1965 volume suggests, Denby placed primacy on the pleasures of perception, recording what he saw rather than advocating for a distinct point of view, as did his contemporaries Lincoln Kirstein and John Martin. Denby’s sensibility was widely admired in New York’s postwar avant-garde milieus, and he became an important friend, muse, mentor and tutelary spirit to visual artists—including Rudy Burckhardt, Willem and Elaine de Koonin</w:t>
                </w:r>
                <w:r w:rsidR="00F41645">
                  <w:t>g</w:t>
                </w:r>
                <w:r w:rsidRPr="00B54A7D">
                  <w:t xml:space="preserve"> and Alex Katz—and to New York School poets—especially Frank O’Hara, James Schuyler, John Ashbery, Ted Berrigan, Ron Padgett, and Anne Waldman. In the last several decades of his life, Denby continued to be a key figure in the downtown scene across several performance genres.</w:t>
                </w:r>
              </w:p>
              <w:p w14:paraId="28E1564F" w14:textId="77777777" w:rsidR="00A63731" w:rsidRDefault="00A63731" w:rsidP="00412BD1"/>
              <w:p w14:paraId="5F546137" w14:textId="43226168" w:rsidR="00A63731" w:rsidRDefault="00A63731" w:rsidP="00412BD1">
                <w:r>
                  <w:t>Fig.1: Denby</w:t>
                </w:r>
              </w:p>
              <w:p w14:paraId="171F548E" w14:textId="77777777" w:rsidR="00A63731" w:rsidRPr="00A63731" w:rsidRDefault="00A63731" w:rsidP="00A63731">
                <w:pPr>
                  <w:rPr>
                    <w:b/>
                    <w:color w:val="5B9BD5" w:themeColor="accent1"/>
                    <w:sz w:val="20"/>
                    <w:szCs w:val="20"/>
                  </w:rPr>
                </w:pPr>
                <w:r w:rsidRPr="00A63731">
                  <w:rPr>
                    <w:color w:val="5B9BD5" w:themeColor="accent1"/>
                    <w:sz w:val="20"/>
                    <w:szCs w:val="20"/>
                  </w:rPr>
                  <w:t>Edwin Denby in New York, Photograph by Rudy Burckhardt. Estate of Rudy Burckhardt.</w:t>
                </w:r>
              </w:p>
              <w:p w14:paraId="27FB8BF3" w14:textId="77777777" w:rsidR="00A63731" w:rsidRPr="00A63731" w:rsidRDefault="00A63731" w:rsidP="00A63731">
                <w:pPr>
                  <w:rPr>
                    <w:color w:val="5B9BD5" w:themeColor="accent1"/>
                    <w:sz w:val="20"/>
                    <w:szCs w:val="20"/>
                  </w:rPr>
                </w:pPr>
                <w:r w:rsidRPr="00A63731">
                  <w:rPr>
                    <w:color w:val="5B9BD5" w:themeColor="accent1"/>
                    <w:sz w:val="20"/>
                    <w:szCs w:val="20"/>
                  </w:rPr>
                  <w:t xml:space="preserve">RIGHTS: Andrew Arnot at Tibor Nagy Gallery (New York) </w:t>
                </w:r>
                <w:r w:rsidRPr="00A63731">
                  <w:rPr>
                    <w:color w:val="5B9BD5" w:themeColor="accent1"/>
                    <w:sz w:val="20"/>
                    <w:szCs w:val="20"/>
                    <w:u w:val="single"/>
                  </w:rPr>
                  <w:t>has provisionally granted me rights to reproduce this photo in the essay</w:t>
                </w:r>
                <w:r w:rsidRPr="00A63731">
                  <w:rPr>
                    <w:color w:val="5B9BD5" w:themeColor="accent1"/>
                    <w:sz w:val="20"/>
                    <w:szCs w:val="20"/>
                  </w:rPr>
                  <w:t>. Follow up with arsny.com for documentation.</w:t>
                </w:r>
              </w:p>
              <w:p w14:paraId="36A4BEAE" w14:textId="77777777" w:rsidR="00412BD1" w:rsidRPr="00B54A7D" w:rsidRDefault="00412BD1" w:rsidP="00412BD1">
                <w:pPr>
                  <w:rPr>
                    <w:rFonts w:eastAsia="Times New Roman"/>
                  </w:rPr>
                </w:pPr>
              </w:p>
              <w:p w14:paraId="6933DC92" w14:textId="77777777" w:rsidR="00412BD1" w:rsidRPr="00B54A7D" w:rsidRDefault="00412BD1" w:rsidP="00F41645">
                <w:pPr>
                  <w:pStyle w:val="Heading1"/>
                  <w:outlineLvl w:val="0"/>
                </w:pPr>
                <w:r w:rsidRPr="00B54A7D">
                  <w:t>Training and Early Career</w:t>
                </w:r>
              </w:p>
              <w:p w14:paraId="05A1B232" w14:textId="6D283AFE" w:rsidR="00412BD1" w:rsidRPr="00B54A7D" w:rsidRDefault="00412BD1" w:rsidP="00412BD1">
                <w:pPr>
                  <w:rPr>
                    <w:rFonts w:eastAsia="Times New Roman"/>
                  </w:rPr>
                </w:pPr>
                <w:r w:rsidRPr="00B54A7D">
                  <w:t xml:space="preserve">Edwin Orr Denby was born in China in 1903 into a prominent family of American diplomats. His father’s diplomatic appointments made for a cosmopolitan childhood that included periods of </w:t>
                </w:r>
                <w:r w:rsidRPr="00B54A7D">
                  <w:lastRenderedPageBreak/>
                  <w:t xml:space="preserve">residency in </w:t>
                </w:r>
                <w:r w:rsidR="00F41645">
                  <w:t>Washington, Shanghai</w:t>
                </w:r>
                <w:r w:rsidRPr="00B54A7D">
                  <w:t xml:space="preserve"> and Vienna. He excelled at The Hotchkiss School in Connecticut, and in 1920 he attended Harvard University </w:t>
                </w:r>
                <w:r w:rsidR="00F41645" w:rsidRPr="00B54A7D">
                  <w:t xml:space="preserve">for one year </w:t>
                </w:r>
                <w:r w:rsidRPr="00B54A7D">
                  <w:t xml:space="preserve">at </w:t>
                </w:r>
                <w:r w:rsidR="00F41645">
                  <w:t xml:space="preserve">the </w:t>
                </w:r>
                <w:r w:rsidRPr="00B54A7D">
                  <w:t>age</w:t>
                </w:r>
                <w:r w:rsidR="00F41645">
                  <w:t xml:space="preserve"> of</w:t>
                </w:r>
                <w:r w:rsidRPr="00B54A7D">
                  <w:t xml:space="preserve"> </w:t>
                </w:r>
                <w:r>
                  <w:t>sixteen</w:t>
                </w:r>
                <w:r w:rsidRPr="00B54A7D">
                  <w:t xml:space="preserve">. Three years of itinerancy followed: a trip to London with a young male companion, then residencies in New Hampshire and Greenwich Village. A long expatriation began in Vienna in 1923. There, he initiated his dance training under the tutelage of Christine Baer-Frissell at the Hellerau-Laxenburg Dance School, studying eurythmics, </w:t>
                </w:r>
                <w:r w:rsidRPr="00B54A7D">
                  <w:rPr>
                    <w:i/>
                    <w:iCs/>
                  </w:rPr>
                  <w:t>Ausdruckstanz</w:t>
                </w:r>
                <w:r w:rsidRPr="00B54A7D">
                  <w:t xml:space="preserve">, </w:t>
                </w:r>
                <w:r w:rsidRPr="00B54A7D">
                  <w:rPr>
                    <w:i/>
                    <w:iCs/>
                  </w:rPr>
                  <w:t xml:space="preserve">Grotesktanz </w:t>
                </w:r>
                <w:r w:rsidRPr="00B54A7D">
                  <w:t>(eccentric dancing)</w:t>
                </w:r>
                <w:r w:rsidRPr="00B54A7D">
                  <w:rPr>
                    <w:i/>
                    <w:iCs/>
                  </w:rPr>
                  <w:t xml:space="preserve"> </w:t>
                </w:r>
                <w:r w:rsidRPr="00B54A7D">
                  <w:t xml:space="preserve">and earning a degree in </w:t>
                </w:r>
                <w:r w:rsidRPr="00B54A7D">
                  <w:rPr>
                    <w:i/>
                    <w:iCs/>
                  </w:rPr>
                  <w:t xml:space="preserve">Körperbildung </w:t>
                </w:r>
                <w:r w:rsidRPr="00B54A7D">
                  <w:t>(corporeal training). Influential encounters included Rudolf Laban and Mary Wigman. A 1927 visit to Russia</w:t>
                </w:r>
                <w:r w:rsidRPr="00B54A7D" w:rsidDel="00892ECF">
                  <w:t xml:space="preserve"> </w:t>
                </w:r>
                <w:r w:rsidRPr="00B54A7D">
                  <w:t>offered him his first glimpse of the Bolshoi Ballet, and in Paris in 1933 he first saw George Balanchine, for whom he would become a lifelong apologist.</w:t>
                </w:r>
              </w:p>
              <w:p w14:paraId="273DE3E2" w14:textId="77777777" w:rsidR="00412BD1" w:rsidRPr="00B54A7D" w:rsidRDefault="00412BD1" w:rsidP="00412BD1">
                <w:pPr>
                  <w:rPr>
                    <w:sz w:val="24"/>
                    <w:szCs w:val="24"/>
                  </w:rPr>
                </w:pPr>
              </w:p>
              <w:p w14:paraId="0C5C2607" w14:textId="77777777" w:rsidR="00412BD1" w:rsidRDefault="00412BD1" w:rsidP="00412BD1">
                <w:pPr>
                  <w:rPr>
                    <w:sz w:val="24"/>
                    <w:szCs w:val="24"/>
                  </w:rPr>
                </w:pPr>
                <w:r w:rsidRPr="00B54A7D">
                  <w:rPr>
                    <w:sz w:val="24"/>
                    <w:szCs w:val="24"/>
                  </w:rPr>
                  <w:t xml:space="preserve">After declining opportunities to work with Kurt Jooss and Bertolt Brecht, Denby found success as a comic dancer in the </w:t>
                </w:r>
                <w:r w:rsidRPr="00B54A7D">
                  <w:rPr>
                    <w:i/>
                    <w:iCs/>
                    <w:sz w:val="24"/>
                    <w:szCs w:val="24"/>
                  </w:rPr>
                  <w:t xml:space="preserve">Grotesktanz </w:t>
                </w:r>
                <w:r w:rsidRPr="00B54A7D">
                  <w:rPr>
                    <w:sz w:val="24"/>
                    <w:szCs w:val="24"/>
                  </w:rPr>
                  <w:t xml:space="preserve">style, partnering with Cläre Eckstein at the </w:t>
                </w:r>
                <w:r w:rsidRPr="00B54A7D">
                  <w:rPr>
                    <w:i/>
                    <w:iCs/>
                    <w:sz w:val="24"/>
                    <w:szCs w:val="24"/>
                  </w:rPr>
                  <w:t xml:space="preserve">Musiktheater </w:t>
                </w:r>
                <w:r w:rsidRPr="00B54A7D">
                  <w:rPr>
                    <w:sz w:val="24"/>
                    <w:szCs w:val="24"/>
                  </w:rPr>
                  <w:t xml:space="preserve">in Darmstadt in 1929. There, his bawdy adaptation of Franz von Suppé’s opera </w:t>
                </w:r>
                <w:r w:rsidRPr="00B54A7D">
                  <w:rPr>
                    <w:i/>
                    <w:iCs/>
                    <w:sz w:val="24"/>
                    <w:szCs w:val="24"/>
                  </w:rPr>
                  <w:t>Die schöne Galatea</w:t>
                </w:r>
                <w:r w:rsidRPr="00B54A7D">
                  <w:rPr>
                    <w:sz w:val="24"/>
                    <w:szCs w:val="24"/>
                  </w:rPr>
                  <w:t xml:space="preserve"> (1929) was highly praised, but a projected satirical collaboration with Virgil Thomson provoked a conservative retrenchment in the Darmstadt theatrical community. Eckstein and Denby continued their performances in Munich and Berlin through 1932, although Denby found his position increasingly untenable under National Socialism. He left for Paris in 1933 and composed the first draft of his only novel, </w:t>
                </w:r>
                <w:r w:rsidRPr="00B54A7D">
                  <w:rPr>
                    <w:i/>
                    <w:iCs/>
                    <w:sz w:val="24"/>
                    <w:szCs w:val="24"/>
                  </w:rPr>
                  <w:t>Scream in a Cave</w:t>
                </w:r>
                <w:r w:rsidRPr="00B54A7D">
                  <w:rPr>
                    <w:iCs/>
                    <w:sz w:val="24"/>
                    <w:szCs w:val="24"/>
                  </w:rPr>
                  <w:t>,</w:t>
                </w:r>
                <w:r w:rsidRPr="00B54A7D">
                  <w:rPr>
                    <w:i/>
                    <w:iCs/>
                    <w:sz w:val="24"/>
                    <w:szCs w:val="24"/>
                  </w:rPr>
                  <w:t xml:space="preserve"> </w:t>
                </w:r>
                <w:r w:rsidRPr="00B54A7D">
                  <w:rPr>
                    <w:iCs/>
                    <w:sz w:val="24"/>
                    <w:szCs w:val="24"/>
                  </w:rPr>
                  <w:t>in Mallorca in 1934</w:t>
                </w:r>
                <w:r w:rsidRPr="00B54A7D">
                  <w:rPr>
                    <w:sz w:val="24"/>
                    <w:szCs w:val="24"/>
                  </w:rPr>
                  <w:t xml:space="preserve">. </w:t>
                </w:r>
              </w:p>
              <w:p w14:paraId="2AC6E89B" w14:textId="77777777" w:rsidR="0026774C" w:rsidRDefault="0026774C" w:rsidP="00412BD1">
                <w:pPr>
                  <w:rPr>
                    <w:sz w:val="24"/>
                    <w:szCs w:val="24"/>
                  </w:rPr>
                </w:pPr>
              </w:p>
              <w:p w14:paraId="7866E202" w14:textId="77777777" w:rsidR="0026774C" w:rsidRDefault="0026774C" w:rsidP="00412BD1">
                <w:pPr>
                  <w:rPr>
                    <w:sz w:val="24"/>
                    <w:szCs w:val="24"/>
                  </w:rPr>
                </w:pPr>
                <w:r>
                  <w:rPr>
                    <w:sz w:val="24"/>
                    <w:szCs w:val="24"/>
                  </w:rPr>
                  <w:t>Fig.2: Denby and Eckstein</w:t>
                </w:r>
              </w:p>
              <w:p w14:paraId="31D5DF81" w14:textId="122207CF" w:rsidR="0026774C" w:rsidRPr="0026774C" w:rsidRDefault="0026774C" w:rsidP="0026774C">
                <w:pPr>
                  <w:rPr>
                    <w:color w:val="5B9BD5" w:themeColor="accent1"/>
                    <w:sz w:val="20"/>
                    <w:szCs w:val="20"/>
                  </w:rPr>
                </w:pPr>
                <w:r w:rsidRPr="0026774C">
                  <w:rPr>
                    <w:color w:val="5B9BD5" w:themeColor="accent1"/>
                    <w:sz w:val="20"/>
                    <w:szCs w:val="20"/>
                  </w:rPr>
                  <w:t xml:space="preserve">Edwin Denby and Claire Eckstein in Regimentstochter (Gaetano Donizetti), Theater am Schiffbauerdamm, Berlin 1930. Photo by Ellen Auerbach for ringl+pit. </w:t>
                </w:r>
                <w:r>
                  <w:rPr>
                    <w:color w:val="5B9BD5" w:themeColor="accent1"/>
                    <w:sz w:val="20"/>
                    <w:szCs w:val="20"/>
                  </w:rPr>
                  <w:t xml:space="preserve">URL: </w:t>
                </w:r>
                <w:r w:rsidRPr="0026774C">
                  <w:rPr>
                    <w:color w:val="5B9BD5" w:themeColor="accent1"/>
                    <w:sz w:val="20"/>
                    <w:szCs w:val="20"/>
                  </w:rPr>
                  <w:t xml:space="preserve">http://www.flickr.com/photos/kraftgenie/4978777655/in/photostream/. </w:t>
                </w:r>
              </w:p>
              <w:p w14:paraId="74EC1AEC" w14:textId="77777777" w:rsidR="0026774C" w:rsidRPr="0026774C" w:rsidRDefault="0026774C" w:rsidP="0026774C">
                <w:pPr>
                  <w:rPr>
                    <w:color w:val="5B9BD5" w:themeColor="accent1"/>
                    <w:sz w:val="20"/>
                    <w:szCs w:val="20"/>
                  </w:rPr>
                </w:pPr>
                <w:r w:rsidRPr="0026774C">
                  <w:rPr>
                    <w:color w:val="5B9BD5" w:themeColor="accent1"/>
                    <w:sz w:val="20"/>
                    <w:szCs w:val="20"/>
                  </w:rPr>
                  <w:t xml:space="preserve">For rights, contact the </w:t>
                </w:r>
                <w:r w:rsidRPr="0026774C">
                  <w:rPr>
                    <w:i/>
                    <w:color w:val="5B9BD5" w:themeColor="accent1"/>
                    <w:sz w:val="20"/>
                    <w:szCs w:val="20"/>
                  </w:rPr>
                  <w:t>Akademie der Künste Berlin</w:t>
                </w:r>
                <w:r w:rsidRPr="0026774C">
                  <w:rPr>
                    <w:color w:val="5B9BD5" w:themeColor="accent1"/>
                    <w:sz w:val="20"/>
                    <w:szCs w:val="20"/>
                  </w:rPr>
                  <w:t>.</w:t>
                </w:r>
                <w:r w:rsidRPr="0026774C">
                  <w:rPr>
                    <w:i/>
                    <w:color w:val="5B9BD5" w:themeColor="accent1"/>
                    <w:sz w:val="20"/>
                    <w:szCs w:val="20"/>
                    <w:u w:val="single"/>
                  </w:rPr>
                  <w:t xml:space="preserve"> </w:t>
                </w:r>
              </w:p>
              <w:p w14:paraId="462B949D" w14:textId="77777777" w:rsidR="00412BD1" w:rsidRPr="00B54A7D" w:rsidRDefault="00412BD1" w:rsidP="00412BD1">
                <w:pPr>
                  <w:rPr>
                    <w:sz w:val="24"/>
                    <w:szCs w:val="24"/>
                  </w:rPr>
                </w:pPr>
              </w:p>
              <w:p w14:paraId="10F11C1C" w14:textId="31077C08" w:rsidR="00412BD1" w:rsidRDefault="00412BD1" w:rsidP="00412BD1">
                <w:pPr>
                  <w:rPr>
                    <w:sz w:val="24"/>
                    <w:szCs w:val="24"/>
                  </w:rPr>
                </w:pPr>
                <w:r w:rsidRPr="00B54A7D">
                  <w:rPr>
                    <w:sz w:val="24"/>
                    <w:szCs w:val="24"/>
                  </w:rPr>
                  <w:t xml:space="preserve">The same year in Switzerland he met photographer and filmmaker Rudy Burckhardt, his most important friend and lifelong collaborator. They took up residence in New York in 1935, and Denby soon appeared in the film Burckhardt named for their address: </w:t>
                </w:r>
                <w:r w:rsidRPr="00B54A7D">
                  <w:rPr>
                    <w:i/>
                    <w:iCs/>
                    <w:sz w:val="24"/>
                    <w:szCs w:val="24"/>
                  </w:rPr>
                  <w:t xml:space="preserve">145 West 21st </w:t>
                </w:r>
                <w:r w:rsidRPr="00B54A7D">
                  <w:rPr>
                    <w:sz w:val="24"/>
                    <w:szCs w:val="24"/>
                  </w:rPr>
                  <w:t xml:space="preserve">(1936). A pursuant period of productivity followed, including collaborations with Orson Welles on a WPA-sponsored Federal Theatre production, </w:t>
                </w:r>
                <w:r w:rsidRPr="00B54A7D">
                  <w:rPr>
                    <w:i/>
                    <w:iCs/>
                    <w:sz w:val="24"/>
                    <w:szCs w:val="24"/>
                  </w:rPr>
                  <w:t xml:space="preserve">Horse Eats Hat </w:t>
                </w:r>
                <w:r w:rsidRPr="00B54A7D">
                  <w:rPr>
                    <w:sz w:val="24"/>
                    <w:szCs w:val="24"/>
                  </w:rPr>
                  <w:t xml:space="preserve">(1936), a libretto with Aaron Copland for </w:t>
                </w:r>
                <w:r w:rsidRPr="00B54A7D">
                  <w:rPr>
                    <w:i/>
                    <w:iCs/>
                    <w:sz w:val="24"/>
                    <w:szCs w:val="24"/>
                  </w:rPr>
                  <w:t xml:space="preserve">The Second Hurricane </w:t>
                </w:r>
                <w:r w:rsidRPr="00B54A7D">
                  <w:rPr>
                    <w:sz w:val="24"/>
                    <w:szCs w:val="24"/>
                  </w:rPr>
                  <w:t xml:space="preserve">(1937), and the choreography for Kurt Weill’s </w:t>
                </w:r>
                <w:r w:rsidRPr="00B54A7D">
                  <w:rPr>
                    <w:i/>
                    <w:iCs/>
                    <w:sz w:val="24"/>
                    <w:szCs w:val="24"/>
                  </w:rPr>
                  <w:t xml:space="preserve">Knickerbocker Holiday </w:t>
                </w:r>
                <w:r w:rsidRPr="00B54A7D">
                  <w:rPr>
                    <w:sz w:val="24"/>
                    <w:szCs w:val="24"/>
                  </w:rPr>
                  <w:t xml:space="preserve">(1938). Several unproduced libretti survive from these years, including </w:t>
                </w:r>
                <w:r w:rsidRPr="00B54A7D">
                  <w:rPr>
                    <w:i/>
                    <w:iCs/>
                    <w:sz w:val="24"/>
                    <w:szCs w:val="24"/>
                  </w:rPr>
                  <w:t>Sonntag Gang</w:t>
                </w:r>
                <w:r w:rsidRPr="00B54A7D">
                  <w:rPr>
                    <w:sz w:val="24"/>
                    <w:szCs w:val="24"/>
                  </w:rPr>
                  <w:t xml:space="preserve">, </w:t>
                </w:r>
                <w:r w:rsidRPr="00B54A7D">
                  <w:rPr>
                    <w:i/>
                    <w:iCs/>
                    <w:sz w:val="24"/>
                    <w:szCs w:val="24"/>
                  </w:rPr>
                  <w:t>Miltie Is a Hackie</w:t>
                </w:r>
                <w:r w:rsidRPr="00B54A7D">
                  <w:rPr>
                    <w:sz w:val="24"/>
                    <w:szCs w:val="24"/>
                  </w:rPr>
                  <w:t xml:space="preserve"> and an adaptation of </w:t>
                </w:r>
                <w:r w:rsidRPr="00B54A7D">
                  <w:rPr>
                    <w:i/>
                    <w:iCs/>
                    <w:sz w:val="24"/>
                    <w:szCs w:val="24"/>
                  </w:rPr>
                  <w:t>The Criminals</w:t>
                </w:r>
                <w:r w:rsidRPr="00B54A7D">
                  <w:rPr>
                    <w:sz w:val="24"/>
                    <w:szCs w:val="24"/>
                  </w:rPr>
                  <w:t>.</w:t>
                </w:r>
              </w:p>
              <w:p w14:paraId="538144A4" w14:textId="77777777" w:rsidR="00A63731" w:rsidRDefault="00A63731" w:rsidP="00412BD1">
                <w:pPr>
                  <w:rPr>
                    <w:sz w:val="24"/>
                    <w:szCs w:val="24"/>
                  </w:rPr>
                </w:pPr>
              </w:p>
              <w:p w14:paraId="62E79372" w14:textId="6ED2DF21" w:rsidR="00A63731" w:rsidRDefault="0026774C" w:rsidP="00412BD1">
                <w:pPr>
                  <w:rPr>
                    <w:sz w:val="24"/>
                    <w:szCs w:val="24"/>
                  </w:rPr>
                </w:pPr>
                <w:r>
                  <w:rPr>
                    <w:sz w:val="24"/>
                    <w:szCs w:val="24"/>
                  </w:rPr>
                  <w:t>Fig.3</w:t>
                </w:r>
                <w:r w:rsidR="00A63731">
                  <w:rPr>
                    <w:sz w:val="24"/>
                    <w:szCs w:val="24"/>
                  </w:rPr>
                  <w:t>: Denby and Welles</w:t>
                </w:r>
              </w:p>
              <w:p w14:paraId="16040502" w14:textId="77777777" w:rsidR="00A63731" w:rsidRPr="00A63731" w:rsidRDefault="00A63731" w:rsidP="00A63731">
                <w:pPr>
                  <w:rPr>
                    <w:rFonts w:ascii="Calibri" w:hAnsi="Calibri"/>
                    <w:color w:val="5B9BD5" w:themeColor="accent1"/>
                    <w:sz w:val="20"/>
                    <w:szCs w:val="20"/>
                  </w:rPr>
                </w:pPr>
                <w:r w:rsidRPr="00A63731">
                  <w:rPr>
                    <w:rFonts w:ascii="Calibri" w:hAnsi="Calibri"/>
                    <w:color w:val="5B9BD5" w:themeColor="accent1"/>
                    <w:sz w:val="20"/>
                    <w:szCs w:val="20"/>
                  </w:rPr>
                  <w:t xml:space="preserve">Edwin Denby, Orson Welles, </w:t>
                </w:r>
                <w:r w:rsidRPr="00A63731">
                  <w:rPr>
                    <w:rFonts w:ascii="Calibri" w:hAnsi="Calibri"/>
                    <w:i/>
                    <w:color w:val="5B9BD5" w:themeColor="accent1"/>
                    <w:sz w:val="20"/>
                    <w:szCs w:val="20"/>
                  </w:rPr>
                  <w:t xml:space="preserve">Horse Eats Hat </w:t>
                </w:r>
                <w:r w:rsidRPr="00A63731">
                  <w:rPr>
                    <w:rFonts w:ascii="Calibri" w:hAnsi="Calibri"/>
                    <w:color w:val="5B9BD5" w:themeColor="accent1"/>
                    <w:sz w:val="20"/>
                    <w:szCs w:val="20"/>
                  </w:rPr>
                  <w:t>(1936)</w:t>
                </w:r>
              </w:p>
              <w:p w14:paraId="29747614" w14:textId="110F4EBD" w:rsidR="00A63731" w:rsidRPr="00A63731" w:rsidRDefault="00A63731" w:rsidP="00A63731">
                <w:pPr>
                  <w:rPr>
                    <w:rFonts w:ascii="Calibri" w:hAnsi="Calibri"/>
                    <w:color w:val="5B9BD5" w:themeColor="accent1"/>
                    <w:sz w:val="20"/>
                    <w:szCs w:val="20"/>
                  </w:rPr>
                </w:pPr>
                <w:r w:rsidRPr="00A63731">
                  <w:rPr>
                    <w:rFonts w:ascii="Calibri" w:hAnsi="Calibri"/>
                    <w:color w:val="5B9BD5" w:themeColor="accent1"/>
                    <w:sz w:val="20"/>
                    <w:szCs w:val="20"/>
                  </w:rPr>
                  <w:t>Rights: George Mason University Libraries, Special Collections &amp; Archives [Unlikely to pose any problems for rights]</w:t>
                </w:r>
                <w:r>
                  <w:rPr>
                    <w:rFonts w:ascii="Calibri" w:hAnsi="Calibri"/>
                    <w:color w:val="5B9BD5" w:themeColor="accent1"/>
                    <w:sz w:val="20"/>
                    <w:szCs w:val="20"/>
                  </w:rPr>
                  <w:t xml:space="preserve"> </w:t>
                </w:r>
                <w:r w:rsidRPr="00A63731">
                  <w:rPr>
                    <w:rFonts w:ascii="Calibri" w:hAnsi="Calibri"/>
                    <w:color w:val="5B9BD5" w:themeColor="accent1"/>
                    <w:sz w:val="20"/>
                    <w:szCs w:val="20"/>
                  </w:rPr>
                  <w:t xml:space="preserve">URL: </w:t>
                </w:r>
                <w:hyperlink r:id="rId9" w:history="1">
                  <w:r w:rsidRPr="00A63731">
                    <w:rPr>
                      <w:rStyle w:val="Hyperlink"/>
                      <w:rFonts w:ascii="Calibri" w:eastAsia="Times New Roman" w:hAnsi="Calibri" w:cs="Arial"/>
                      <w:color w:val="5B9BD5" w:themeColor="accent1"/>
                      <w:sz w:val="20"/>
                      <w:szCs w:val="20"/>
                    </w:rPr>
                    <w:t>http://hdl.handle.net/1920/3871</w:t>
                  </w:r>
                </w:hyperlink>
                <w:r>
                  <w:rPr>
                    <w:rStyle w:val="Hyperlink"/>
                    <w:rFonts w:ascii="Calibri" w:eastAsia="Times New Roman" w:hAnsi="Calibri" w:cs="Arial"/>
                    <w:color w:val="5B9BD5" w:themeColor="accent1"/>
                    <w:sz w:val="20"/>
                    <w:szCs w:val="20"/>
                  </w:rPr>
                  <w:t xml:space="preserve"> </w:t>
                </w:r>
              </w:p>
              <w:p w14:paraId="0CD0262E" w14:textId="77777777" w:rsidR="00412BD1" w:rsidRPr="00B54A7D" w:rsidRDefault="00412BD1" w:rsidP="00412BD1">
                <w:pPr>
                  <w:rPr>
                    <w:bCs/>
                  </w:rPr>
                </w:pPr>
              </w:p>
              <w:p w14:paraId="28557B8B" w14:textId="77777777" w:rsidR="00412BD1" w:rsidRPr="00B54A7D" w:rsidRDefault="00412BD1" w:rsidP="00F41645">
                <w:pPr>
                  <w:pStyle w:val="Heading1"/>
                  <w:outlineLvl w:val="0"/>
                </w:pPr>
                <w:r w:rsidRPr="00B54A7D">
                  <w:t>Dance Criticism</w:t>
                </w:r>
              </w:p>
              <w:p w14:paraId="72714C40" w14:textId="44D07EF5" w:rsidR="00412BD1" w:rsidRPr="00B54A7D" w:rsidRDefault="00412BD1" w:rsidP="00412BD1">
                <w:pPr>
                  <w:rPr>
                    <w:sz w:val="24"/>
                    <w:szCs w:val="24"/>
                  </w:rPr>
                </w:pPr>
                <w:r w:rsidRPr="00B54A7D">
                  <w:rPr>
                    <w:sz w:val="24"/>
                    <w:szCs w:val="24"/>
                  </w:rPr>
                  <w:t xml:space="preserve">While Denby did not find enduring success as a performer or choreographer, he had already begun to submit a modest series of reviews to </w:t>
                </w:r>
                <w:r w:rsidRPr="00B54A7D">
                  <w:rPr>
                    <w:i/>
                    <w:iCs/>
                    <w:sz w:val="24"/>
                    <w:szCs w:val="24"/>
                  </w:rPr>
                  <w:t>Modern Music</w:t>
                </w:r>
                <w:r w:rsidRPr="00B54A7D">
                  <w:rPr>
                    <w:sz w:val="24"/>
                    <w:szCs w:val="24"/>
                  </w:rPr>
                  <w:t xml:space="preserve">, and he took over at the </w:t>
                </w:r>
                <w:r w:rsidRPr="00B54A7D">
                  <w:rPr>
                    <w:i/>
                    <w:sz w:val="24"/>
                    <w:szCs w:val="24"/>
                  </w:rPr>
                  <w:t>Herald Tribune</w:t>
                </w:r>
                <w:r w:rsidRPr="00B54A7D">
                  <w:rPr>
                    <w:sz w:val="24"/>
                    <w:szCs w:val="24"/>
                  </w:rPr>
                  <w:t xml:space="preserve"> when dance critic Walter Terry was drafted into the U.S. army in 1943. His reputation as a preeminent dance critic of mid-century Manhattan grew from this position. His reviews and notices promoted an ecumenical view of dance, from folk and vernacular to modern and neo-classical styles. He advocated for dance defined by the autonomy of movement over narrative, by a persistent concern for the perceptibility of </w:t>
                </w:r>
                <w:r w:rsidRPr="00B54A7D">
                  <w:rPr>
                    <w:sz w:val="24"/>
                    <w:szCs w:val="24"/>
                  </w:rPr>
                  <w:lastRenderedPageBreak/>
                  <w:t>rhythmic phrasing, by the privileging of form and spectacle, and by the aesthetic dynamism of qualities such as cla</w:t>
                </w:r>
                <w:r w:rsidR="00F41645">
                  <w:rPr>
                    <w:sz w:val="24"/>
                    <w:szCs w:val="24"/>
                  </w:rPr>
                  <w:t>rity, ease, swiftness, pleasure</w:t>
                </w:r>
                <w:r w:rsidRPr="00B54A7D">
                  <w:rPr>
                    <w:sz w:val="24"/>
                    <w:szCs w:val="24"/>
                  </w:rPr>
                  <w:t xml:space="preserve"> and gentleness.</w:t>
                </w:r>
              </w:p>
              <w:p w14:paraId="7F871B66" w14:textId="77777777" w:rsidR="00412BD1" w:rsidRPr="00B54A7D" w:rsidRDefault="00412BD1" w:rsidP="00412BD1">
                <w:pPr>
                  <w:rPr>
                    <w:rFonts w:eastAsia="Times New Roman"/>
                  </w:rPr>
                </w:pPr>
              </w:p>
              <w:p w14:paraId="7D330479" w14:textId="0AE42C84" w:rsidR="00412BD1" w:rsidRPr="00B54A7D" w:rsidRDefault="00412BD1" w:rsidP="00412BD1">
                <w:pPr>
                  <w:rPr>
                    <w:sz w:val="24"/>
                    <w:szCs w:val="24"/>
                  </w:rPr>
                </w:pPr>
                <w:r w:rsidRPr="00B54A7D">
                  <w:rPr>
                    <w:sz w:val="24"/>
                    <w:szCs w:val="24"/>
                  </w:rPr>
                  <w:t>It is possible to regard Denby as displaying a preference for ballet (particularly as exemplified by George Balanchine’s ‘large, clear, accurate, and unaffected’ style</w:t>
                </w:r>
                <w:r w:rsidRPr="00B54A7D">
                  <w:rPr>
                    <w:rStyle w:val="EndnoteReference"/>
                    <w:rFonts w:ascii="Times New Roman" w:hAnsi="Times New Roman"/>
                    <w:color w:val="000000"/>
                    <w:sz w:val="24"/>
                    <w:szCs w:val="24"/>
                  </w:rPr>
                  <w:endnoteReference w:id="1"/>
                </w:r>
                <w:r w:rsidRPr="00B54A7D">
                  <w:rPr>
                    <w:sz w:val="24"/>
                    <w:szCs w:val="24"/>
                  </w:rPr>
                  <w:t xml:space="preserve">) over modern dance. Signal essays from late 1940s and early 1950s include ‘Ballet: The American Position’ (1947), ‘A Briefing in American Ballet’ (1948), ‘Against Meaning in Ballet’ (1949), ‘A Letter on New York City's Ballet’ (1952), and ‘Some Thoughts about Classicism and George Balanchine’ (1953). Yet Denby </w:t>
                </w:r>
                <w:r w:rsidR="00F41645">
                  <w:rPr>
                    <w:sz w:val="24"/>
                    <w:szCs w:val="24"/>
                  </w:rPr>
                  <w:t>recognis</w:t>
                </w:r>
                <w:r w:rsidRPr="00B54A7D">
                  <w:rPr>
                    <w:sz w:val="24"/>
                    <w:szCs w:val="24"/>
                  </w:rPr>
                  <w:t>ed the gifts of Merce Cunningham in an early solo recital (‘extreme elegance in isolation’</w:t>
                </w:r>
                <w:r w:rsidRPr="00B54A7D">
                  <w:rPr>
                    <w:rStyle w:val="EndnoteReference"/>
                    <w:rFonts w:ascii="Times New Roman" w:hAnsi="Times New Roman"/>
                    <w:color w:val="000000"/>
                    <w:sz w:val="24"/>
                    <w:szCs w:val="24"/>
                  </w:rPr>
                  <w:endnoteReference w:id="2"/>
                </w:r>
                <w:r w:rsidRPr="00B54A7D">
                  <w:rPr>
                    <w:sz w:val="24"/>
                    <w:szCs w:val="24"/>
                  </w:rPr>
                  <w:t xml:space="preserve">), and he admired Martha Graham’s </w:t>
                </w:r>
                <w:r w:rsidRPr="00B54A7D">
                  <w:rPr>
                    <w:i/>
                    <w:sz w:val="24"/>
                    <w:szCs w:val="24"/>
                  </w:rPr>
                  <w:t>Appalachian Spring</w:t>
                </w:r>
                <w:r w:rsidRPr="00B54A7D">
                  <w:rPr>
                    <w:sz w:val="24"/>
                    <w:szCs w:val="24"/>
                  </w:rPr>
                  <w:t>, noting that the dance was ‘no passionate monodrama of subjective experience but an objective conflict united in its theme.’</w:t>
                </w:r>
                <w:r w:rsidRPr="00B54A7D">
                  <w:rPr>
                    <w:rStyle w:val="EndnoteReference"/>
                    <w:rFonts w:ascii="Times New Roman" w:hAnsi="Times New Roman"/>
                    <w:color w:val="000000"/>
                    <w:sz w:val="24"/>
                    <w:szCs w:val="24"/>
                  </w:rPr>
                  <w:endnoteReference w:id="3"/>
                </w:r>
                <w:r w:rsidRPr="00B54A7D">
                  <w:rPr>
                    <w:sz w:val="24"/>
                    <w:szCs w:val="24"/>
                  </w:rPr>
                  <w:t xml:space="preserve"> Denby’s use of the terms ‘subjective’ and ‘objective’ is telling here, for he preferred dances that clarified and externalised their movement values, whatever their style. </w:t>
                </w:r>
              </w:p>
              <w:p w14:paraId="293F8FDE" w14:textId="77777777" w:rsidR="00412BD1" w:rsidRPr="00B54A7D" w:rsidRDefault="00412BD1" w:rsidP="00412BD1">
                <w:pPr>
                  <w:rPr>
                    <w:sz w:val="24"/>
                    <w:szCs w:val="24"/>
                  </w:rPr>
                </w:pPr>
              </w:p>
              <w:p w14:paraId="067EFF82" w14:textId="77777777" w:rsidR="00412BD1" w:rsidRPr="00B54A7D" w:rsidRDefault="00412BD1" w:rsidP="00412BD1">
                <w:pPr>
                  <w:rPr>
                    <w:sz w:val="24"/>
                    <w:szCs w:val="24"/>
                  </w:rPr>
                </w:pPr>
                <w:r w:rsidRPr="00B54A7D">
                  <w:rPr>
                    <w:sz w:val="24"/>
                    <w:szCs w:val="24"/>
                  </w:rPr>
                  <w:t xml:space="preserve">Denby’s critical style mirrored his aesthetic preference, for he favored a descriptive and explanatory approach rather than an evaluative and prescriptive one. In the title essay to </w:t>
                </w:r>
                <w:r w:rsidRPr="00B54A7D">
                  <w:rPr>
                    <w:i/>
                    <w:sz w:val="24"/>
                    <w:szCs w:val="24"/>
                  </w:rPr>
                  <w:t>Dancers, Buildings and People in the Streets</w:t>
                </w:r>
                <w:r w:rsidRPr="00B54A7D">
                  <w:rPr>
                    <w:sz w:val="24"/>
                    <w:szCs w:val="24"/>
                  </w:rPr>
                  <w:t>, Denby wrote: ‘One part of dance criticism is seeing what is happening onstage. The other is describing clearly what you saw.’</w:t>
                </w:r>
                <w:r w:rsidRPr="00B54A7D">
                  <w:rPr>
                    <w:rStyle w:val="EndnoteReference"/>
                    <w:rFonts w:ascii="Times New Roman" w:hAnsi="Times New Roman"/>
                    <w:color w:val="000000"/>
                    <w:sz w:val="24"/>
                    <w:szCs w:val="24"/>
                  </w:rPr>
                  <w:endnoteReference w:id="4"/>
                </w:r>
                <w:r w:rsidRPr="00B54A7D">
                  <w:rPr>
                    <w:sz w:val="24"/>
                    <w:szCs w:val="24"/>
                  </w:rPr>
                  <w:t xml:space="preserve"> This simple dictum anticipated and inspired several generations of dance critics, whose richly observant prose matched the increasingly formal richness of postwar dance. Hence Denby’s critical style accorded with a more general renewal of modernist cultural values in the postwar United States.  </w:t>
                </w:r>
              </w:p>
              <w:p w14:paraId="511CD91F" w14:textId="77777777" w:rsidR="00412BD1" w:rsidRPr="00B54A7D" w:rsidRDefault="00412BD1" w:rsidP="00412BD1">
                <w:pPr>
                  <w:rPr>
                    <w:rFonts w:eastAsia="Times New Roman"/>
                  </w:rPr>
                </w:pPr>
              </w:p>
              <w:p w14:paraId="5AC24B42" w14:textId="77777777" w:rsidR="00412BD1" w:rsidRPr="00B54A7D" w:rsidRDefault="00412BD1" w:rsidP="00F41645">
                <w:pPr>
                  <w:pStyle w:val="Heading1"/>
                  <w:outlineLvl w:val="0"/>
                </w:pPr>
                <w:r w:rsidRPr="00B54A7D">
                  <w:t>Poetry</w:t>
                </w:r>
              </w:p>
              <w:p w14:paraId="6ACE0A60" w14:textId="66A34232" w:rsidR="00412BD1" w:rsidRPr="00B54A7D" w:rsidRDefault="00412BD1" w:rsidP="00412BD1">
                <w:pPr>
                  <w:rPr>
                    <w:sz w:val="24"/>
                    <w:szCs w:val="24"/>
                  </w:rPr>
                </w:pPr>
                <w:r w:rsidRPr="00B54A7D">
                  <w:rPr>
                    <w:sz w:val="24"/>
                    <w:szCs w:val="24"/>
                  </w:rPr>
                  <w:t>Denby’s two major volumes of poems—</w:t>
                </w:r>
                <w:r w:rsidRPr="00B54A7D">
                  <w:rPr>
                    <w:i/>
                    <w:sz w:val="24"/>
                    <w:szCs w:val="24"/>
                  </w:rPr>
                  <w:t>In</w:t>
                </w:r>
                <w:r w:rsidRPr="00B54A7D">
                  <w:rPr>
                    <w:i/>
                    <w:iCs/>
                    <w:sz w:val="24"/>
                    <w:szCs w:val="24"/>
                  </w:rPr>
                  <w:t xml:space="preserve"> Public, In Private </w:t>
                </w:r>
                <w:r w:rsidRPr="00B54A7D">
                  <w:rPr>
                    <w:sz w:val="24"/>
                    <w:szCs w:val="24"/>
                  </w:rPr>
                  <w:t xml:space="preserve">(1948) and </w:t>
                </w:r>
                <w:r w:rsidRPr="00B54A7D">
                  <w:rPr>
                    <w:i/>
                    <w:iCs/>
                    <w:sz w:val="24"/>
                    <w:szCs w:val="24"/>
                  </w:rPr>
                  <w:t xml:space="preserve">Mediterranean Sonnets </w:t>
                </w:r>
                <w:r w:rsidRPr="00B54A7D">
                  <w:rPr>
                    <w:sz w:val="24"/>
                    <w:szCs w:val="24"/>
                  </w:rPr>
                  <w:t>(1956)—display a surprising devotion to the sonnet and in general to fixed forms that were unfashionable among the majority of his contemporaries. Many of these sonnets flaunt queer desires and gay sensibilities (‘A Sonnet Sequence: Dishonor’); others presage the coteries and occasional verse of the New York School. Frank O’Hara admired Denby's ‘specifically American spoken diction</w:t>
                </w:r>
                <w:r w:rsidR="00F41645">
                  <w:rPr>
                    <w:sz w:val="24"/>
                    <w:szCs w:val="24"/>
                  </w:rPr>
                  <w:t>,</w:t>
                </w:r>
                <w:r w:rsidRPr="00B54A7D">
                  <w:rPr>
                    <w:sz w:val="24"/>
                    <w:szCs w:val="24"/>
                  </w:rPr>
                  <w:t xml:space="preserve"> which has a classical firmness and clarity under his hand’—the same qualities that Denby extolled in Balanchine's dance.</w:t>
                </w:r>
                <w:r w:rsidRPr="00B54A7D">
                  <w:rPr>
                    <w:rStyle w:val="EndnoteReference"/>
                    <w:rFonts w:ascii="Times New Roman" w:hAnsi="Times New Roman"/>
                    <w:color w:val="000000"/>
                    <w:sz w:val="24"/>
                    <w:szCs w:val="24"/>
                  </w:rPr>
                  <w:endnoteReference w:id="5"/>
                </w:r>
                <w:r w:rsidRPr="00B54A7D">
                  <w:rPr>
                    <w:sz w:val="24"/>
                    <w:szCs w:val="24"/>
                  </w:rPr>
                  <w:t xml:space="preserve"> The most memorable poems of </w:t>
                </w:r>
                <w:r w:rsidRPr="00B54A7D">
                  <w:rPr>
                    <w:i/>
                    <w:sz w:val="24"/>
                    <w:szCs w:val="24"/>
                  </w:rPr>
                  <w:t xml:space="preserve">In Public, In Private </w:t>
                </w:r>
                <w:r w:rsidRPr="00B54A7D">
                  <w:rPr>
                    <w:sz w:val="24"/>
                    <w:szCs w:val="24"/>
                  </w:rPr>
                  <w:t>pay exterior attentions to the New York urban landscape (‘The Climate’; ‘Elegy: The Streets’) in the manner of the Burckhardt photos that often accompany them. This precisely observed ‘geography of candor’ (in Lincoln Kirstein's phrase) might also be regarded as akin to Edward Hopper, although often with an outrageous flare for simile and synecdoche (as in ‘The Shoulder’). In Kirstein’s estimation, Denby was ‘the clearest lyric voice of Manhattan since Crane,’ sharing ‘Crane’s quirkiness in implosive short circuits of dense, awkwardly precise rhetoric, odd broken rhymes, reckless rhythm, sharpness of physical imagery and incandescent metaphor.’</w:t>
                </w:r>
                <w:r w:rsidRPr="00B54A7D">
                  <w:rPr>
                    <w:rStyle w:val="EndnoteReference"/>
                    <w:rFonts w:ascii="Times New Roman" w:hAnsi="Times New Roman"/>
                    <w:color w:val="000000"/>
                    <w:sz w:val="24"/>
                    <w:szCs w:val="24"/>
                  </w:rPr>
                  <w:endnoteReference w:id="6"/>
                </w:r>
                <w:r w:rsidRPr="00B54A7D">
                  <w:rPr>
                    <w:sz w:val="24"/>
                    <w:szCs w:val="24"/>
                  </w:rPr>
                  <w:t xml:space="preserve"> Both the distance and proximity to Crane can be observed in poems such as ‘A New York Face’: ‘The great New York bridges reflect its faces / Personality scoots across one like tiny / Traffic intent from Brooklyn [...].’ </w:t>
                </w:r>
                <w:r w:rsidRPr="00B54A7D">
                  <w:rPr>
                    <w:i/>
                    <w:iCs/>
                    <w:sz w:val="24"/>
                    <w:szCs w:val="24"/>
                  </w:rPr>
                  <w:t xml:space="preserve">Mediteranean Cities </w:t>
                </w:r>
                <w:r w:rsidRPr="00B54A7D">
                  <w:rPr>
                    <w:sz w:val="24"/>
                    <w:szCs w:val="24"/>
                  </w:rPr>
                  <w:t xml:space="preserve">(1956) translates these urban attentions into a </w:t>
                </w:r>
                <w:r w:rsidRPr="00B54A7D">
                  <w:rPr>
                    <w:i/>
                    <w:sz w:val="24"/>
                    <w:szCs w:val="24"/>
                  </w:rPr>
                  <w:t>demi-luxe</w:t>
                </w:r>
                <w:r w:rsidRPr="00B54A7D">
                  <w:rPr>
                    <w:sz w:val="24"/>
                    <w:szCs w:val="24"/>
                  </w:rPr>
                  <w:t xml:space="preserve"> sequence of travel sonnets, mostly written during several years in Europe from 1948-1951. While Kirstein regards it as </w:t>
                </w:r>
                <w:proofErr w:type="gramStart"/>
                <w:r w:rsidRPr="00B54A7D">
                  <w:rPr>
                    <w:sz w:val="24"/>
                    <w:szCs w:val="24"/>
                  </w:rPr>
                  <w:t>an ‘album</w:t>
                </w:r>
                <w:proofErr w:type="gramEnd"/>
                <w:r w:rsidRPr="00B54A7D">
                  <w:rPr>
                    <w:sz w:val="24"/>
                    <w:szCs w:val="24"/>
                  </w:rPr>
                  <w:t xml:space="preserve"> of super-postcards,’ O’Hara saw it as a work of post-Romantic seriousness to be distinguished from </w:t>
                </w:r>
                <w:r w:rsidRPr="00B54A7D">
                  <w:rPr>
                    <w:sz w:val="24"/>
                    <w:szCs w:val="24"/>
                  </w:rPr>
                  <w:lastRenderedPageBreak/>
                  <w:t xml:space="preserve">the postwar American vogue for European tourism. Catherine Kodat, noting the contemporaneity of the </w:t>
                </w:r>
                <w:r w:rsidRPr="00B54A7D">
                  <w:rPr>
                    <w:i/>
                    <w:sz w:val="24"/>
                    <w:szCs w:val="24"/>
                  </w:rPr>
                  <w:t xml:space="preserve">Mediterranean Cities </w:t>
                </w:r>
                <w:r w:rsidRPr="00B54A7D">
                  <w:rPr>
                    <w:sz w:val="24"/>
                    <w:szCs w:val="24"/>
                  </w:rPr>
                  <w:t>sonnets with the Marshall Plan, argues for ‘their subtle address of the joys and vagaries of homosexual love within the rapidly emerging Cold War imperium.’</w:t>
                </w:r>
                <w:r w:rsidRPr="00B54A7D">
                  <w:rPr>
                    <w:rStyle w:val="EndnoteReference"/>
                    <w:rFonts w:ascii="Times New Roman" w:hAnsi="Times New Roman"/>
                    <w:color w:val="000000"/>
                    <w:sz w:val="24"/>
                    <w:szCs w:val="24"/>
                  </w:rPr>
                  <w:endnoteReference w:id="7"/>
                </w:r>
              </w:p>
              <w:p w14:paraId="7D70F830" w14:textId="77777777" w:rsidR="00412BD1" w:rsidRPr="00B54A7D" w:rsidRDefault="00412BD1" w:rsidP="00412BD1">
                <w:pPr>
                  <w:rPr>
                    <w:rFonts w:eastAsia="Times New Roman"/>
                  </w:rPr>
                </w:pPr>
              </w:p>
              <w:p w14:paraId="71EE3841" w14:textId="77777777" w:rsidR="00412BD1" w:rsidRPr="00B54A7D" w:rsidRDefault="00412BD1" w:rsidP="00F41645">
                <w:pPr>
                  <w:pStyle w:val="Heading1"/>
                  <w:outlineLvl w:val="0"/>
                </w:pPr>
                <w:r w:rsidRPr="00B54A7D">
                  <w:t>Legacy</w:t>
                </w:r>
              </w:p>
              <w:p w14:paraId="5AF10854" w14:textId="77777777" w:rsidR="00412BD1" w:rsidRDefault="00412BD1" w:rsidP="00412BD1">
                <w:pPr>
                  <w:rPr>
                    <w:sz w:val="24"/>
                    <w:szCs w:val="24"/>
                  </w:rPr>
                </w:pPr>
                <w:r w:rsidRPr="00B54A7D">
                  <w:rPr>
                    <w:sz w:val="24"/>
                    <w:szCs w:val="24"/>
                  </w:rPr>
                  <w:t xml:space="preserve">As a poet, Denby was classed by Donald Allen among a group of the most influential ‘second generation’ modernists who emerged in the 1930s and ‘achieved their maturity’ in the years following </w:t>
                </w:r>
                <w:r>
                  <w:rPr>
                    <w:sz w:val="24"/>
                    <w:szCs w:val="24"/>
                  </w:rPr>
                  <w:t>the Second World War</w:t>
                </w:r>
                <w:r w:rsidRPr="00B54A7D">
                  <w:rPr>
                    <w:sz w:val="24"/>
                    <w:szCs w:val="24"/>
                  </w:rPr>
                  <w:t>.</w:t>
                </w:r>
                <w:r w:rsidRPr="00B54A7D">
                  <w:rPr>
                    <w:rStyle w:val="EndnoteReference"/>
                    <w:rFonts w:ascii="Times New Roman" w:hAnsi="Times New Roman"/>
                    <w:color w:val="000000"/>
                    <w:sz w:val="24"/>
                    <w:szCs w:val="24"/>
                  </w:rPr>
                  <w:endnoteReference w:id="8"/>
                </w:r>
                <w:r w:rsidRPr="00B54A7D">
                  <w:rPr>
                    <w:sz w:val="24"/>
                    <w:szCs w:val="24"/>
                  </w:rPr>
                  <w:t xml:space="preserve"> Yet his age and his nervous aversion to praise (‘I have always been underground’</w:t>
                </w:r>
                <w:r w:rsidRPr="00B54A7D">
                  <w:rPr>
                    <w:rStyle w:val="EndnoteReference"/>
                    <w:rFonts w:ascii="Times New Roman" w:hAnsi="Times New Roman"/>
                    <w:color w:val="000000"/>
                    <w:sz w:val="24"/>
                    <w:szCs w:val="24"/>
                  </w:rPr>
                  <w:endnoteReference w:id="9"/>
                </w:r>
                <w:r w:rsidRPr="00B54A7D">
                  <w:rPr>
                    <w:sz w:val="24"/>
                    <w:szCs w:val="24"/>
                  </w:rPr>
                  <w:t>) factored into his long exclusion from a canon that embraced his New York School champions and imitators. Nonetheless, the wry, mannered intelligence of his dance criticism is etched indelibly into some of the most canonical mid-century lyric poems, such as O'Hara's ‘A Step Away from Them’: ‘Neon in daylight is a / great pleasure, as Edwin Denby would / write.’ Ultimately, it is Denby’s major body of dance criticism that has sustained his enduring place in the history of modernism, but the poetic compression of his critical prose and the attention to the choreographic scene of metropolitan life in his poetry emerged reciprocally from his evolving place in several locations and generations of modernist practice across the arts.</w:t>
                </w:r>
              </w:p>
              <w:p w14:paraId="6BD95BF3" w14:textId="77777777" w:rsidR="00412BD1" w:rsidRDefault="00412BD1" w:rsidP="00412BD1">
                <w:pPr>
                  <w:rPr>
                    <w:sz w:val="24"/>
                    <w:szCs w:val="24"/>
                  </w:rPr>
                </w:pPr>
              </w:p>
              <w:p w14:paraId="1C0D3099" w14:textId="77777777" w:rsidR="0026774C" w:rsidRDefault="0026774C" w:rsidP="00412BD1">
                <w:pPr>
                  <w:rPr>
                    <w:sz w:val="24"/>
                    <w:szCs w:val="24"/>
                  </w:rPr>
                </w:pPr>
                <w:r>
                  <w:rPr>
                    <w:sz w:val="24"/>
                    <w:szCs w:val="24"/>
                  </w:rPr>
                  <w:t>Fig.4: Denby by Katz</w:t>
                </w:r>
              </w:p>
              <w:p w14:paraId="7BD62103" w14:textId="77777777" w:rsidR="0026774C" w:rsidRPr="0026774C" w:rsidRDefault="0026774C" w:rsidP="0026774C">
                <w:pPr>
                  <w:rPr>
                    <w:color w:val="5B9BD5" w:themeColor="accent1"/>
                    <w:sz w:val="20"/>
                    <w:szCs w:val="20"/>
                  </w:rPr>
                </w:pPr>
                <w:bookmarkStart w:id="0" w:name="_GoBack"/>
                <w:r w:rsidRPr="0026774C">
                  <w:rPr>
                    <w:color w:val="5B9BD5" w:themeColor="accent1"/>
                    <w:sz w:val="20"/>
                    <w:szCs w:val="20"/>
                  </w:rPr>
                  <w:t xml:space="preserve">Alex Katz, American, b. 1927, </w:t>
                </w:r>
                <w:r w:rsidRPr="0026774C">
                  <w:rPr>
                    <w:i/>
                    <w:color w:val="5B9BD5" w:themeColor="accent1"/>
                    <w:sz w:val="20"/>
                    <w:szCs w:val="20"/>
                  </w:rPr>
                  <w:t>Edwin Denby</w:t>
                </w:r>
                <w:r w:rsidRPr="0026774C">
                  <w:rPr>
                    <w:color w:val="5B9BD5" w:themeColor="accent1"/>
                    <w:sz w:val="20"/>
                    <w:szCs w:val="20"/>
                  </w:rPr>
                  <w:t>, 1964, oil on masonite, Gift of Walter K. Gutman, Class of 1924, 1966.30 (Bowdoin College Museum of Art) RIGHTS: Contact artist's son, poet/curator Vincent Katz (vincentkatz@mac.com). I know Vincent and can reach out as necessary.</w:t>
                </w:r>
              </w:p>
              <w:bookmarkEnd w:id="0"/>
              <w:p w14:paraId="4D32A8D9" w14:textId="77777777" w:rsidR="0026774C" w:rsidRDefault="0026774C" w:rsidP="00412BD1">
                <w:pPr>
                  <w:rPr>
                    <w:sz w:val="24"/>
                    <w:szCs w:val="24"/>
                  </w:rPr>
                </w:pPr>
              </w:p>
              <w:p w14:paraId="0CA96687" w14:textId="77777777" w:rsidR="00412BD1" w:rsidRPr="00B54A7D" w:rsidRDefault="00412BD1" w:rsidP="00F41645">
                <w:pPr>
                  <w:pStyle w:val="Heading1"/>
                  <w:outlineLvl w:val="0"/>
                </w:pPr>
                <w:r w:rsidRPr="00B54A7D">
                  <w:t>Artist’s Works</w:t>
                </w:r>
              </w:p>
              <w:p w14:paraId="59CEF639" w14:textId="77777777" w:rsidR="00412BD1" w:rsidRPr="000E0ED3" w:rsidRDefault="00412BD1" w:rsidP="000E0ED3">
                <w:pPr>
                  <w:pStyle w:val="Heading2"/>
                  <w:outlineLvl w:val="1"/>
                </w:pPr>
                <w:r w:rsidRPr="000E0ED3">
                  <w:t>Criticism</w:t>
                </w:r>
              </w:p>
              <w:p w14:paraId="73C8D6D9" w14:textId="76491FBA" w:rsidR="00412BD1" w:rsidRPr="00B54A7D" w:rsidRDefault="00412BD1" w:rsidP="000E0ED3">
                <w:pPr>
                  <w:rPr>
                    <w:i/>
                    <w:iCs/>
                  </w:rPr>
                </w:pPr>
                <w:r w:rsidRPr="00B54A7D">
                  <w:rPr>
                    <w:i/>
                    <w:iCs/>
                  </w:rPr>
                  <w:t>Ballet</w:t>
                </w:r>
                <w:r w:rsidRPr="00B54A7D">
                  <w:t xml:space="preserve">, </w:t>
                </w:r>
                <w:r w:rsidR="000E0ED3">
                  <w:t xml:space="preserve">(1945, </w:t>
                </w:r>
                <w:r w:rsidRPr="00B54A7D">
                  <w:t>with photographs by A. Brod</w:t>
                </w:r>
                <w:r w:rsidR="000E0ED3">
                  <w:t>ovitch, New York: J.J. Augustin)</w:t>
                </w:r>
                <w:r w:rsidRPr="00B54A7D">
                  <w:t xml:space="preserve"> </w:t>
                </w:r>
              </w:p>
              <w:p w14:paraId="0F7A5C29" w14:textId="46AB3497" w:rsidR="00F41645" w:rsidRDefault="00412BD1" w:rsidP="000E0ED3">
                <w:r w:rsidRPr="00B54A7D">
                  <w:t>‘</w:t>
                </w:r>
                <w:r w:rsidRPr="00B54A7D">
                  <w:rPr>
                    <w:iCs/>
                  </w:rPr>
                  <w:t>The Criticism of Edwin Denby</w:t>
                </w:r>
                <w:r w:rsidRPr="00B54A7D">
                  <w:t xml:space="preserve">,’ </w:t>
                </w:r>
                <w:r w:rsidR="000E0ED3">
                  <w:t xml:space="preserve">(1946, </w:t>
                </w:r>
                <w:r w:rsidRPr="00B54A7D">
                  <w:rPr>
                    <w:i/>
                  </w:rPr>
                  <w:t xml:space="preserve">Dance Index </w:t>
                </w:r>
                <w:r w:rsidR="000E0ED3">
                  <w:t>5 (2))</w:t>
                </w:r>
                <w:r w:rsidRPr="00B54A7D">
                  <w:t xml:space="preserve"> </w:t>
                </w:r>
              </w:p>
              <w:p w14:paraId="1514C13E" w14:textId="4B879623" w:rsidR="00412BD1" w:rsidRPr="00B54A7D" w:rsidRDefault="00412BD1" w:rsidP="000E0ED3">
                <w:r w:rsidRPr="00B54A7D">
                  <w:rPr>
                    <w:i/>
                    <w:iCs/>
                  </w:rPr>
                  <w:t>Nijinsky: An Illustrated Monograph</w:t>
                </w:r>
                <w:r w:rsidR="000E0ED3">
                  <w:t xml:space="preserve"> (1947,</w:t>
                </w:r>
                <w:r w:rsidRPr="00B54A7D">
                  <w:t xml:space="preserve"> with</w:t>
                </w:r>
                <w:r w:rsidR="000E0ED3">
                  <w:t xml:space="preserve"> P. D. Magriel, New York: Holt)</w:t>
                </w:r>
              </w:p>
              <w:p w14:paraId="58462F3B" w14:textId="5875EB50" w:rsidR="00412BD1" w:rsidRPr="00B54A7D" w:rsidRDefault="00412BD1" w:rsidP="000E0ED3">
                <w:r w:rsidRPr="00B54A7D">
                  <w:rPr>
                    <w:i/>
                    <w:iCs/>
                  </w:rPr>
                  <w:t xml:space="preserve">Looking at the </w:t>
                </w:r>
                <w:r w:rsidR="000E0ED3">
                  <w:rPr>
                    <w:i/>
                    <w:iCs/>
                  </w:rPr>
                  <w:t xml:space="preserve">Dance </w:t>
                </w:r>
                <w:r w:rsidR="000E0ED3">
                  <w:t>(1949,</w:t>
                </w:r>
                <w:r w:rsidRPr="00B54A7D">
                  <w:rPr>
                    <w:i/>
                    <w:iCs/>
                  </w:rPr>
                  <w:t xml:space="preserve"> </w:t>
                </w:r>
                <w:r w:rsidRPr="00B54A7D">
                  <w:t>N</w:t>
                </w:r>
                <w:r w:rsidR="000E0ED3">
                  <w:t>ew York: Pellegrini and Cudahy)</w:t>
                </w:r>
              </w:p>
              <w:p w14:paraId="178EBDC2" w14:textId="45C62DA9" w:rsidR="00412BD1" w:rsidRPr="00B54A7D" w:rsidRDefault="00412BD1" w:rsidP="000E0ED3">
                <w:r w:rsidRPr="00B54A7D">
                  <w:rPr>
                    <w:i/>
                    <w:iCs/>
                  </w:rPr>
                  <w:t>Dancers, Buildings and People in the Streets</w:t>
                </w:r>
                <w:r w:rsidR="000E0ED3">
                  <w:t xml:space="preserve"> (1965</w:t>
                </w:r>
                <w:r w:rsidRPr="00B54A7D">
                  <w:t>, introduction by F. O’Hara,</w:t>
                </w:r>
                <w:r w:rsidRPr="00B54A7D">
                  <w:rPr>
                    <w:i/>
                    <w:iCs/>
                  </w:rPr>
                  <w:t xml:space="preserve"> </w:t>
                </w:r>
                <w:r w:rsidR="000E0ED3">
                  <w:t>New York: Horizon Press)</w:t>
                </w:r>
              </w:p>
              <w:p w14:paraId="5A126E5A" w14:textId="64D63D0F" w:rsidR="00412BD1" w:rsidRPr="00B54A7D" w:rsidRDefault="00412BD1" w:rsidP="000E0ED3">
                <w:r w:rsidRPr="00B54A7D">
                  <w:rPr>
                    <w:i/>
                    <w:iCs/>
                  </w:rPr>
                  <w:t>Dance Writings</w:t>
                </w:r>
                <w:r w:rsidR="000E0ED3">
                  <w:rPr>
                    <w:i/>
                    <w:iCs/>
                  </w:rPr>
                  <w:t xml:space="preserve"> </w:t>
                </w:r>
                <w:r w:rsidR="000E0ED3">
                  <w:t>(1986</w:t>
                </w:r>
                <w:r w:rsidRPr="00B54A7D">
                  <w:t>, eds. R. Cornfield and W. MacKay, New York: Knopf.</w:t>
                </w:r>
                <w:r w:rsidR="000E0ED3">
                  <w:t>)</w:t>
                </w:r>
                <w:r w:rsidRPr="00B54A7D">
                  <w:t xml:space="preserve"> </w:t>
                </w:r>
              </w:p>
              <w:p w14:paraId="1020595A" w14:textId="4137D09A" w:rsidR="00412BD1" w:rsidRPr="00B54A7D" w:rsidRDefault="00412BD1" w:rsidP="000E0ED3">
                <w:pPr>
                  <w:rPr>
                    <w:i/>
                    <w:iCs/>
                  </w:rPr>
                </w:pPr>
                <w:r w:rsidRPr="00B54A7D">
                  <w:rPr>
                    <w:i/>
                    <w:iCs/>
                  </w:rPr>
                  <w:t>Willem de Kooning</w:t>
                </w:r>
                <w:r w:rsidR="000E0ED3">
                  <w:rPr>
                    <w:i/>
                    <w:iCs/>
                  </w:rPr>
                  <w:t xml:space="preserve"> </w:t>
                </w:r>
                <w:r w:rsidR="000E0ED3">
                  <w:t>(1988</w:t>
                </w:r>
                <w:r w:rsidRPr="00B54A7D">
                  <w:t>, Madras and New York: Hanuman Books.</w:t>
                </w:r>
                <w:r w:rsidR="000E0ED3">
                  <w:t>)</w:t>
                </w:r>
                <w:r w:rsidRPr="00B54A7D">
                  <w:t xml:space="preserve">  </w:t>
                </w:r>
              </w:p>
              <w:p w14:paraId="44107F54" w14:textId="26719234" w:rsidR="00412BD1" w:rsidRPr="00B54A7D" w:rsidRDefault="00412BD1" w:rsidP="000E0ED3">
                <w:r w:rsidRPr="00B54A7D">
                  <w:rPr>
                    <w:i/>
                    <w:iCs/>
                  </w:rPr>
                  <w:t>Dance Writings &amp; Poetry</w:t>
                </w:r>
                <w:r w:rsidR="000E0ED3">
                  <w:rPr>
                    <w:i/>
                    <w:iCs/>
                  </w:rPr>
                  <w:t xml:space="preserve"> </w:t>
                </w:r>
                <w:r w:rsidR="000E0ED3">
                  <w:t>(1998</w:t>
                </w:r>
                <w:r w:rsidRPr="00B54A7D">
                  <w:t>, ed. R. Cornfield, New Haven: Yale University Press.</w:t>
                </w:r>
                <w:r w:rsidR="000E0ED3">
                  <w:t>)</w:t>
                </w:r>
                <w:r w:rsidRPr="00B54A7D">
                  <w:t xml:space="preserve"> </w:t>
                </w:r>
              </w:p>
              <w:p w14:paraId="47F184BE" w14:textId="77777777" w:rsidR="00412BD1" w:rsidRPr="00B54A7D" w:rsidRDefault="00412BD1" w:rsidP="000E0ED3">
                <w:pPr>
                  <w:rPr>
                    <w:b/>
                    <w:bCs/>
                  </w:rPr>
                </w:pPr>
              </w:p>
              <w:p w14:paraId="177E54F4" w14:textId="77777777" w:rsidR="00412BD1" w:rsidRPr="00B54A7D" w:rsidRDefault="00412BD1" w:rsidP="000E0ED3">
                <w:pPr>
                  <w:pStyle w:val="Heading2"/>
                  <w:outlineLvl w:val="1"/>
                </w:pPr>
                <w:r w:rsidRPr="00B54A7D">
                  <w:t>Poetry</w:t>
                </w:r>
              </w:p>
              <w:p w14:paraId="648DC5A4" w14:textId="4959AC83" w:rsidR="00412BD1" w:rsidRPr="00B54A7D" w:rsidRDefault="00412BD1" w:rsidP="000E0ED3">
                <w:pPr>
                  <w:rPr>
                    <w:i/>
                    <w:iCs/>
                  </w:rPr>
                </w:pPr>
                <w:r w:rsidRPr="00B54A7D">
                  <w:rPr>
                    <w:i/>
                    <w:iCs/>
                  </w:rPr>
                  <w:t>In Public, In Private: Poems</w:t>
                </w:r>
                <w:r w:rsidR="000E0ED3">
                  <w:rPr>
                    <w:i/>
                    <w:iCs/>
                  </w:rPr>
                  <w:t xml:space="preserve"> </w:t>
                </w:r>
                <w:r w:rsidR="000E0ED3">
                  <w:rPr>
                    <w:iCs/>
                  </w:rPr>
                  <w:t>(1948</w:t>
                </w:r>
                <w:r w:rsidRPr="00B54A7D">
                  <w:t>, P</w:t>
                </w:r>
                <w:r w:rsidR="000E0ED3">
                  <w:t>rairie City, Ill.: J.A. Decker)</w:t>
                </w:r>
              </w:p>
              <w:p w14:paraId="2DE41CD7" w14:textId="7EDC9271" w:rsidR="00412BD1" w:rsidRPr="00B54A7D" w:rsidRDefault="00412BD1" w:rsidP="000E0ED3">
                <w:pPr>
                  <w:rPr>
                    <w:i/>
                    <w:iCs/>
                  </w:rPr>
                </w:pPr>
                <w:r w:rsidRPr="00B54A7D">
                  <w:rPr>
                    <w:i/>
                    <w:iCs/>
                  </w:rPr>
                  <w:t>Mediterranean Cities: Sonnets</w:t>
                </w:r>
                <w:r w:rsidR="000E0ED3">
                  <w:rPr>
                    <w:i/>
                    <w:iCs/>
                  </w:rPr>
                  <w:t xml:space="preserve"> </w:t>
                </w:r>
                <w:r w:rsidR="000E0ED3">
                  <w:rPr>
                    <w:iCs/>
                  </w:rPr>
                  <w:t>(1956</w:t>
                </w:r>
                <w:r w:rsidRPr="00B54A7D">
                  <w:t>, with photographs by R. Burc</w:t>
                </w:r>
                <w:r w:rsidR="000E0ED3">
                  <w:t>khardt, New York: G. Wittenborn)</w:t>
                </w:r>
              </w:p>
              <w:p w14:paraId="23332C0A" w14:textId="04C88E5E" w:rsidR="00412BD1" w:rsidRPr="00B54A7D" w:rsidRDefault="00412BD1" w:rsidP="000E0ED3">
                <w:r w:rsidRPr="00B54A7D">
                  <w:rPr>
                    <w:i/>
                    <w:iCs/>
                  </w:rPr>
                  <w:t xml:space="preserve">C: A Journal of Poetry </w:t>
                </w:r>
                <w:r w:rsidR="000E0ED3">
                  <w:rPr>
                    <w:iCs/>
                  </w:rPr>
                  <w:t xml:space="preserve">(1963; </w:t>
                </w:r>
                <w:r w:rsidRPr="00B54A7D">
                  <w:t>1(4),</w:t>
                </w:r>
                <w:r w:rsidRPr="00B54A7D">
                  <w:rPr>
                    <w:i/>
                    <w:iCs/>
                  </w:rPr>
                  <w:t xml:space="preserve"> </w:t>
                </w:r>
                <w:r w:rsidRPr="00B54A7D">
                  <w:t xml:space="preserve">ed. T. Berrigan, with J. Brainard and </w:t>
                </w:r>
                <w:r w:rsidR="000E0ED3">
                  <w:t>A. Warhol. Special Denby Issue)</w:t>
                </w:r>
              </w:p>
              <w:p w14:paraId="7D2D3D7E" w14:textId="4E2E1ABE" w:rsidR="00412BD1" w:rsidRPr="00B54A7D" w:rsidRDefault="00412BD1" w:rsidP="000E0ED3">
                <w:pPr>
                  <w:rPr>
                    <w:i/>
                    <w:iCs/>
                  </w:rPr>
                </w:pPr>
                <w:r w:rsidRPr="00B54A7D">
                  <w:rPr>
                    <w:i/>
                    <w:iCs/>
                  </w:rPr>
                  <w:t>Snoring in New York</w:t>
                </w:r>
                <w:r w:rsidR="000E0ED3">
                  <w:rPr>
                    <w:i/>
                    <w:iCs/>
                  </w:rPr>
                  <w:t xml:space="preserve"> </w:t>
                </w:r>
                <w:r w:rsidR="000E0ED3">
                  <w:rPr>
                    <w:iCs/>
                  </w:rPr>
                  <w:t>(1974</w:t>
                </w:r>
                <w:r w:rsidRPr="00B54A7D">
                  <w:rPr>
                    <w:i/>
                    <w:iCs/>
                  </w:rPr>
                  <w:t xml:space="preserve">, </w:t>
                </w:r>
                <w:r w:rsidRPr="00B54A7D">
                  <w:t xml:space="preserve">New York: </w:t>
                </w:r>
                <w:r w:rsidR="000E0ED3">
                  <w:t>Angel Hair/Adventures in Poetry)</w:t>
                </w:r>
              </w:p>
              <w:p w14:paraId="4B9CFE03" w14:textId="0A0E2253" w:rsidR="00412BD1" w:rsidRPr="00B54A7D" w:rsidRDefault="00412BD1" w:rsidP="000E0ED3">
                <w:pPr>
                  <w:rPr>
                    <w:i/>
                    <w:iCs/>
                  </w:rPr>
                </w:pPr>
                <w:r w:rsidRPr="00B54A7D">
                  <w:rPr>
                    <w:i/>
                    <w:iCs/>
                  </w:rPr>
                  <w:t>Collected Poems</w:t>
                </w:r>
                <w:r w:rsidR="000E0ED3">
                  <w:rPr>
                    <w:i/>
                    <w:iCs/>
                  </w:rPr>
                  <w:t xml:space="preserve"> </w:t>
                </w:r>
                <w:r w:rsidR="000E0ED3">
                  <w:rPr>
                    <w:iCs/>
                  </w:rPr>
                  <w:t>(1975</w:t>
                </w:r>
                <w:r w:rsidRPr="00B54A7D">
                  <w:rPr>
                    <w:i/>
                    <w:iCs/>
                  </w:rPr>
                  <w:t xml:space="preserve">, </w:t>
                </w:r>
                <w:r w:rsidR="000E0ED3">
                  <w:t>New York: Full Court Press)</w:t>
                </w:r>
              </w:p>
              <w:p w14:paraId="60C9A104" w14:textId="6C4209C4" w:rsidR="00412BD1" w:rsidRPr="00B54A7D" w:rsidRDefault="00412BD1" w:rsidP="000E0ED3">
                <w:pPr>
                  <w:rPr>
                    <w:i/>
                    <w:iCs/>
                  </w:rPr>
                </w:pPr>
                <w:r w:rsidRPr="00B54A7D">
                  <w:rPr>
                    <w:i/>
                    <w:iCs/>
                  </w:rPr>
                  <w:t xml:space="preserve">Mag City </w:t>
                </w:r>
                <w:r w:rsidRPr="00B54A7D">
                  <w:t>14</w:t>
                </w:r>
                <w:r w:rsidR="000E0ED3">
                  <w:t xml:space="preserve"> </w:t>
                </w:r>
                <w:r w:rsidR="000E0ED3">
                  <w:rPr>
                    <w:i/>
                  </w:rPr>
                  <w:t>(1983</w:t>
                </w:r>
                <w:r w:rsidR="000E0ED3">
                  <w:t>, Special Denby Issue)</w:t>
                </w:r>
                <w:r w:rsidRPr="00B54A7D">
                  <w:t xml:space="preserve"> </w:t>
                </w:r>
              </w:p>
              <w:p w14:paraId="3232EDD2" w14:textId="6F5CB9D0" w:rsidR="00412BD1" w:rsidRPr="00B54A7D" w:rsidRDefault="00412BD1" w:rsidP="000E0ED3">
                <w:r w:rsidRPr="00B54A7D">
                  <w:rPr>
                    <w:i/>
                    <w:iCs/>
                  </w:rPr>
                  <w:t>The Complete Poems</w:t>
                </w:r>
                <w:r w:rsidR="000E0ED3">
                  <w:rPr>
                    <w:i/>
                    <w:iCs/>
                  </w:rPr>
                  <w:t xml:space="preserve"> </w:t>
                </w:r>
                <w:r w:rsidR="000E0ED3">
                  <w:rPr>
                    <w:iCs/>
                  </w:rPr>
                  <w:t>(1986</w:t>
                </w:r>
                <w:r w:rsidRPr="00B54A7D">
                  <w:t>, ed. R.P</w:t>
                </w:r>
                <w:r w:rsidR="000E0ED3">
                  <w:t>adgett, New York: Random House)</w:t>
                </w:r>
              </w:p>
              <w:p w14:paraId="66DA632F" w14:textId="46CA3528" w:rsidR="00412BD1" w:rsidRPr="00B54A7D" w:rsidRDefault="00412BD1" w:rsidP="000E0ED3">
                <w:r w:rsidRPr="00B54A7D">
                  <w:rPr>
                    <w:i/>
                    <w:iCs/>
                  </w:rPr>
                  <w:lastRenderedPageBreak/>
                  <w:t>New York, N. Why?</w:t>
                </w:r>
                <w:r w:rsidRPr="00B54A7D">
                  <w:t xml:space="preserve"> </w:t>
                </w:r>
                <w:r w:rsidRPr="00B54A7D">
                  <w:rPr>
                    <w:i/>
                  </w:rPr>
                  <w:t>Photographs by Rudy Burckhardt</w:t>
                </w:r>
                <w:r w:rsidRPr="00B54A7D">
                  <w:t xml:space="preserve">, </w:t>
                </w:r>
                <w:r w:rsidRPr="00B54A7D">
                  <w:rPr>
                    <w:i/>
                  </w:rPr>
                  <w:t>Poems by Edwin Denby</w:t>
                </w:r>
                <w:r w:rsidR="000E0ED3">
                  <w:rPr>
                    <w:i/>
                  </w:rPr>
                  <w:t xml:space="preserve"> </w:t>
                </w:r>
                <w:r w:rsidR="000E0ED3">
                  <w:t>(2008</w:t>
                </w:r>
                <w:r w:rsidRPr="00B54A7D">
                  <w:rPr>
                    <w:i/>
                  </w:rPr>
                  <w:t xml:space="preserve">, </w:t>
                </w:r>
                <w:r w:rsidRPr="00B54A7D">
                  <w:t xml:space="preserve">New York: Nazraeli Press, in association with </w:t>
                </w:r>
                <w:r w:rsidR="000E0ED3">
                  <w:t>the Metropolitan Museum of Art)</w:t>
                </w:r>
              </w:p>
              <w:p w14:paraId="631BF05E" w14:textId="77777777" w:rsidR="00412BD1" w:rsidRPr="00B54A7D" w:rsidRDefault="00412BD1" w:rsidP="000E0ED3">
                <w:pPr>
                  <w:rPr>
                    <w:rFonts w:eastAsia="Times New Roman" w:cs="Times New Roman"/>
                  </w:rPr>
                </w:pPr>
              </w:p>
              <w:p w14:paraId="41E12E60" w14:textId="77777777" w:rsidR="00412BD1" w:rsidRPr="00B54A7D" w:rsidRDefault="00412BD1" w:rsidP="000E0ED3">
                <w:pPr>
                  <w:pStyle w:val="Heading2"/>
                  <w:outlineLvl w:val="1"/>
                </w:pPr>
                <w:r w:rsidRPr="00B54A7D">
                  <w:t>Fiction</w:t>
                </w:r>
              </w:p>
              <w:p w14:paraId="76BCE5C0" w14:textId="42CF2209" w:rsidR="00412BD1" w:rsidRPr="00B54A7D" w:rsidRDefault="00412BD1" w:rsidP="000E0ED3">
                <w:r w:rsidRPr="00B54A7D">
                  <w:rPr>
                    <w:i/>
                    <w:iCs/>
                  </w:rPr>
                  <w:t>Scream in a Cave</w:t>
                </w:r>
                <w:r w:rsidR="000E0ED3">
                  <w:rPr>
                    <w:i/>
                    <w:iCs/>
                  </w:rPr>
                  <w:t xml:space="preserve"> </w:t>
                </w:r>
                <w:r w:rsidR="000E0ED3">
                  <w:rPr>
                    <w:iCs/>
                  </w:rPr>
                  <w:t>(1973</w:t>
                </w:r>
                <w:r w:rsidRPr="00B54A7D">
                  <w:rPr>
                    <w:i/>
                    <w:iCs/>
                  </w:rPr>
                  <w:t xml:space="preserve">, </w:t>
                </w:r>
                <w:r w:rsidR="000E0ED3">
                  <w:t>New York: Curtis Books)</w:t>
                </w:r>
                <w:r w:rsidRPr="00B54A7D">
                  <w:t xml:space="preserve"> </w:t>
                </w:r>
              </w:p>
              <w:p w14:paraId="47C6DE87" w14:textId="77777777" w:rsidR="00412BD1" w:rsidRPr="00B54A7D" w:rsidRDefault="00412BD1" w:rsidP="00412BD1">
                <w:pPr>
                  <w:rPr>
                    <w:rFonts w:ascii="Times New Roman" w:eastAsia="Times New Roman" w:hAnsi="Times New Roman" w:cs="Times New Roman"/>
                    <w:color w:val="000000"/>
                  </w:rPr>
                </w:pPr>
              </w:p>
              <w:p w14:paraId="3353AA8C" w14:textId="77777777" w:rsidR="00412BD1" w:rsidRPr="00B54A7D" w:rsidRDefault="00412BD1" w:rsidP="000E0ED3">
                <w:pPr>
                  <w:pStyle w:val="Heading2"/>
                  <w:outlineLvl w:val="1"/>
                </w:pPr>
                <w:r w:rsidRPr="00B54A7D">
                  <w:t>Filmography (Actor, directed by Rudy Burckhardt)</w:t>
                </w:r>
              </w:p>
              <w:p w14:paraId="2BC29DF8" w14:textId="77777777" w:rsidR="00412BD1" w:rsidRPr="000E0ED3" w:rsidRDefault="00412BD1" w:rsidP="00412BD1">
                <w:pPr>
                  <w:pStyle w:val="NormalWeb"/>
                  <w:spacing w:before="0" w:beforeAutospacing="0" w:after="0" w:afterAutospacing="0"/>
                  <w:rPr>
                    <w:rFonts w:ascii="Calibri" w:hAnsi="Calibri"/>
                    <w:color w:val="000000"/>
                    <w:sz w:val="22"/>
                    <w:szCs w:val="22"/>
                  </w:rPr>
                </w:pPr>
                <w:r w:rsidRPr="000E0ED3">
                  <w:rPr>
                    <w:rFonts w:ascii="Calibri" w:hAnsi="Calibri"/>
                    <w:i/>
                    <w:iCs/>
                    <w:color w:val="000000"/>
                    <w:sz w:val="22"/>
                    <w:szCs w:val="22"/>
                  </w:rPr>
                  <w:t>145 West 21</w:t>
                </w:r>
                <w:r w:rsidRPr="000E0ED3">
                  <w:rPr>
                    <w:rFonts w:ascii="Calibri" w:hAnsi="Calibri"/>
                    <w:i/>
                    <w:iCs/>
                    <w:color w:val="000000"/>
                    <w:sz w:val="22"/>
                    <w:szCs w:val="22"/>
                    <w:vertAlign w:val="superscript"/>
                  </w:rPr>
                  <w:t>st</w:t>
                </w:r>
                <w:r w:rsidRPr="000E0ED3">
                  <w:rPr>
                    <w:rFonts w:ascii="Calibri" w:hAnsi="Calibri"/>
                    <w:i/>
                    <w:iCs/>
                    <w:color w:val="000000"/>
                    <w:sz w:val="22"/>
                    <w:szCs w:val="22"/>
                  </w:rPr>
                  <w:t xml:space="preserve"> </w:t>
                </w:r>
                <w:r w:rsidRPr="000E0ED3">
                  <w:rPr>
                    <w:rFonts w:ascii="Calibri" w:hAnsi="Calibri"/>
                    <w:color w:val="000000"/>
                    <w:sz w:val="22"/>
                    <w:szCs w:val="22"/>
                  </w:rPr>
                  <w:t>(1936)</w:t>
                </w:r>
              </w:p>
              <w:p w14:paraId="6432F627" w14:textId="77777777" w:rsidR="00412BD1" w:rsidRPr="000E0ED3" w:rsidRDefault="00412BD1" w:rsidP="00412BD1">
                <w:pPr>
                  <w:pStyle w:val="NormalWeb"/>
                  <w:spacing w:before="0" w:beforeAutospacing="0" w:after="0" w:afterAutospacing="0"/>
                  <w:rPr>
                    <w:rFonts w:ascii="Calibri" w:hAnsi="Calibri"/>
                    <w:color w:val="000000"/>
                    <w:sz w:val="22"/>
                    <w:szCs w:val="22"/>
                  </w:rPr>
                </w:pPr>
                <w:r w:rsidRPr="000E0ED3">
                  <w:rPr>
                    <w:rFonts w:ascii="Calibri" w:hAnsi="Calibri"/>
                    <w:i/>
                    <w:iCs/>
                    <w:color w:val="000000"/>
                    <w:sz w:val="22"/>
                    <w:szCs w:val="22"/>
                  </w:rPr>
                  <w:t xml:space="preserve">Lurk </w:t>
                </w:r>
                <w:r w:rsidRPr="000E0ED3">
                  <w:rPr>
                    <w:rFonts w:ascii="Calibri" w:hAnsi="Calibri"/>
                    <w:color w:val="000000"/>
                    <w:sz w:val="22"/>
                    <w:szCs w:val="22"/>
                  </w:rPr>
                  <w:t xml:space="preserve">(1964) </w:t>
                </w:r>
              </w:p>
              <w:p w14:paraId="121A25D0" w14:textId="77777777" w:rsidR="00412BD1" w:rsidRPr="000E0ED3" w:rsidRDefault="00412BD1" w:rsidP="00412BD1">
                <w:pPr>
                  <w:pStyle w:val="NormalWeb"/>
                  <w:spacing w:before="0" w:beforeAutospacing="0" w:after="0" w:afterAutospacing="0"/>
                  <w:rPr>
                    <w:rFonts w:ascii="Calibri" w:hAnsi="Calibri"/>
                    <w:color w:val="000000"/>
                    <w:sz w:val="22"/>
                    <w:szCs w:val="22"/>
                  </w:rPr>
                </w:pPr>
                <w:r w:rsidRPr="000E0ED3">
                  <w:rPr>
                    <w:rFonts w:ascii="Calibri" w:hAnsi="Calibri"/>
                    <w:i/>
                    <w:iCs/>
                    <w:color w:val="000000"/>
                    <w:sz w:val="22"/>
                    <w:szCs w:val="22"/>
                  </w:rPr>
                  <w:t>Money</w:t>
                </w:r>
                <w:r w:rsidRPr="000E0ED3" w:rsidDel="00D87F0A">
                  <w:rPr>
                    <w:rFonts w:ascii="Calibri" w:hAnsi="Calibri"/>
                    <w:color w:val="000000"/>
                    <w:sz w:val="22"/>
                    <w:szCs w:val="22"/>
                  </w:rPr>
                  <w:t xml:space="preserve"> </w:t>
                </w:r>
                <w:r w:rsidRPr="000E0ED3">
                  <w:rPr>
                    <w:rFonts w:ascii="Calibri" w:hAnsi="Calibri"/>
                    <w:color w:val="000000"/>
                    <w:sz w:val="22"/>
                    <w:szCs w:val="22"/>
                  </w:rPr>
                  <w:t xml:space="preserve">(1967) </w:t>
                </w:r>
              </w:p>
              <w:p w14:paraId="102968C5" w14:textId="77777777" w:rsidR="00412BD1" w:rsidRPr="000E0ED3" w:rsidRDefault="00412BD1" w:rsidP="00412BD1">
                <w:pPr>
                  <w:pStyle w:val="NormalWeb"/>
                  <w:spacing w:before="0" w:beforeAutospacing="0" w:after="0" w:afterAutospacing="0"/>
                  <w:rPr>
                    <w:rFonts w:ascii="Calibri" w:hAnsi="Calibri"/>
                    <w:color w:val="000000"/>
                    <w:sz w:val="22"/>
                    <w:szCs w:val="22"/>
                  </w:rPr>
                </w:pPr>
                <w:r w:rsidRPr="000E0ED3">
                  <w:rPr>
                    <w:rFonts w:ascii="Calibri" w:hAnsi="Calibri"/>
                    <w:i/>
                    <w:iCs/>
                    <w:color w:val="000000"/>
                    <w:sz w:val="22"/>
                    <w:szCs w:val="22"/>
                  </w:rPr>
                  <w:t>The Climate of New York</w:t>
                </w:r>
                <w:r w:rsidRPr="000E0ED3">
                  <w:rPr>
                    <w:rFonts w:ascii="Calibri" w:hAnsi="Calibri"/>
                    <w:color w:val="000000"/>
                    <w:sz w:val="22"/>
                    <w:szCs w:val="22"/>
                  </w:rPr>
                  <w:t xml:space="preserve"> (1980) </w:t>
                </w:r>
              </w:p>
              <w:p w14:paraId="1FA4F6A1" w14:textId="77777777" w:rsidR="00412BD1" w:rsidRPr="00B54A7D" w:rsidRDefault="00412BD1" w:rsidP="00412BD1">
                <w:pPr>
                  <w:pStyle w:val="NormalWeb"/>
                  <w:spacing w:before="0" w:beforeAutospacing="0" w:after="0" w:afterAutospacing="0"/>
                  <w:rPr>
                    <w:rFonts w:ascii="Times New Roman" w:hAnsi="Times New Roman"/>
                    <w:color w:val="000000"/>
                    <w:sz w:val="24"/>
                    <w:szCs w:val="24"/>
                  </w:rPr>
                </w:pPr>
              </w:p>
              <w:p w14:paraId="169646A6" w14:textId="77777777" w:rsidR="00412BD1" w:rsidRPr="00B54A7D" w:rsidRDefault="00412BD1" w:rsidP="000E0ED3">
                <w:pPr>
                  <w:pStyle w:val="Heading2"/>
                  <w:outlineLvl w:val="1"/>
                </w:pPr>
                <w:r w:rsidRPr="00B54A7D">
                  <w:t>Libretti</w:t>
                </w:r>
              </w:p>
              <w:p w14:paraId="1E20FEB6" w14:textId="69FFBC39" w:rsidR="00412BD1" w:rsidRPr="00B54A7D" w:rsidRDefault="00412BD1" w:rsidP="000E0ED3">
                <w:r w:rsidRPr="00B54A7D">
                  <w:rPr>
                    <w:i/>
                    <w:iCs/>
                  </w:rPr>
                  <w:t>The Second Hurricane</w:t>
                </w:r>
                <w:r w:rsidR="000E0ED3">
                  <w:rPr>
                    <w:i/>
                    <w:iCs/>
                  </w:rPr>
                  <w:t xml:space="preserve"> </w:t>
                </w:r>
                <w:r w:rsidR="000E0ED3">
                  <w:t xml:space="preserve"> (1937</w:t>
                </w:r>
                <w:r w:rsidRPr="00B54A7D">
                  <w:t>, with A. Copland and O. We</w:t>
                </w:r>
                <w:r w:rsidR="000E0ED3">
                  <w:t>lles, New York: Boosey &amp; Hawkes)</w:t>
                </w:r>
              </w:p>
              <w:p w14:paraId="72D84CA1" w14:textId="1C817BCA" w:rsidR="00412BD1" w:rsidRPr="00B54A7D" w:rsidRDefault="00412BD1" w:rsidP="000E0ED3">
                <w:r w:rsidRPr="00B54A7D">
                  <w:rPr>
                    <w:i/>
                    <w:iCs/>
                  </w:rPr>
                  <w:t>Miltie is a Hackie: A Libretto</w:t>
                </w:r>
                <w:r w:rsidR="000E0ED3">
                  <w:rPr>
                    <w:i/>
                    <w:iCs/>
                  </w:rPr>
                  <w:t xml:space="preserve"> </w:t>
                </w:r>
                <w:r w:rsidR="000E0ED3">
                  <w:rPr>
                    <w:iCs/>
                  </w:rPr>
                  <w:t>(1973</w:t>
                </w:r>
                <w:r w:rsidRPr="00B54A7D">
                  <w:t xml:space="preserve">, with R. Burckhardt and K.Elmslie </w:t>
                </w:r>
                <w:r w:rsidR="000E0ED3">
                  <w:t>from 1941, Calais, Vt.: Z Press)</w:t>
                </w:r>
              </w:p>
              <w:p w14:paraId="6F00A563" w14:textId="7645117E" w:rsidR="00412BD1" w:rsidRPr="00B54A7D" w:rsidRDefault="00412BD1" w:rsidP="000E0ED3">
                <w:r w:rsidRPr="00B54A7D">
                  <w:rPr>
                    <w:i/>
                    <w:iCs/>
                  </w:rPr>
                  <w:t>Four Plays</w:t>
                </w:r>
                <w:r w:rsidR="000E0ED3">
                  <w:rPr>
                    <w:i/>
                    <w:iCs/>
                  </w:rPr>
                  <w:t xml:space="preserve"> </w:t>
                </w:r>
                <w:r w:rsidR="000E0ED3">
                  <w:rPr>
                    <w:iCs/>
                  </w:rPr>
                  <w:t>(1981</w:t>
                </w:r>
                <w:r w:rsidRPr="00B54A7D">
                  <w:rPr>
                    <w:i/>
                    <w:iCs/>
                  </w:rPr>
                  <w:t xml:space="preserve">, </w:t>
                </w:r>
                <w:r w:rsidR="000E0ED3">
                  <w:t>New York: Eye and Ear Theater)</w:t>
                </w:r>
              </w:p>
              <w:p w14:paraId="06D5AC32" w14:textId="77777777" w:rsidR="00412BD1" w:rsidRPr="00B54A7D" w:rsidRDefault="00412BD1" w:rsidP="000E0ED3">
                <w:pPr>
                  <w:rPr>
                    <w:rFonts w:eastAsia="Times New Roman" w:cs="Times New Roman"/>
                  </w:rPr>
                </w:pPr>
              </w:p>
              <w:p w14:paraId="4E3BBCED" w14:textId="77777777" w:rsidR="00412BD1" w:rsidRPr="00B54A7D" w:rsidRDefault="00412BD1" w:rsidP="000E0ED3">
                <w:pPr>
                  <w:pStyle w:val="Heading2"/>
                  <w:outlineLvl w:val="1"/>
                </w:pPr>
                <w:r w:rsidRPr="00B54A7D">
                  <w:t>Adaptations</w:t>
                </w:r>
              </w:p>
              <w:p w14:paraId="64CBA3DE" w14:textId="2A1CF0CA" w:rsidR="00412BD1" w:rsidRPr="00B54A7D" w:rsidRDefault="00412BD1" w:rsidP="000E0ED3">
                <w:r w:rsidRPr="00B54A7D">
                  <w:rPr>
                    <w:i/>
                    <w:iCs/>
                  </w:rPr>
                  <w:t>Die neue Galatea</w:t>
                </w:r>
                <w:r w:rsidR="000E0ED3">
                  <w:rPr>
                    <w:i/>
                    <w:iCs/>
                  </w:rPr>
                  <w:t xml:space="preserve"> </w:t>
                </w:r>
                <w:r w:rsidR="000E0ED3">
                  <w:rPr>
                    <w:iCs/>
                  </w:rPr>
                  <w:t>(1929</w:t>
                </w:r>
                <w:r w:rsidRPr="00B54A7D">
                  <w:rPr>
                    <w:i/>
                    <w:iCs/>
                  </w:rPr>
                  <w:t xml:space="preserve">, </w:t>
                </w:r>
                <w:r w:rsidR="000E0ED3">
                  <w:t>Mainz: B. Schotts Söhne)</w:t>
                </w:r>
              </w:p>
              <w:p w14:paraId="735A5855" w14:textId="20E6AEE1" w:rsidR="00412BD1" w:rsidRPr="00B54A7D" w:rsidRDefault="00412BD1" w:rsidP="000E0ED3">
                <w:r w:rsidRPr="00B54A7D">
                  <w:rPr>
                    <w:i/>
                    <w:iCs/>
                  </w:rPr>
                  <w:t>Horse Eats Hat</w:t>
                </w:r>
                <w:r w:rsidR="000E0ED3">
                  <w:rPr>
                    <w:i/>
                    <w:iCs/>
                  </w:rPr>
                  <w:t xml:space="preserve"> </w:t>
                </w:r>
                <w:r w:rsidR="000E0ED3">
                  <w:rPr>
                    <w:iCs/>
                  </w:rPr>
                  <w:t>(1936</w:t>
                </w:r>
                <w:r w:rsidRPr="00B54A7D">
                  <w:t>,</w:t>
                </w:r>
                <w:r w:rsidRPr="00B54A7D">
                  <w:rPr>
                    <w:i/>
                    <w:iCs/>
                  </w:rPr>
                  <w:t xml:space="preserve"> </w:t>
                </w:r>
                <w:r w:rsidRPr="00B54A7D">
                  <w:t>with O. Wel</w:t>
                </w:r>
                <w:r w:rsidR="000E0ED3">
                  <w:t>les, New York: Federal Theatre)</w:t>
                </w:r>
              </w:p>
              <w:p w14:paraId="6BFBA92A" w14:textId="77777777" w:rsidR="00412BD1" w:rsidRPr="00B54A7D" w:rsidRDefault="00412BD1" w:rsidP="00412BD1">
                <w:pPr>
                  <w:rPr>
                    <w:rFonts w:ascii="Times New Roman" w:eastAsia="Times New Roman" w:hAnsi="Times New Roman" w:cs="Times New Roman"/>
                    <w:color w:val="000000"/>
                  </w:rPr>
                </w:pPr>
              </w:p>
              <w:p w14:paraId="3095ACDD" w14:textId="77777777" w:rsidR="00412BD1" w:rsidRPr="00B54A7D" w:rsidRDefault="00412BD1" w:rsidP="000E0ED3">
                <w:pPr>
                  <w:pStyle w:val="Heading2"/>
                  <w:outlineLvl w:val="1"/>
                </w:pPr>
                <w:r w:rsidRPr="00B54A7D">
                  <w:t>Editorial</w:t>
                </w:r>
              </w:p>
              <w:p w14:paraId="791576D2" w14:textId="620118CB" w:rsidR="00412BD1" w:rsidRPr="00B54A7D" w:rsidRDefault="00412BD1" w:rsidP="000E0ED3">
                <w:r w:rsidRPr="00B54A7D">
                  <w:rPr>
                    <w:i/>
                    <w:iCs/>
                  </w:rPr>
                  <w:t>Aerial: a collection of poetry</w:t>
                </w:r>
                <w:r w:rsidR="000E0ED3">
                  <w:rPr>
                    <w:i/>
                    <w:iCs/>
                  </w:rPr>
                  <w:t xml:space="preserve"> </w:t>
                </w:r>
                <w:r w:rsidR="000E0ED3">
                  <w:rPr>
                    <w:iCs/>
                  </w:rPr>
                  <w:t>(1981</w:t>
                </w:r>
                <w:r w:rsidRPr="00B54A7D">
                  <w:rPr>
                    <w:i/>
                    <w:iCs/>
                  </w:rPr>
                  <w:t>,</w:t>
                </w:r>
                <w:r w:rsidR="000E0ED3">
                  <w:rPr>
                    <w:i/>
                    <w:iCs/>
                  </w:rPr>
                  <w:t xml:space="preserve"> </w:t>
                </w:r>
                <w:r w:rsidR="000E0ED3" w:rsidRPr="00B54A7D">
                  <w:t>with Y.</w:t>
                </w:r>
                <w:r w:rsidR="000E0ED3">
                  <w:t xml:space="preserve"> Jacquette. New York: Eyelight Press)</w:t>
                </w:r>
              </w:p>
              <w:p w14:paraId="477C3CA4" w14:textId="77777777" w:rsidR="00412BD1" w:rsidRPr="00B54A7D" w:rsidRDefault="00412BD1" w:rsidP="00412BD1">
                <w:pPr>
                  <w:rPr>
                    <w:rFonts w:ascii="Times New Roman" w:eastAsia="Times New Roman" w:hAnsi="Times New Roman" w:cs="Times New Roman"/>
                    <w:color w:val="000000"/>
                  </w:rPr>
                </w:pPr>
              </w:p>
              <w:p w14:paraId="042F3E37" w14:textId="77777777" w:rsidR="00412BD1" w:rsidRPr="00B54A7D" w:rsidRDefault="00412BD1" w:rsidP="000E0ED3">
                <w:pPr>
                  <w:pStyle w:val="Heading2"/>
                  <w:outlineLvl w:val="1"/>
                </w:pPr>
                <w:r w:rsidRPr="00B54A7D">
                  <w:t>Translation</w:t>
                </w:r>
              </w:p>
              <w:p w14:paraId="23728745" w14:textId="20360958" w:rsidR="00412BD1" w:rsidRPr="00B54A7D" w:rsidRDefault="00412BD1" w:rsidP="000E0ED3">
                <w:r w:rsidRPr="00B54A7D">
                  <w:rPr>
                    <w:i/>
                    <w:iCs/>
                  </w:rPr>
                  <w:t>Edwin's Tao</w:t>
                </w:r>
                <w:r w:rsidR="000E0ED3">
                  <w:rPr>
                    <w:i/>
                    <w:iCs/>
                  </w:rPr>
                  <w:t xml:space="preserve"> </w:t>
                </w:r>
                <w:r w:rsidR="000E0ED3">
                  <w:rPr>
                    <w:iCs/>
                  </w:rPr>
                  <w:t>(1993</w:t>
                </w:r>
                <w:r w:rsidRPr="00B54A7D">
                  <w:rPr>
                    <w:i/>
                    <w:iCs/>
                  </w:rPr>
                  <w:t xml:space="preserve">, </w:t>
                </w:r>
                <w:r w:rsidRPr="00B54A7D">
                  <w:t>a translation of Lao Tze's Tao Teh Ching,</w:t>
                </w:r>
                <w:r w:rsidR="000E0ED3">
                  <w:t xml:space="preserve"> PLACE: Crumbling Empire Press)</w:t>
                </w:r>
              </w:p>
              <w:p w14:paraId="7A39FFAA" w14:textId="77777777" w:rsidR="003F0D73" w:rsidRDefault="003F0D73" w:rsidP="00C27FAB"/>
            </w:tc>
          </w:sdtContent>
        </w:sdt>
      </w:tr>
      <w:tr w:rsidR="003235A7" w14:paraId="4F398D27" w14:textId="77777777" w:rsidTr="003235A7">
        <w:tc>
          <w:tcPr>
            <w:tcW w:w="9016" w:type="dxa"/>
          </w:tcPr>
          <w:p w14:paraId="36896B2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2A037A867F7CE489DA2FBE2D7584074"/>
              </w:placeholder>
            </w:sdtPr>
            <w:sdtContent>
              <w:p w14:paraId="2577C046" w14:textId="77777777" w:rsidR="002B20EE" w:rsidRDefault="002B20EE" w:rsidP="002B20EE"/>
              <w:p w14:paraId="23E41E40" w14:textId="51BECAE1" w:rsidR="002B20EE" w:rsidRDefault="002B20EE" w:rsidP="002B20EE">
                <w:sdt>
                  <w:sdtPr>
                    <w:id w:val="-1728987577"/>
                    <w:citation/>
                  </w:sdtPr>
                  <w:sdtContent>
                    <w:r>
                      <w:fldChar w:fldCharType="begin"/>
                    </w:r>
                    <w:r w:rsidR="00A63731">
                      <w:rPr>
                        <w:lang w:val="en-US"/>
                      </w:rPr>
                      <w:instrText xml:space="preserve">CITATION Dun \l 1033 </w:instrText>
                    </w:r>
                    <w:r>
                      <w:fldChar w:fldCharType="separate"/>
                    </w:r>
                    <w:r w:rsidR="00A63731">
                      <w:rPr>
                        <w:noProof/>
                        <w:lang w:val="en-US"/>
                      </w:rPr>
                      <w:t>(Dunas, Edwin Denby Remembered (Part 1))</w:t>
                    </w:r>
                    <w:r>
                      <w:fldChar w:fldCharType="end"/>
                    </w:r>
                  </w:sdtContent>
                </w:sdt>
              </w:p>
              <w:p w14:paraId="3EDA9A93" w14:textId="77777777" w:rsidR="002B20EE" w:rsidRDefault="002B20EE" w:rsidP="002B20EE"/>
              <w:p w14:paraId="3A2C64F3" w14:textId="77777777" w:rsidR="00A63731" w:rsidRDefault="002B20EE" w:rsidP="002B20EE">
                <w:sdt>
                  <w:sdtPr>
                    <w:id w:val="307522580"/>
                    <w:citation/>
                  </w:sdtPr>
                  <w:sdtContent>
                    <w:r>
                      <w:fldChar w:fldCharType="begin"/>
                    </w:r>
                    <w:r>
                      <w:rPr>
                        <w:lang w:val="en-US"/>
                      </w:rPr>
                      <w:instrText xml:space="preserve"> CITATION Dun45 \l 1033 </w:instrText>
                    </w:r>
                    <w:r>
                      <w:fldChar w:fldCharType="separate"/>
                    </w:r>
                    <w:r>
                      <w:rPr>
                        <w:noProof/>
                        <w:lang w:val="en-US"/>
                      </w:rPr>
                      <w:t>(Dunas, Edwin Denby Remembered (Part 2))</w:t>
                    </w:r>
                    <w:r>
                      <w:fldChar w:fldCharType="end"/>
                    </w:r>
                  </w:sdtContent>
                </w:sdt>
              </w:p>
              <w:p w14:paraId="58C39F55" w14:textId="77777777" w:rsidR="00A63731" w:rsidRDefault="00A63731" w:rsidP="002B20EE"/>
              <w:p w14:paraId="429E566F" w14:textId="77777777" w:rsidR="00A63731" w:rsidRDefault="00A63731" w:rsidP="002B20EE">
                <w:sdt>
                  <w:sdtPr>
                    <w:id w:val="2026982427"/>
                    <w:citation/>
                  </w:sdtPr>
                  <w:sdtContent>
                    <w:r>
                      <w:fldChar w:fldCharType="begin"/>
                    </w:r>
                    <w:r>
                      <w:rPr>
                        <w:lang w:val="en-US"/>
                      </w:rPr>
                      <w:instrText xml:space="preserve">CITATION Dun1 \l 1033 </w:instrText>
                    </w:r>
                    <w:r>
                      <w:fldChar w:fldCharType="separate"/>
                    </w:r>
                    <w:r>
                      <w:rPr>
                        <w:noProof/>
                        <w:lang w:val="en-US"/>
                      </w:rPr>
                      <w:t>(Dunas, Edwin Denby Remembered (Part 3))</w:t>
                    </w:r>
                    <w:r>
                      <w:fldChar w:fldCharType="end"/>
                    </w:r>
                  </w:sdtContent>
                </w:sdt>
              </w:p>
              <w:p w14:paraId="350057E9" w14:textId="77777777" w:rsidR="00A63731" w:rsidRDefault="00A63731" w:rsidP="002B20EE"/>
              <w:p w14:paraId="25EE824A" w14:textId="77777777" w:rsidR="00A63731" w:rsidRDefault="00A63731" w:rsidP="002B20EE">
                <w:sdt>
                  <w:sdtPr>
                    <w:id w:val="-845937534"/>
                    <w:citation/>
                  </w:sdtPr>
                  <w:sdtContent>
                    <w:r>
                      <w:fldChar w:fldCharType="begin"/>
                    </w:r>
                    <w:r>
                      <w:rPr>
                        <w:lang w:val="en-US"/>
                      </w:rPr>
                      <w:instrText xml:space="preserve"> CITATION Dun451 \l 1033 </w:instrText>
                    </w:r>
                    <w:r>
                      <w:fldChar w:fldCharType="separate"/>
                    </w:r>
                    <w:r>
                      <w:rPr>
                        <w:noProof/>
                        <w:lang w:val="en-US"/>
                      </w:rPr>
                      <w:t>(Dunas, Edwin Denby Remembered (Part 4))</w:t>
                    </w:r>
                    <w:r>
                      <w:fldChar w:fldCharType="end"/>
                    </w:r>
                  </w:sdtContent>
                </w:sdt>
              </w:p>
              <w:p w14:paraId="5BE13694" w14:textId="77777777" w:rsidR="00A63731" w:rsidRDefault="00A63731" w:rsidP="002B20EE"/>
              <w:p w14:paraId="396FFC98" w14:textId="77777777" w:rsidR="00A63731" w:rsidRDefault="00A63731" w:rsidP="002B20EE">
                <w:sdt>
                  <w:sdtPr>
                    <w:id w:val="968088091"/>
                    <w:citation/>
                  </w:sdtPr>
                  <w:sdtContent>
                    <w:r>
                      <w:fldChar w:fldCharType="begin"/>
                    </w:r>
                    <w:r>
                      <w:rPr>
                        <w:lang w:val="en-US"/>
                      </w:rPr>
                      <w:instrText xml:space="preserve"> CITATION Kat10 \l 1033 </w:instrText>
                    </w:r>
                    <w:r>
                      <w:fldChar w:fldCharType="separate"/>
                    </w:r>
                    <w:r>
                      <w:rPr>
                        <w:noProof/>
                        <w:lang w:val="en-US"/>
                      </w:rPr>
                      <w:t>(Katz)</w:t>
                    </w:r>
                    <w:r>
                      <w:fldChar w:fldCharType="end"/>
                    </w:r>
                  </w:sdtContent>
                </w:sdt>
              </w:p>
              <w:p w14:paraId="0A35D1C1" w14:textId="77777777" w:rsidR="00A63731" w:rsidRDefault="00A63731" w:rsidP="002B20EE"/>
              <w:p w14:paraId="221C5A6C" w14:textId="77777777" w:rsidR="00A63731" w:rsidRDefault="00A63731" w:rsidP="002B20EE">
                <w:sdt>
                  <w:sdtPr>
                    <w:id w:val="835585546"/>
                    <w:citation/>
                  </w:sdtPr>
                  <w:sdtContent>
                    <w:r>
                      <w:fldChar w:fldCharType="begin"/>
                    </w:r>
                    <w:r>
                      <w:rPr>
                        <w:lang w:val="en-US"/>
                      </w:rPr>
                      <w:instrText xml:space="preserve"> CITATION Kir83 \l 1033 </w:instrText>
                    </w:r>
                    <w:r>
                      <w:fldChar w:fldCharType="separate"/>
                    </w:r>
                    <w:r>
                      <w:rPr>
                        <w:noProof/>
                        <w:lang w:val="en-US"/>
                      </w:rPr>
                      <w:t>(Kirstein)</w:t>
                    </w:r>
                    <w:r>
                      <w:fldChar w:fldCharType="end"/>
                    </w:r>
                  </w:sdtContent>
                </w:sdt>
              </w:p>
              <w:p w14:paraId="1AFDDAC2" w14:textId="77777777" w:rsidR="00A63731" w:rsidRDefault="00A63731" w:rsidP="002B20EE"/>
              <w:p w14:paraId="0EE66084" w14:textId="77777777" w:rsidR="00A63731" w:rsidRDefault="00A63731" w:rsidP="002B20EE">
                <w:sdt>
                  <w:sdtPr>
                    <w:id w:val="-980846951"/>
                    <w:citation/>
                  </w:sdtPr>
                  <w:sdtContent>
                    <w:r>
                      <w:fldChar w:fldCharType="begin"/>
                    </w:r>
                    <w:r>
                      <w:rPr>
                        <w:lang w:val="en-US"/>
                      </w:rPr>
                      <w:instrText xml:space="preserve"> CITATION Kod12 \l 1033 </w:instrText>
                    </w:r>
                    <w:r>
                      <w:fldChar w:fldCharType="separate"/>
                    </w:r>
                    <w:r>
                      <w:rPr>
                        <w:noProof/>
                        <w:lang w:val="en-US"/>
                      </w:rPr>
                      <w:t>(Kodat)</w:t>
                    </w:r>
                    <w:r>
                      <w:fldChar w:fldCharType="end"/>
                    </w:r>
                  </w:sdtContent>
                </w:sdt>
              </w:p>
              <w:p w14:paraId="31CA872A" w14:textId="77777777" w:rsidR="00A63731" w:rsidRDefault="00A63731" w:rsidP="002B20EE"/>
              <w:p w14:paraId="50E07D73" w14:textId="1DEC386A" w:rsidR="003235A7" w:rsidRDefault="00A63731" w:rsidP="002B20EE">
                <w:sdt>
                  <w:sdtPr>
                    <w:id w:val="1334580034"/>
                    <w:citation/>
                  </w:sdtPr>
                  <w:sdtContent>
                    <w:r>
                      <w:fldChar w:fldCharType="begin"/>
                    </w:r>
                    <w:r>
                      <w:rPr>
                        <w:lang w:val="en-US"/>
                      </w:rPr>
                      <w:instrText xml:space="preserve"> CITATION OHa57 \l 1033 </w:instrText>
                    </w:r>
                    <w:r>
                      <w:fldChar w:fldCharType="separate"/>
                    </w:r>
                    <w:r>
                      <w:rPr>
                        <w:noProof/>
                        <w:lang w:val="en-US"/>
                      </w:rPr>
                      <w:t>(O’Hara)</w:t>
                    </w:r>
                    <w:r>
                      <w:fldChar w:fldCharType="end"/>
                    </w:r>
                  </w:sdtContent>
                </w:sdt>
              </w:p>
            </w:sdtContent>
          </w:sdt>
        </w:tc>
      </w:tr>
    </w:tbl>
    <w:p w14:paraId="6DE8EBFB"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6CB3D8" w14:textId="77777777" w:rsidR="00A63731" w:rsidRDefault="00A63731" w:rsidP="007A0D55">
      <w:pPr>
        <w:spacing w:after="0" w:line="240" w:lineRule="auto"/>
      </w:pPr>
      <w:r>
        <w:separator/>
      </w:r>
    </w:p>
  </w:endnote>
  <w:endnote w:type="continuationSeparator" w:id="0">
    <w:p w14:paraId="29C31D7A" w14:textId="77777777" w:rsidR="00A63731" w:rsidRDefault="00A63731" w:rsidP="007A0D55">
      <w:pPr>
        <w:spacing w:after="0" w:line="240" w:lineRule="auto"/>
      </w:pPr>
      <w:r>
        <w:continuationSeparator/>
      </w:r>
    </w:p>
  </w:endnote>
  <w:endnote w:id="1">
    <w:p w14:paraId="19582EA8" w14:textId="77777777" w:rsidR="00A63731" w:rsidRPr="00D87F0A" w:rsidRDefault="00A63731" w:rsidP="00412BD1">
      <w:pPr>
        <w:pStyle w:val="EndnoteText"/>
        <w:rPr>
          <w:rFonts w:ascii="Times New Roman" w:hAnsi="Times New Roman" w:cs="Times New Roman"/>
          <w:sz w:val="20"/>
          <w:szCs w:val="20"/>
        </w:rPr>
      </w:pPr>
      <w:r w:rsidRPr="00D87F0A">
        <w:rPr>
          <w:rStyle w:val="EndnoteReference"/>
          <w:rFonts w:ascii="Times New Roman" w:hAnsi="Times New Roman" w:cs="Times New Roman"/>
          <w:sz w:val="20"/>
          <w:szCs w:val="20"/>
        </w:rPr>
        <w:endnoteRef/>
      </w:r>
      <w:r w:rsidRPr="00D87F0A">
        <w:rPr>
          <w:rFonts w:ascii="Times New Roman" w:hAnsi="Times New Roman" w:cs="Times New Roman"/>
          <w:sz w:val="20"/>
          <w:szCs w:val="20"/>
        </w:rPr>
        <w:t xml:space="preserve">  E. Denby (1986) </w:t>
      </w:r>
      <w:r w:rsidRPr="00D87F0A">
        <w:rPr>
          <w:rFonts w:ascii="Times New Roman" w:hAnsi="Times New Roman" w:cs="Times New Roman"/>
          <w:i/>
          <w:sz w:val="20"/>
          <w:szCs w:val="20"/>
        </w:rPr>
        <w:t>Dance Writings</w:t>
      </w:r>
      <w:r w:rsidRPr="00D87F0A">
        <w:rPr>
          <w:rFonts w:ascii="Times New Roman" w:hAnsi="Times New Roman" w:cs="Times New Roman"/>
          <w:sz w:val="20"/>
          <w:szCs w:val="20"/>
        </w:rPr>
        <w:t xml:space="preserve">, 510. </w:t>
      </w:r>
    </w:p>
  </w:endnote>
  <w:endnote w:id="2">
    <w:p w14:paraId="6702916A" w14:textId="77777777" w:rsidR="00A63731" w:rsidRPr="00D87F0A" w:rsidRDefault="00A63731" w:rsidP="00412BD1">
      <w:pPr>
        <w:pStyle w:val="EndnoteText"/>
        <w:rPr>
          <w:rFonts w:ascii="Times New Roman" w:hAnsi="Times New Roman" w:cs="Times New Roman"/>
          <w:sz w:val="20"/>
          <w:szCs w:val="20"/>
        </w:rPr>
      </w:pPr>
      <w:r w:rsidRPr="00D87F0A">
        <w:rPr>
          <w:rStyle w:val="EndnoteReference"/>
          <w:rFonts w:ascii="Times New Roman" w:hAnsi="Times New Roman" w:cs="Times New Roman"/>
          <w:sz w:val="20"/>
          <w:szCs w:val="20"/>
        </w:rPr>
        <w:endnoteRef/>
      </w:r>
      <w:r w:rsidRPr="00D87F0A">
        <w:rPr>
          <w:rFonts w:ascii="Times New Roman" w:hAnsi="Times New Roman" w:cs="Times New Roman"/>
          <w:sz w:val="20"/>
          <w:szCs w:val="20"/>
        </w:rPr>
        <w:t xml:space="preserve">  E. Denby (1986) </w:t>
      </w:r>
      <w:r w:rsidRPr="00D87F0A">
        <w:rPr>
          <w:rFonts w:ascii="Times New Roman" w:hAnsi="Times New Roman" w:cs="Times New Roman"/>
          <w:i/>
          <w:sz w:val="20"/>
          <w:szCs w:val="20"/>
        </w:rPr>
        <w:t>Dance Writings</w:t>
      </w:r>
      <w:r w:rsidRPr="00D87F0A">
        <w:rPr>
          <w:rFonts w:ascii="Times New Roman" w:hAnsi="Times New Roman" w:cs="Times New Roman"/>
          <w:sz w:val="20"/>
          <w:szCs w:val="20"/>
        </w:rPr>
        <w:t xml:space="preserve">, 208. </w:t>
      </w:r>
    </w:p>
  </w:endnote>
  <w:endnote w:id="3">
    <w:p w14:paraId="68916AB2" w14:textId="77777777" w:rsidR="00A63731" w:rsidRPr="00D87F0A" w:rsidRDefault="00A63731" w:rsidP="00412BD1">
      <w:pPr>
        <w:pStyle w:val="EndnoteText"/>
        <w:rPr>
          <w:rFonts w:ascii="Times New Roman" w:hAnsi="Times New Roman" w:cs="Times New Roman"/>
          <w:sz w:val="20"/>
          <w:szCs w:val="20"/>
        </w:rPr>
      </w:pPr>
      <w:r w:rsidRPr="00D87F0A">
        <w:rPr>
          <w:rStyle w:val="EndnoteReference"/>
          <w:rFonts w:ascii="Times New Roman" w:hAnsi="Times New Roman" w:cs="Times New Roman"/>
          <w:sz w:val="20"/>
          <w:szCs w:val="20"/>
        </w:rPr>
        <w:endnoteRef/>
      </w:r>
      <w:r w:rsidRPr="00D87F0A">
        <w:rPr>
          <w:rFonts w:ascii="Times New Roman" w:hAnsi="Times New Roman" w:cs="Times New Roman"/>
          <w:sz w:val="20"/>
          <w:szCs w:val="20"/>
        </w:rPr>
        <w:t xml:space="preserve">  E. Denby (1986) </w:t>
      </w:r>
      <w:r w:rsidRPr="00D87F0A">
        <w:rPr>
          <w:rFonts w:ascii="Times New Roman" w:hAnsi="Times New Roman" w:cs="Times New Roman"/>
          <w:i/>
          <w:sz w:val="20"/>
          <w:szCs w:val="20"/>
        </w:rPr>
        <w:t>Dance Writings</w:t>
      </w:r>
      <w:r w:rsidRPr="00D87F0A">
        <w:rPr>
          <w:rFonts w:ascii="Times New Roman" w:hAnsi="Times New Roman" w:cs="Times New Roman"/>
          <w:sz w:val="20"/>
          <w:szCs w:val="20"/>
        </w:rPr>
        <w:t xml:space="preserve">, 314. </w:t>
      </w:r>
    </w:p>
  </w:endnote>
  <w:endnote w:id="4">
    <w:p w14:paraId="2DB70AAD" w14:textId="77777777" w:rsidR="00A63731" w:rsidRPr="00D87F0A" w:rsidRDefault="00A63731" w:rsidP="00412BD1">
      <w:pPr>
        <w:pStyle w:val="EndnoteText"/>
        <w:rPr>
          <w:rFonts w:ascii="Times New Roman" w:hAnsi="Times New Roman" w:cs="Times New Roman"/>
          <w:sz w:val="20"/>
          <w:szCs w:val="20"/>
        </w:rPr>
      </w:pPr>
      <w:r w:rsidRPr="00D87F0A">
        <w:rPr>
          <w:rStyle w:val="EndnoteReference"/>
          <w:rFonts w:ascii="Times New Roman" w:hAnsi="Times New Roman" w:cs="Times New Roman"/>
          <w:sz w:val="20"/>
          <w:szCs w:val="20"/>
        </w:rPr>
        <w:endnoteRef/>
      </w:r>
      <w:r w:rsidRPr="00D87F0A">
        <w:rPr>
          <w:rFonts w:ascii="Times New Roman" w:hAnsi="Times New Roman" w:cs="Times New Roman"/>
          <w:sz w:val="20"/>
          <w:szCs w:val="20"/>
        </w:rPr>
        <w:t xml:space="preserve">  E. Denby (1986) </w:t>
      </w:r>
      <w:r w:rsidRPr="00D87F0A">
        <w:rPr>
          <w:rFonts w:ascii="Times New Roman" w:hAnsi="Times New Roman" w:cs="Times New Roman"/>
          <w:i/>
          <w:sz w:val="20"/>
          <w:szCs w:val="20"/>
        </w:rPr>
        <w:t>Dance Writings</w:t>
      </w:r>
      <w:r w:rsidRPr="00D87F0A">
        <w:rPr>
          <w:rFonts w:ascii="Times New Roman" w:hAnsi="Times New Roman" w:cs="Times New Roman"/>
          <w:sz w:val="20"/>
          <w:szCs w:val="20"/>
        </w:rPr>
        <w:t xml:space="preserve">, 548. </w:t>
      </w:r>
    </w:p>
  </w:endnote>
  <w:endnote w:id="5">
    <w:p w14:paraId="62216AC8" w14:textId="77777777" w:rsidR="00A63731" w:rsidRPr="00D87F0A" w:rsidRDefault="00A63731" w:rsidP="00412BD1">
      <w:pPr>
        <w:pStyle w:val="EndnoteText"/>
        <w:rPr>
          <w:rFonts w:ascii="Times New Roman" w:hAnsi="Times New Roman" w:cs="Times New Roman"/>
          <w:sz w:val="20"/>
          <w:szCs w:val="20"/>
        </w:rPr>
      </w:pPr>
      <w:r w:rsidRPr="00D87F0A">
        <w:rPr>
          <w:rStyle w:val="EndnoteReference"/>
          <w:rFonts w:ascii="Times New Roman" w:hAnsi="Times New Roman" w:cs="Times New Roman"/>
          <w:sz w:val="20"/>
          <w:szCs w:val="20"/>
        </w:rPr>
        <w:endnoteRef/>
      </w:r>
      <w:r w:rsidRPr="00D87F0A">
        <w:rPr>
          <w:rFonts w:ascii="Times New Roman" w:hAnsi="Times New Roman" w:cs="Times New Roman"/>
          <w:sz w:val="20"/>
          <w:szCs w:val="20"/>
        </w:rPr>
        <w:t xml:space="preserve">  F. O’Hara (1957) ‘Rare Modern,’ </w:t>
      </w:r>
      <w:r w:rsidRPr="00D87F0A">
        <w:rPr>
          <w:rFonts w:ascii="Times New Roman" w:hAnsi="Times New Roman" w:cs="Times New Roman"/>
          <w:i/>
          <w:sz w:val="20"/>
          <w:szCs w:val="20"/>
        </w:rPr>
        <w:t xml:space="preserve">Poetry </w:t>
      </w:r>
      <w:r w:rsidRPr="00D87F0A">
        <w:rPr>
          <w:rFonts w:ascii="Times New Roman" w:hAnsi="Times New Roman" w:cs="Times New Roman"/>
          <w:sz w:val="20"/>
          <w:szCs w:val="20"/>
        </w:rPr>
        <w:t xml:space="preserve">89 (5), 313. </w:t>
      </w:r>
    </w:p>
  </w:endnote>
  <w:endnote w:id="6">
    <w:p w14:paraId="370A75FD" w14:textId="77777777" w:rsidR="00A63731" w:rsidRPr="00D87F0A" w:rsidRDefault="00A63731" w:rsidP="00412BD1">
      <w:pPr>
        <w:pStyle w:val="FootnoteText"/>
        <w:rPr>
          <w:rFonts w:ascii="Times New Roman" w:hAnsi="Times New Roman" w:cs="Times New Roman"/>
          <w:sz w:val="20"/>
          <w:szCs w:val="20"/>
        </w:rPr>
      </w:pPr>
      <w:r w:rsidRPr="00D87F0A">
        <w:rPr>
          <w:rStyle w:val="EndnoteReference"/>
          <w:rFonts w:ascii="Times New Roman" w:hAnsi="Times New Roman" w:cs="Times New Roman"/>
          <w:sz w:val="20"/>
          <w:szCs w:val="20"/>
        </w:rPr>
        <w:endnoteRef/>
      </w:r>
      <w:r w:rsidRPr="00D87F0A">
        <w:rPr>
          <w:rFonts w:ascii="Times New Roman" w:hAnsi="Times New Roman" w:cs="Times New Roman"/>
          <w:sz w:val="20"/>
          <w:szCs w:val="20"/>
        </w:rPr>
        <w:t xml:space="preserve">  </w:t>
      </w:r>
      <w:r w:rsidRPr="00D87F0A">
        <w:rPr>
          <w:rFonts w:ascii="Times New Roman" w:hAnsi="Times New Roman" w:cs="Times New Roman"/>
          <w:color w:val="000000"/>
          <w:sz w:val="20"/>
          <w:szCs w:val="20"/>
        </w:rPr>
        <w:t xml:space="preserve">L. Kirstein (1983) ‘On Edwin Denby,’ </w:t>
      </w:r>
      <w:r w:rsidRPr="00D87F0A">
        <w:rPr>
          <w:rFonts w:ascii="Times New Roman" w:hAnsi="Times New Roman" w:cs="Times New Roman"/>
          <w:i/>
          <w:iCs/>
          <w:color w:val="000000"/>
          <w:sz w:val="20"/>
          <w:szCs w:val="20"/>
        </w:rPr>
        <w:t xml:space="preserve">The New York Review of Books, </w:t>
      </w:r>
      <w:r w:rsidRPr="00D87F0A">
        <w:rPr>
          <w:rFonts w:ascii="Times New Roman" w:hAnsi="Times New Roman" w:cs="Times New Roman"/>
          <w:iCs/>
          <w:color w:val="000000"/>
          <w:sz w:val="20"/>
          <w:szCs w:val="20"/>
        </w:rPr>
        <w:t xml:space="preserve">3. </w:t>
      </w:r>
    </w:p>
  </w:endnote>
  <w:endnote w:id="7">
    <w:p w14:paraId="275D4400" w14:textId="77777777" w:rsidR="00A63731" w:rsidRPr="00D87F0A" w:rsidRDefault="00A63731" w:rsidP="00412BD1">
      <w:pPr>
        <w:pStyle w:val="EndnoteText"/>
        <w:rPr>
          <w:rFonts w:ascii="Times New Roman" w:hAnsi="Times New Roman" w:cs="Times New Roman"/>
          <w:sz w:val="20"/>
          <w:szCs w:val="20"/>
        </w:rPr>
      </w:pPr>
      <w:r w:rsidRPr="00D87F0A">
        <w:rPr>
          <w:rStyle w:val="EndnoteReference"/>
          <w:rFonts w:ascii="Times New Roman" w:hAnsi="Times New Roman" w:cs="Times New Roman"/>
          <w:sz w:val="20"/>
          <w:szCs w:val="20"/>
        </w:rPr>
        <w:endnoteRef/>
      </w:r>
      <w:r w:rsidRPr="00D87F0A">
        <w:rPr>
          <w:rFonts w:ascii="Times New Roman" w:hAnsi="Times New Roman" w:cs="Times New Roman"/>
          <w:sz w:val="20"/>
          <w:szCs w:val="20"/>
        </w:rPr>
        <w:t xml:space="preserve">  C. Kodat (2012) ‘Reviewing Cold War Culture with Edwin Denby,’ 54.</w:t>
      </w:r>
    </w:p>
  </w:endnote>
  <w:endnote w:id="8">
    <w:p w14:paraId="40068CB7" w14:textId="77777777" w:rsidR="00A63731" w:rsidRPr="00D87F0A" w:rsidRDefault="00A63731" w:rsidP="00412BD1">
      <w:pPr>
        <w:pStyle w:val="EndnoteText"/>
        <w:rPr>
          <w:rFonts w:ascii="Times New Roman" w:hAnsi="Times New Roman" w:cs="Times New Roman"/>
          <w:sz w:val="20"/>
          <w:szCs w:val="20"/>
        </w:rPr>
      </w:pPr>
      <w:r w:rsidRPr="00D87F0A">
        <w:rPr>
          <w:rStyle w:val="EndnoteReference"/>
          <w:rFonts w:ascii="Times New Roman" w:hAnsi="Times New Roman" w:cs="Times New Roman"/>
          <w:sz w:val="20"/>
          <w:szCs w:val="20"/>
        </w:rPr>
        <w:endnoteRef/>
      </w:r>
      <w:r w:rsidRPr="00D87F0A">
        <w:rPr>
          <w:rFonts w:ascii="Times New Roman" w:hAnsi="Times New Roman" w:cs="Times New Roman"/>
          <w:sz w:val="20"/>
          <w:szCs w:val="20"/>
        </w:rPr>
        <w:t xml:space="preserve">  D. Allen (1960) </w:t>
      </w:r>
      <w:r w:rsidRPr="00D87F0A">
        <w:rPr>
          <w:rFonts w:ascii="Times New Roman" w:hAnsi="Times New Roman" w:cs="Times New Roman"/>
          <w:i/>
          <w:sz w:val="20"/>
          <w:szCs w:val="20"/>
        </w:rPr>
        <w:t>The New American Poetry 1945-1960</w:t>
      </w:r>
      <w:r w:rsidRPr="00D87F0A">
        <w:rPr>
          <w:rFonts w:ascii="Times New Roman" w:hAnsi="Times New Roman" w:cs="Times New Roman"/>
          <w:sz w:val="20"/>
          <w:szCs w:val="20"/>
        </w:rPr>
        <w:t xml:space="preserve">, New York: Grove Press, xi.  </w:t>
      </w:r>
    </w:p>
  </w:endnote>
  <w:endnote w:id="9">
    <w:p w14:paraId="565124B7" w14:textId="77777777" w:rsidR="00A63731" w:rsidRPr="00D87F0A" w:rsidRDefault="00A63731" w:rsidP="00412BD1">
      <w:pPr>
        <w:pStyle w:val="EndnoteText"/>
        <w:rPr>
          <w:rFonts w:ascii="Times New Roman" w:hAnsi="Times New Roman" w:cs="Times New Roman"/>
          <w:sz w:val="20"/>
          <w:szCs w:val="20"/>
        </w:rPr>
      </w:pPr>
      <w:r w:rsidRPr="00D87F0A">
        <w:rPr>
          <w:rStyle w:val="EndnoteReference"/>
          <w:rFonts w:ascii="Times New Roman" w:hAnsi="Times New Roman" w:cs="Times New Roman"/>
          <w:sz w:val="20"/>
          <w:szCs w:val="20"/>
        </w:rPr>
        <w:endnoteRef/>
      </w:r>
      <w:r w:rsidRPr="00D87F0A">
        <w:rPr>
          <w:rFonts w:ascii="Times New Roman" w:hAnsi="Times New Roman" w:cs="Times New Roman"/>
          <w:sz w:val="20"/>
          <w:szCs w:val="20"/>
        </w:rPr>
        <w:t xml:space="preserve">  E. Denby (1986) </w:t>
      </w:r>
      <w:r w:rsidRPr="00D87F0A">
        <w:rPr>
          <w:rFonts w:ascii="Times New Roman" w:hAnsi="Times New Roman" w:cs="Times New Roman"/>
          <w:i/>
          <w:sz w:val="20"/>
          <w:szCs w:val="20"/>
        </w:rPr>
        <w:t>Dance Writings</w:t>
      </w:r>
      <w:r w:rsidRPr="00D87F0A">
        <w:rPr>
          <w:rFonts w:ascii="Times New Roman" w:hAnsi="Times New Roman" w:cs="Times New Roman"/>
          <w:sz w:val="20"/>
          <w:szCs w:val="20"/>
        </w:rPr>
        <w:t>, 32.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B1DBB8" w14:textId="77777777" w:rsidR="00A63731" w:rsidRDefault="00A63731" w:rsidP="007A0D55">
      <w:pPr>
        <w:spacing w:after="0" w:line="240" w:lineRule="auto"/>
      </w:pPr>
      <w:r>
        <w:separator/>
      </w:r>
    </w:p>
  </w:footnote>
  <w:footnote w:type="continuationSeparator" w:id="0">
    <w:p w14:paraId="68DC5525" w14:textId="77777777" w:rsidR="00A63731" w:rsidRDefault="00A6373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153C2" w14:textId="77777777" w:rsidR="00A63731" w:rsidRDefault="00A6373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566FF8A" w14:textId="77777777" w:rsidR="00A63731" w:rsidRDefault="00A6373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9E0"/>
    <w:rsid w:val="00032559"/>
    <w:rsid w:val="00052040"/>
    <w:rsid w:val="000B25AE"/>
    <w:rsid w:val="000B55AB"/>
    <w:rsid w:val="000D24DC"/>
    <w:rsid w:val="000E0ED3"/>
    <w:rsid w:val="00101B2E"/>
    <w:rsid w:val="00116FA0"/>
    <w:rsid w:val="0015114C"/>
    <w:rsid w:val="001A21F3"/>
    <w:rsid w:val="001A2537"/>
    <w:rsid w:val="001A6A06"/>
    <w:rsid w:val="00210C03"/>
    <w:rsid w:val="002162E2"/>
    <w:rsid w:val="00225C5A"/>
    <w:rsid w:val="00230B10"/>
    <w:rsid w:val="00234353"/>
    <w:rsid w:val="00244BB0"/>
    <w:rsid w:val="0026774C"/>
    <w:rsid w:val="002A0A0D"/>
    <w:rsid w:val="002B0B37"/>
    <w:rsid w:val="002B20EE"/>
    <w:rsid w:val="0030662D"/>
    <w:rsid w:val="003069E0"/>
    <w:rsid w:val="003235A7"/>
    <w:rsid w:val="003677B6"/>
    <w:rsid w:val="003D3579"/>
    <w:rsid w:val="003E2795"/>
    <w:rsid w:val="003F0D73"/>
    <w:rsid w:val="00412BD1"/>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63731"/>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1645"/>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B2F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0E0ED3"/>
    <w:pPr>
      <w:keepNext/>
      <w:keepLines/>
      <w:spacing w:after="220" w:line="240" w:lineRule="auto"/>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unhideWhenUsed/>
    <w:qFormat/>
    <w:rsid w:val="00F4164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0E0ED3"/>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069E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69E0"/>
    <w:rPr>
      <w:rFonts w:ascii="Lucida Grande" w:hAnsi="Lucida Grande" w:cs="Lucida Grande"/>
      <w:sz w:val="18"/>
      <w:szCs w:val="18"/>
    </w:rPr>
  </w:style>
  <w:style w:type="paragraph" w:styleId="NormalWeb">
    <w:name w:val="Normal (Web)"/>
    <w:basedOn w:val="Normal"/>
    <w:uiPriority w:val="99"/>
    <w:unhideWhenUsed/>
    <w:rsid w:val="00412BD1"/>
    <w:pPr>
      <w:spacing w:before="100" w:beforeAutospacing="1" w:after="100" w:afterAutospacing="1" w:line="240" w:lineRule="auto"/>
    </w:pPr>
    <w:rPr>
      <w:rFonts w:ascii="Times" w:eastAsiaTheme="minorEastAsia" w:hAnsi="Times" w:cs="Times New Roman"/>
      <w:sz w:val="20"/>
      <w:szCs w:val="20"/>
      <w:lang w:val="en-US"/>
    </w:rPr>
  </w:style>
  <w:style w:type="paragraph" w:styleId="EndnoteText">
    <w:name w:val="endnote text"/>
    <w:basedOn w:val="Normal"/>
    <w:link w:val="EndnoteTextChar"/>
    <w:uiPriority w:val="99"/>
    <w:unhideWhenUsed/>
    <w:rsid w:val="00412BD1"/>
    <w:pPr>
      <w:spacing w:after="0" w:line="240" w:lineRule="auto"/>
    </w:pPr>
    <w:rPr>
      <w:rFonts w:eastAsiaTheme="minorEastAsia"/>
      <w:sz w:val="24"/>
      <w:szCs w:val="24"/>
      <w:lang w:val="en-US"/>
    </w:rPr>
  </w:style>
  <w:style w:type="character" w:customStyle="1" w:styleId="EndnoteTextChar">
    <w:name w:val="Endnote Text Char"/>
    <w:basedOn w:val="DefaultParagraphFont"/>
    <w:link w:val="EndnoteText"/>
    <w:uiPriority w:val="99"/>
    <w:rsid w:val="00412BD1"/>
    <w:rPr>
      <w:rFonts w:eastAsiaTheme="minorEastAsia"/>
      <w:sz w:val="24"/>
      <w:szCs w:val="24"/>
      <w:lang w:val="en-US"/>
    </w:rPr>
  </w:style>
  <w:style w:type="character" w:styleId="EndnoteReference">
    <w:name w:val="endnote reference"/>
    <w:basedOn w:val="DefaultParagraphFont"/>
    <w:uiPriority w:val="99"/>
    <w:unhideWhenUsed/>
    <w:rsid w:val="00412BD1"/>
    <w:rPr>
      <w:vertAlign w:val="superscript"/>
    </w:rPr>
  </w:style>
  <w:style w:type="paragraph" w:styleId="FootnoteText">
    <w:name w:val="footnote text"/>
    <w:basedOn w:val="Normal"/>
    <w:link w:val="FootnoteTextChar"/>
    <w:uiPriority w:val="99"/>
    <w:unhideWhenUsed/>
    <w:rsid w:val="00412BD1"/>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412BD1"/>
    <w:rPr>
      <w:rFonts w:eastAsiaTheme="minorEastAsia"/>
      <w:sz w:val="24"/>
      <w:szCs w:val="24"/>
      <w:lang w:val="en-US"/>
    </w:rPr>
  </w:style>
  <w:style w:type="character" w:customStyle="1" w:styleId="Heading4Char">
    <w:name w:val="Heading 4 Char"/>
    <w:basedOn w:val="DefaultParagraphFont"/>
    <w:link w:val="Heading4"/>
    <w:uiPriority w:val="9"/>
    <w:rsid w:val="00F41645"/>
    <w:rPr>
      <w:rFonts w:asciiTheme="majorHAnsi" w:eastAsiaTheme="majorEastAsia" w:hAnsiTheme="majorHAnsi" w:cstheme="majorBidi"/>
      <w:b/>
      <w:bCs/>
      <w:i/>
      <w:iCs/>
      <w:color w:val="5B9BD5" w:themeColor="accent1"/>
    </w:rPr>
  </w:style>
  <w:style w:type="character" w:styleId="Hyperlink">
    <w:name w:val="Hyperlink"/>
    <w:basedOn w:val="DefaultParagraphFont"/>
    <w:uiPriority w:val="99"/>
    <w:unhideWhenUsed/>
    <w:rsid w:val="00A6373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0E0ED3"/>
    <w:pPr>
      <w:keepNext/>
      <w:keepLines/>
      <w:spacing w:after="220" w:line="240" w:lineRule="auto"/>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unhideWhenUsed/>
    <w:qFormat/>
    <w:rsid w:val="00F4164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0E0ED3"/>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069E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69E0"/>
    <w:rPr>
      <w:rFonts w:ascii="Lucida Grande" w:hAnsi="Lucida Grande" w:cs="Lucida Grande"/>
      <w:sz w:val="18"/>
      <w:szCs w:val="18"/>
    </w:rPr>
  </w:style>
  <w:style w:type="paragraph" w:styleId="NormalWeb">
    <w:name w:val="Normal (Web)"/>
    <w:basedOn w:val="Normal"/>
    <w:uiPriority w:val="99"/>
    <w:unhideWhenUsed/>
    <w:rsid w:val="00412BD1"/>
    <w:pPr>
      <w:spacing w:before="100" w:beforeAutospacing="1" w:after="100" w:afterAutospacing="1" w:line="240" w:lineRule="auto"/>
    </w:pPr>
    <w:rPr>
      <w:rFonts w:ascii="Times" w:eastAsiaTheme="minorEastAsia" w:hAnsi="Times" w:cs="Times New Roman"/>
      <w:sz w:val="20"/>
      <w:szCs w:val="20"/>
      <w:lang w:val="en-US"/>
    </w:rPr>
  </w:style>
  <w:style w:type="paragraph" w:styleId="EndnoteText">
    <w:name w:val="endnote text"/>
    <w:basedOn w:val="Normal"/>
    <w:link w:val="EndnoteTextChar"/>
    <w:uiPriority w:val="99"/>
    <w:unhideWhenUsed/>
    <w:rsid w:val="00412BD1"/>
    <w:pPr>
      <w:spacing w:after="0" w:line="240" w:lineRule="auto"/>
    </w:pPr>
    <w:rPr>
      <w:rFonts w:eastAsiaTheme="minorEastAsia"/>
      <w:sz w:val="24"/>
      <w:szCs w:val="24"/>
      <w:lang w:val="en-US"/>
    </w:rPr>
  </w:style>
  <w:style w:type="character" w:customStyle="1" w:styleId="EndnoteTextChar">
    <w:name w:val="Endnote Text Char"/>
    <w:basedOn w:val="DefaultParagraphFont"/>
    <w:link w:val="EndnoteText"/>
    <w:uiPriority w:val="99"/>
    <w:rsid w:val="00412BD1"/>
    <w:rPr>
      <w:rFonts w:eastAsiaTheme="minorEastAsia"/>
      <w:sz w:val="24"/>
      <w:szCs w:val="24"/>
      <w:lang w:val="en-US"/>
    </w:rPr>
  </w:style>
  <w:style w:type="character" w:styleId="EndnoteReference">
    <w:name w:val="endnote reference"/>
    <w:basedOn w:val="DefaultParagraphFont"/>
    <w:uiPriority w:val="99"/>
    <w:unhideWhenUsed/>
    <w:rsid w:val="00412BD1"/>
    <w:rPr>
      <w:vertAlign w:val="superscript"/>
    </w:rPr>
  </w:style>
  <w:style w:type="paragraph" w:styleId="FootnoteText">
    <w:name w:val="footnote text"/>
    <w:basedOn w:val="Normal"/>
    <w:link w:val="FootnoteTextChar"/>
    <w:uiPriority w:val="99"/>
    <w:unhideWhenUsed/>
    <w:rsid w:val="00412BD1"/>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412BD1"/>
    <w:rPr>
      <w:rFonts w:eastAsiaTheme="minorEastAsia"/>
      <w:sz w:val="24"/>
      <w:szCs w:val="24"/>
      <w:lang w:val="en-US"/>
    </w:rPr>
  </w:style>
  <w:style w:type="character" w:customStyle="1" w:styleId="Heading4Char">
    <w:name w:val="Heading 4 Char"/>
    <w:basedOn w:val="DefaultParagraphFont"/>
    <w:link w:val="Heading4"/>
    <w:uiPriority w:val="9"/>
    <w:rsid w:val="00F41645"/>
    <w:rPr>
      <w:rFonts w:asciiTheme="majorHAnsi" w:eastAsiaTheme="majorEastAsia" w:hAnsiTheme="majorHAnsi" w:cstheme="majorBidi"/>
      <w:b/>
      <w:bCs/>
      <w:i/>
      <w:iCs/>
      <w:color w:val="5B9BD5" w:themeColor="accent1"/>
    </w:rPr>
  </w:style>
  <w:style w:type="character" w:styleId="Hyperlink">
    <w:name w:val="Hyperlink"/>
    <w:basedOn w:val="DefaultParagraphFont"/>
    <w:uiPriority w:val="99"/>
    <w:unhideWhenUsed/>
    <w:rsid w:val="00A637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hdl.handle.net/1920/3871"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99F2F7A6CA134D885225E7E59CEA33"/>
        <w:category>
          <w:name w:val="General"/>
          <w:gallery w:val="placeholder"/>
        </w:category>
        <w:types>
          <w:type w:val="bbPlcHdr"/>
        </w:types>
        <w:behaviors>
          <w:behavior w:val="content"/>
        </w:behaviors>
        <w:guid w:val="{742659BC-5B3A-414E-83B6-99AA276C289B}"/>
      </w:docPartPr>
      <w:docPartBody>
        <w:p w:rsidR="00000000" w:rsidRDefault="004E117A">
          <w:pPr>
            <w:pStyle w:val="7D99F2F7A6CA134D885225E7E59CEA33"/>
          </w:pPr>
          <w:r w:rsidRPr="00CC586D">
            <w:rPr>
              <w:rStyle w:val="PlaceholderText"/>
              <w:b/>
              <w:color w:val="FFFFFF" w:themeColor="background1"/>
            </w:rPr>
            <w:t>[Salutation]</w:t>
          </w:r>
        </w:p>
      </w:docPartBody>
    </w:docPart>
    <w:docPart>
      <w:docPartPr>
        <w:name w:val="6D4B9C7900BF354DBC90ADDEA85C0085"/>
        <w:category>
          <w:name w:val="General"/>
          <w:gallery w:val="placeholder"/>
        </w:category>
        <w:types>
          <w:type w:val="bbPlcHdr"/>
        </w:types>
        <w:behaviors>
          <w:behavior w:val="content"/>
        </w:behaviors>
        <w:guid w:val="{5640CDF1-26F9-9345-A5B1-7FF8BFE7C21C}"/>
      </w:docPartPr>
      <w:docPartBody>
        <w:p w:rsidR="00000000" w:rsidRDefault="004E117A">
          <w:pPr>
            <w:pStyle w:val="6D4B9C7900BF354DBC90ADDEA85C0085"/>
          </w:pPr>
          <w:r>
            <w:rPr>
              <w:rStyle w:val="PlaceholderText"/>
            </w:rPr>
            <w:t>[First name]</w:t>
          </w:r>
        </w:p>
      </w:docPartBody>
    </w:docPart>
    <w:docPart>
      <w:docPartPr>
        <w:name w:val="E8F89AA9F771A0468C18A724974126AD"/>
        <w:category>
          <w:name w:val="General"/>
          <w:gallery w:val="placeholder"/>
        </w:category>
        <w:types>
          <w:type w:val="bbPlcHdr"/>
        </w:types>
        <w:behaviors>
          <w:behavior w:val="content"/>
        </w:behaviors>
        <w:guid w:val="{A50F9B28-2C0F-B54A-9395-A50F6CAEED3C}"/>
      </w:docPartPr>
      <w:docPartBody>
        <w:p w:rsidR="00000000" w:rsidRDefault="004E117A">
          <w:pPr>
            <w:pStyle w:val="E8F89AA9F771A0468C18A724974126AD"/>
          </w:pPr>
          <w:r>
            <w:rPr>
              <w:rStyle w:val="PlaceholderText"/>
            </w:rPr>
            <w:t>[Middle name]</w:t>
          </w:r>
        </w:p>
      </w:docPartBody>
    </w:docPart>
    <w:docPart>
      <w:docPartPr>
        <w:name w:val="6F5D0E5CBEDA8F4FAE3A370F5054BADD"/>
        <w:category>
          <w:name w:val="General"/>
          <w:gallery w:val="placeholder"/>
        </w:category>
        <w:types>
          <w:type w:val="bbPlcHdr"/>
        </w:types>
        <w:behaviors>
          <w:behavior w:val="content"/>
        </w:behaviors>
        <w:guid w:val="{F143552F-72A8-8B40-8485-B8B77C5C83E6}"/>
      </w:docPartPr>
      <w:docPartBody>
        <w:p w:rsidR="00000000" w:rsidRDefault="004E117A">
          <w:pPr>
            <w:pStyle w:val="6F5D0E5CBEDA8F4FAE3A370F5054BADD"/>
          </w:pPr>
          <w:r>
            <w:rPr>
              <w:rStyle w:val="PlaceholderText"/>
            </w:rPr>
            <w:t>[Last name]</w:t>
          </w:r>
        </w:p>
      </w:docPartBody>
    </w:docPart>
    <w:docPart>
      <w:docPartPr>
        <w:name w:val="E99E213A23FFCB47B3246DBD33ED9E6D"/>
        <w:category>
          <w:name w:val="General"/>
          <w:gallery w:val="placeholder"/>
        </w:category>
        <w:types>
          <w:type w:val="bbPlcHdr"/>
        </w:types>
        <w:behaviors>
          <w:behavior w:val="content"/>
        </w:behaviors>
        <w:guid w:val="{60638C64-B492-BA4A-B3CF-03AFF16FA473}"/>
      </w:docPartPr>
      <w:docPartBody>
        <w:p w:rsidR="00000000" w:rsidRDefault="004E117A">
          <w:pPr>
            <w:pStyle w:val="E99E213A23FFCB47B3246DBD33ED9E6D"/>
          </w:pPr>
          <w:r>
            <w:rPr>
              <w:rStyle w:val="PlaceholderText"/>
            </w:rPr>
            <w:t>[Enter your biography]</w:t>
          </w:r>
        </w:p>
      </w:docPartBody>
    </w:docPart>
    <w:docPart>
      <w:docPartPr>
        <w:name w:val="6D8E8E8A96275046BE2B740BF23ECB27"/>
        <w:category>
          <w:name w:val="General"/>
          <w:gallery w:val="placeholder"/>
        </w:category>
        <w:types>
          <w:type w:val="bbPlcHdr"/>
        </w:types>
        <w:behaviors>
          <w:behavior w:val="content"/>
        </w:behaviors>
        <w:guid w:val="{491C20E8-21B3-F841-8B6B-DDE61A27B152}"/>
      </w:docPartPr>
      <w:docPartBody>
        <w:p w:rsidR="00000000" w:rsidRDefault="004E117A">
          <w:pPr>
            <w:pStyle w:val="6D8E8E8A96275046BE2B740BF23ECB27"/>
          </w:pPr>
          <w:r>
            <w:rPr>
              <w:rStyle w:val="PlaceholderText"/>
            </w:rPr>
            <w:t>[Enter the institution with which you are affiliated]</w:t>
          </w:r>
        </w:p>
      </w:docPartBody>
    </w:docPart>
    <w:docPart>
      <w:docPartPr>
        <w:name w:val="0E2C92DD0B82F64C826D72C187CFE512"/>
        <w:category>
          <w:name w:val="General"/>
          <w:gallery w:val="placeholder"/>
        </w:category>
        <w:types>
          <w:type w:val="bbPlcHdr"/>
        </w:types>
        <w:behaviors>
          <w:behavior w:val="content"/>
        </w:behaviors>
        <w:guid w:val="{F48E8BF5-D7AD-E24B-84E8-50218B979D05}"/>
      </w:docPartPr>
      <w:docPartBody>
        <w:p w:rsidR="00000000" w:rsidRDefault="004E117A">
          <w:pPr>
            <w:pStyle w:val="0E2C92DD0B82F64C826D72C187CFE512"/>
          </w:pPr>
          <w:r w:rsidRPr="00EF74F7">
            <w:rPr>
              <w:b/>
              <w:color w:val="808080" w:themeColor="background1" w:themeShade="80"/>
            </w:rPr>
            <w:t>[Enter the headword for your article]</w:t>
          </w:r>
        </w:p>
      </w:docPartBody>
    </w:docPart>
    <w:docPart>
      <w:docPartPr>
        <w:name w:val="3FE08DDA33919B43A2C40E2914D96CC8"/>
        <w:category>
          <w:name w:val="General"/>
          <w:gallery w:val="placeholder"/>
        </w:category>
        <w:types>
          <w:type w:val="bbPlcHdr"/>
        </w:types>
        <w:behaviors>
          <w:behavior w:val="content"/>
        </w:behaviors>
        <w:guid w:val="{22A25EA2-EEC7-9A4A-8CE6-33C2A8E1C963}"/>
      </w:docPartPr>
      <w:docPartBody>
        <w:p w:rsidR="00000000" w:rsidRDefault="004E117A">
          <w:pPr>
            <w:pStyle w:val="3FE08DDA33919B43A2C40E2914D96CC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8C2EB1D072A0145B7AB46310A025B24"/>
        <w:category>
          <w:name w:val="General"/>
          <w:gallery w:val="placeholder"/>
        </w:category>
        <w:types>
          <w:type w:val="bbPlcHdr"/>
        </w:types>
        <w:behaviors>
          <w:behavior w:val="content"/>
        </w:behaviors>
        <w:guid w:val="{5C83490D-0CB7-5D47-9D07-F039A39D48D0}"/>
      </w:docPartPr>
      <w:docPartBody>
        <w:p w:rsidR="00000000" w:rsidRDefault="004E117A">
          <w:pPr>
            <w:pStyle w:val="D8C2EB1D072A0145B7AB46310A025B2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AF5364710CD5A488F956E91984AA845"/>
        <w:category>
          <w:name w:val="General"/>
          <w:gallery w:val="placeholder"/>
        </w:category>
        <w:types>
          <w:type w:val="bbPlcHdr"/>
        </w:types>
        <w:behaviors>
          <w:behavior w:val="content"/>
        </w:behaviors>
        <w:guid w:val="{01D9671F-B611-2B49-B040-77E37E9F6605}"/>
      </w:docPartPr>
      <w:docPartBody>
        <w:p w:rsidR="00000000" w:rsidRDefault="004E117A">
          <w:pPr>
            <w:pStyle w:val="0AF5364710CD5A488F956E91984AA84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2A037A867F7CE489DA2FBE2D7584074"/>
        <w:category>
          <w:name w:val="General"/>
          <w:gallery w:val="placeholder"/>
        </w:category>
        <w:types>
          <w:type w:val="bbPlcHdr"/>
        </w:types>
        <w:behaviors>
          <w:behavior w:val="content"/>
        </w:behaviors>
        <w:guid w:val="{481A3DFB-AE24-594E-ADBE-8FB3DCDFFF19}"/>
      </w:docPartPr>
      <w:docPartBody>
        <w:p w:rsidR="00000000" w:rsidRDefault="004E117A">
          <w:pPr>
            <w:pStyle w:val="62A037A867F7CE489DA2FBE2D758407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D99F2F7A6CA134D885225E7E59CEA33">
    <w:name w:val="7D99F2F7A6CA134D885225E7E59CEA33"/>
  </w:style>
  <w:style w:type="paragraph" w:customStyle="1" w:styleId="6D4B9C7900BF354DBC90ADDEA85C0085">
    <w:name w:val="6D4B9C7900BF354DBC90ADDEA85C0085"/>
  </w:style>
  <w:style w:type="paragraph" w:customStyle="1" w:styleId="E8F89AA9F771A0468C18A724974126AD">
    <w:name w:val="E8F89AA9F771A0468C18A724974126AD"/>
  </w:style>
  <w:style w:type="paragraph" w:customStyle="1" w:styleId="6F5D0E5CBEDA8F4FAE3A370F5054BADD">
    <w:name w:val="6F5D0E5CBEDA8F4FAE3A370F5054BADD"/>
  </w:style>
  <w:style w:type="paragraph" w:customStyle="1" w:styleId="E99E213A23FFCB47B3246DBD33ED9E6D">
    <w:name w:val="E99E213A23FFCB47B3246DBD33ED9E6D"/>
  </w:style>
  <w:style w:type="paragraph" w:customStyle="1" w:styleId="6D8E8E8A96275046BE2B740BF23ECB27">
    <w:name w:val="6D8E8E8A96275046BE2B740BF23ECB27"/>
  </w:style>
  <w:style w:type="paragraph" w:customStyle="1" w:styleId="0E2C92DD0B82F64C826D72C187CFE512">
    <w:name w:val="0E2C92DD0B82F64C826D72C187CFE512"/>
  </w:style>
  <w:style w:type="paragraph" w:customStyle="1" w:styleId="3FE08DDA33919B43A2C40E2914D96CC8">
    <w:name w:val="3FE08DDA33919B43A2C40E2914D96CC8"/>
  </w:style>
  <w:style w:type="paragraph" w:customStyle="1" w:styleId="D8C2EB1D072A0145B7AB46310A025B24">
    <w:name w:val="D8C2EB1D072A0145B7AB46310A025B24"/>
  </w:style>
  <w:style w:type="paragraph" w:customStyle="1" w:styleId="0AF5364710CD5A488F956E91984AA845">
    <w:name w:val="0AF5364710CD5A488F956E91984AA845"/>
  </w:style>
  <w:style w:type="paragraph" w:customStyle="1" w:styleId="62A037A867F7CE489DA2FBE2D7584074">
    <w:name w:val="62A037A867F7CE489DA2FBE2D758407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D99F2F7A6CA134D885225E7E59CEA33">
    <w:name w:val="7D99F2F7A6CA134D885225E7E59CEA33"/>
  </w:style>
  <w:style w:type="paragraph" w:customStyle="1" w:styleId="6D4B9C7900BF354DBC90ADDEA85C0085">
    <w:name w:val="6D4B9C7900BF354DBC90ADDEA85C0085"/>
  </w:style>
  <w:style w:type="paragraph" w:customStyle="1" w:styleId="E8F89AA9F771A0468C18A724974126AD">
    <w:name w:val="E8F89AA9F771A0468C18A724974126AD"/>
  </w:style>
  <w:style w:type="paragraph" w:customStyle="1" w:styleId="6F5D0E5CBEDA8F4FAE3A370F5054BADD">
    <w:name w:val="6F5D0E5CBEDA8F4FAE3A370F5054BADD"/>
  </w:style>
  <w:style w:type="paragraph" w:customStyle="1" w:styleId="E99E213A23FFCB47B3246DBD33ED9E6D">
    <w:name w:val="E99E213A23FFCB47B3246DBD33ED9E6D"/>
  </w:style>
  <w:style w:type="paragraph" w:customStyle="1" w:styleId="6D8E8E8A96275046BE2B740BF23ECB27">
    <w:name w:val="6D8E8E8A96275046BE2B740BF23ECB27"/>
  </w:style>
  <w:style w:type="paragraph" w:customStyle="1" w:styleId="0E2C92DD0B82F64C826D72C187CFE512">
    <w:name w:val="0E2C92DD0B82F64C826D72C187CFE512"/>
  </w:style>
  <w:style w:type="paragraph" w:customStyle="1" w:styleId="3FE08DDA33919B43A2C40E2914D96CC8">
    <w:name w:val="3FE08DDA33919B43A2C40E2914D96CC8"/>
  </w:style>
  <w:style w:type="paragraph" w:customStyle="1" w:styleId="D8C2EB1D072A0145B7AB46310A025B24">
    <w:name w:val="D8C2EB1D072A0145B7AB46310A025B24"/>
  </w:style>
  <w:style w:type="paragraph" w:customStyle="1" w:styleId="0AF5364710CD5A488F956E91984AA845">
    <w:name w:val="0AF5364710CD5A488F956E91984AA845"/>
  </w:style>
  <w:style w:type="paragraph" w:customStyle="1" w:styleId="62A037A867F7CE489DA2FBE2D7584074">
    <w:name w:val="62A037A867F7CE489DA2FBE2D75840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Dun45</b:Tag>
    <b:SourceType>JournalArticle</b:SourceType>
    <b:Guid>{B230376B-0231-EB42-9C6B-B23108021F71}</b:Guid>
    <b:Author>
      <b:Author>
        <b:NameList>
          <b:Person>
            <b:Last>Dunas</b:Last>
            <b:First>W.</b:First>
          </b:Person>
        </b:NameList>
      </b:Author>
    </b:Author>
    <b:Title>Edwin Denby Remembered (Part 2)</b:Title>
    <b:JournalName>Ballet Review</b:JournalName>
    <b:Year>1984-5</b:Year>
    <b:Volume>XII</b:Volume>
    <b:Issue>2</b:Issue>
    <b:Pages>18-31</b:Pages>
    <b:RefOrder>2</b:RefOrder>
  </b:Source>
  <b:Source>
    <b:Tag>Dun</b:Tag>
    <b:SourceType>JournalArticle</b:SourceType>
    <b:Guid>{6474A47B-D26D-4F4A-83B6-90A1B51084CC}</b:Guid>
    <b:Title>Edwin Denby Remembered (Part 1)</b:Title>
    <b:Author>
      <b:Author>
        <b:NameList>
          <b:Person>
            <b:Last>Dunas</b:Last>
            <b:First>W.</b:First>
          </b:Person>
        </b:NameList>
      </b:Author>
    </b:Author>
    <b:JournalName>Ballet Review</b:JournalName>
    <b:Volume>XXII</b:Volume>
    <b:Issue>1</b:Issue>
    <b:Pages>7-42</b:Pages>
    <b:Year>1984-5</b:Year>
    <b:RefOrder>1</b:RefOrder>
  </b:Source>
  <b:Source>
    <b:Tag>Dun1</b:Tag>
    <b:SourceType>JournalArticle</b:SourceType>
    <b:Guid>{EAF0065B-775D-C044-A458-435699EFDDE7}</b:Guid>
    <b:Author>
      <b:Author>
        <b:NameList>
          <b:Person>
            <b:Last>Dunas</b:Last>
            <b:First>W.</b:First>
          </b:Person>
        </b:NameList>
      </b:Author>
    </b:Author>
    <b:Title>Edwin Denby Remembered (Part 3)</b:Title>
    <b:JournalName>Ballet Review</b:JournalName>
    <b:Year>1984-5</b:Year>
    <b:Volume>XII</b:Volume>
    <b:Issue>3</b:Issue>
    <b:Pages>87-95</b:Pages>
    <b:RefOrder>3</b:RefOrder>
  </b:Source>
  <b:Source>
    <b:Tag>Dun451</b:Tag>
    <b:SourceType>JournalArticle</b:SourceType>
    <b:Guid>{CB3420CA-A1B6-7C48-AA19-9A1945477340}</b:Guid>
    <b:Author>
      <b:Author>
        <b:NameList>
          <b:Person>
            <b:Last>Dunas</b:Last>
            <b:First>W.</b:First>
          </b:Person>
        </b:NameList>
      </b:Author>
    </b:Author>
    <b:Title>Edwin Denby Remembered (Part 4)</b:Title>
    <b:Publisher>Ballet Review</b:Publisher>
    <b:Year>1984-5</b:Year>
    <b:Volume>XII</b:Volume>
    <b:Issue>4</b:Issue>
    <b:Pages>81-93</b:Pages>
    <b:RefOrder>4</b:RefOrder>
  </b:Source>
  <b:Source>
    <b:Tag>Kat10</b:Tag>
    <b:SourceType>BookSection</b:SourceType>
    <b:Guid>{C7011FCF-55B5-2746-9DCD-C5197B7FE85B}</b:Guid>
    <b:Author>
      <b:Author>
        <b:NameList>
          <b:Person>
            <b:Last>Katz</b:Last>
            <b:First>V.</b:First>
          </b:Person>
        </b:NameList>
      </b:Author>
      <b:Editor>
        <b:NameList>
          <b:Person>
            <b:Last>Armand</b:Last>
            <b:First>L.</b:First>
          </b:Person>
        </b:NameList>
      </b:Editor>
    </b:Author>
    <b:Title>Visiting Edwin Denby’s Mediterranean Citie</b:Title>
    <b:Publisher>Litteraria Pragensia Books</b:Publisher>
    <b:City>Prague</b:City>
    <b:Year>2010</b:Year>
    <b:BookTitle>Hidden Agendas: Unreported Poetics</b:BookTitle>
    <b:CountryRegion>Czechoslovakia</b:CountryRegion>
    <b:RefOrder>5</b:RefOrder>
  </b:Source>
  <b:Source>
    <b:Tag>Kir83</b:Tag>
    <b:SourceType>JournalArticle</b:SourceType>
    <b:Guid>{7745AA4D-1841-6E49-9061-BB79343D653E}</b:Guid>
    <b:Author>
      <b:Author>
        <b:NameList>
          <b:Person>
            <b:Last>Kirstein</b:Last>
            <b:First>L.</b:First>
          </b:Person>
        </b:NameList>
      </b:Author>
    </b:Author>
    <b:Title>On Edwin Denby</b:Title>
    <b:Year>1983</b:Year>
    <b:Volume>XXX</b:Volume>
    <b:Pages>3-4</b:Pages>
    <b:JournalName>The New York Review of Books</b:JournalName>
    <b:Issue>14</b:Issue>
    <b:RefOrder>6</b:RefOrder>
  </b:Source>
  <b:Source>
    <b:Tag>Kod12</b:Tag>
    <b:SourceType>BookSection</b:SourceType>
    <b:Guid>{95DF7B77-44B8-6143-A24D-E0394CCB4C58}</b:Guid>
    <b:Author>
      <b:Author>
        <b:NameList>
          <b:Person>
            <b:Last>Kodat</b:Last>
            <b:First>C.</b:First>
          </b:Person>
        </b:NameList>
      </b:Author>
      <b:Editor>
        <b:NameList>
          <b:Person>
            <b:Last>Belletto</b:Last>
            <b:First>S.</b:First>
          </b:Person>
          <b:Person>
            <b:Last>Grausam</b:Last>
            <b:First>D.</b:First>
          </b:Person>
        </b:NameList>
      </b:Editor>
    </b:Author>
    <b:Title>Reviewing Cold War Culture With Edwin Denby</b:Title>
    <b:Publisher>University of Iowa Press</b:Publisher>
    <b:City>Iowa City</b:City>
    <b:Year>2012</b:Year>
    <b:Pages>37-58</b:Pages>
    <b:BookTitle>American Literature and Culture in an Age of Cold War</b:BookTitle>
    <b:StateProvince>Iowa</b:StateProvince>
    <b:CountryRegion>USA</b:CountryRegion>
    <b:RefOrder>7</b:RefOrder>
  </b:Source>
  <b:Source>
    <b:Tag>OHa57</b:Tag>
    <b:SourceType>JournalArticle</b:SourceType>
    <b:Guid>{2C2E832E-D149-BA44-AD06-2D2C344DAE49}</b:Guid>
    <b:Author>
      <b:Author>
        <b:NameList>
          <b:Person>
            <b:Last>O’Hara</b:Last>
            <b:First>F.</b:First>
          </b:Person>
        </b:NameList>
      </b:Author>
    </b:Author>
    <b:Title>Rare Modern</b:Title>
    <b:Year>1957</b:Year>
    <b:Volume>LXXXIX</b:Volume>
    <b:Pages>307-16</b:Pages>
    <b:JournalName>Poetry</b:JournalName>
    <b:Issue>5</b:Issue>
    <b:RefOrder>8</b:RefOrder>
  </b:Source>
</b:Sources>
</file>

<file path=customXml/itemProps1.xml><?xml version="1.0" encoding="utf-8"?>
<ds:datastoreItem xmlns:ds="http://schemas.openxmlformats.org/officeDocument/2006/customXml" ds:itemID="{267176CA-7C2A-7B41-88C4-0C6456B05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29</TotalTime>
  <Pages>6</Pages>
  <Words>2112</Words>
  <Characters>12039</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4</cp:revision>
  <dcterms:created xsi:type="dcterms:W3CDTF">2015-01-21T20:58:00Z</dcterms:created>
  <dcterms:modified xsi:type="dcterms:W3CDTF">2015-01-21T21:38:00Z</dcterms:modified>
</cp:coreProperties>
</file>