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2B0FBD" w14:textId="77777777" w:rsidTr="00922950">
        <w:tc>
          <w:tcPr>
            <w:tcW w:w="491" w:type="dxa"/>
            <w:vMerge w:val="restart"/>
            <w:shd w:val="clear" w:color="auto" w:fill="A6A6A6" w:themeFill="background1" w:themeFillShade="A6"/>
            <w:textDirection w:val="btLr"/>
          </w:tcPr>
          <w:p w14:paraId="60AF5FC8" w14:textId="77777777" w:rsidR="00B574C9" w:rsidRPr="00CC586D" w:rsidRDefault="00B574C9" w:rsidP="00BE204A">
            <w:r w:rsidRPr="00CC586D">
              <w:t>About you</w:t>
            </w:r>
          </w:p>
        </w:tc>
        <w:sdt>
          <w:sdtPr>
            <w:alias w:val="Salutation"/>
            <w:tag w:val="salutation"/>
            <w:id w:val="-1659997262"/>
            <w:placeholder>
              <w:docPart w:val="05EA8D3769F24C4F8EE04EBB633F2F04"/>
            </w:placeholder>
            <w:showingPlcHdr/>
            <w:dropDownList>
              <w:listItem w:displayText="Dr." w:value="Dr."/>
              <w:listItem w:displayText="Prof." w:value="Prof."/>
            </w:dropDownList>
          </w:sdtPr>
          <w:sdtEndPr/>
          <w:sdtContent>
            <w:tc>
              <w:tcPr>
                <w:tcW w:w="1259" w:type="dxa"/>
              </w:tcPr>
              <w:p w14:paraId="42FA5426" w14:textId="77777777" w:rsidR="00B574C9" w:rsidRPr="00CC586D" w:rsidRDefault="00B574C9" w:rsidP="00BE204A">
                <w:r w:rsidRPr="00CC586D">
                  <w:rPr>
                    <w:rStyle w:val="PlaceholderText"/>
                    <w:b/>
                    <w:color w:val="FFFFFF" w:themeColor="background1"/>
                  </w:rPr>
                  <w:t>[Salutation]</w:t>
                </w:r>
              </w:p>
            </w:tc>
          </w:sdtContent>
        </w:sdt>
        <w:sdt>
          <w:sdtPr>
            <w:alias w:val="First name"/>
            <w:tag w:val="authorFirstName"/>
            <w:id w:val="581645879"/>
            <w:placeholder>
              <w:docPart w:val="A344995DE88EEC42A2D3FA992C321020"/>
            </w:placeholder>
            <w:text/>
          </w:sdtPr>
          <w:sdtEndPr/>
          <w:sdtContent>
            <w:tc>
              <w:tcPr>
                <w:tcW w:w="2073" w:type="dxa"/>
              </w:tcPr>
              <w:p w14:paraId="187AFD24" w14:textId="77777777" w:rsidR="00B574C9" w:rsidRDefault="00BE204A" w:rsidP="00BE204A">
                <w:r>
                  <w:t>Patricia</w:t>
                </w:r>
              </w:p>
            </w:tc>
          </w:sdtContent>
        </w:sdt>
        <w:sdt>
          <w:sdtPr>
            <w:alias w:val="Middle name"/>
            <w:tag w:val="authorMiddleName"/>
            <w:id w:val="-2076034781"/>
            <w:placeholder>
              <w:docPart w:val="256307E5604FBC48A64544A6CBCC86CF"/>
            </w:placeholder>
            <w:text/>
          </w:sdtPr>
          <w:sdtEndPr/>
          <w:sdtContent>
            <w:tc>
              <w:tcPr>
                <w:tcW w:w="2551" w:type="dxa"/>
              </w:tcPr>
              <w:p w14:paraId="414DFE8F" w14:textId="77777777" w:rsidR="00B574C9" w:rsidRDefault="00BE204A" w:rsidP="00BE204A">
                <w:r>
                  <w:t>Andrea</w:t>
                </w:r>
              </w:p>
            </w:tc>
          </w:sdtContent>
        </w:sdt>
        <w:sdt>
          <w:sdtPr>
            <w:alias w:val="Last name"/>
            <w:tag w:val="authorLastName"/>
            <w:id w:val="-1088529830"/>
            <w:placeholder>
              <w:docPart w:val="C305FC7B6E70E143AEFF6F1999F131A7"/>
            </w:placeholder>
            <w:text/>
          </w:sdtPr>
          <w:sdtEndPr/>
          <w:sdtContent>
            <w:tc>
              <w:tcPr>
                <w:tcW w:w="2642" w:type="dxa"/>
              </w:tcPr>
              <w:p w14:paraId="682B7B6E" w14:textId="77777777" w:rsidR="00B574C9" w:rsidRDefault="00BE204A" w:rsidP="00BE204A">
                <w:proofErr w:type="spellStart"/>
                <w:r w:rsidRPr="003557B9">
                  <w:rPr>
                    <w:lang w:eastAsia="ja-JP"/>
                  </w:rPr>
                  <w:t>Dosio</w:t>
                </w:r>
                <w:proofErr w:type="spellEnd"/>
              </w:p>
            </w:tc>
          </w:sdtContent>
        </w:sdt>
      </w:tr>
      <w:tr w:rsidR="00B574C9" w14:paraId="68413948" w14:textId="77777777" w:rsidTr="001A6A06">
        <w:trPr>
          <w:trHeight w:val="986"/>
        </w:trPr>
        <w:tc>
          <w:tcPr>
            <w:tcW w:w="491" w:type="dxa"/>
            <w:vMerge/>
            <w:shd w:val="clear" w:color="auto" w:fill="A6A6A6" w:themeFill="background1" w:themeFillShade="A6"/>
          </w:tcPr>
          <w:p w14:paraId="7A07AB42" w14:textId="77777777" w:rsidR="00B574C9" w:rsidRPr="001A6A06" w:rsidRDefault="00B574C9" w:rsidP="00BE204A"/>
        </w:tc>
        <w:sdt>
          <w:sdtPr>
            <w:alias w:val="Biography"/>
            <w:tag w:val="authorBiography"/>
            <w:id w:val="938807824"/>
            <w:placeholder>
              <w:docPart w:val="3E3F62578C4DA041B1379B08B1CA4CDF"/>
            </w:placeholder>
            <w:showingPlcHdr/>
          </w:sdtPr>
          <w:sdtEndPr/>
          <w:sdtContent>
            <w:tc>
              <w:tcPr>
                <w:tcW w:w="8525" w:type="dxa"/>
                <w:gridSpan w:val="4"/>
              </w:tcPr>
              <w:p w14:paraId="13420EDF" w14:textId="77777777" w:rsidR="00B574C9" w:rsidRDefault="00B574C9" w:rsidP="00BE204A">
                <w:r>
                  <w:rPr>
                    <w:rStyle w:val="PlaceholderText"/>
                  </w:rPr>
                  <w:t>[Enter your biography]</w:t>
                </w:r>
              </w:p>
            </w:tc>
          </w:sdtContent>
        </w:sdt>
      </w:tr>
      <w:tr w:rsidR="00B574C9" w14:paraId="428FF705" w14:textId="77777777" w:rsidTr="001A6A06">
        <w:trPr>
          <w:trHeight w:val="986"/>
        </w:trPr>
        <w:tc>
          <w:tcPr>
            <w:tcW w:w="491" w:type="dxa"/>
            <w:vMerge/>
            <w:shd w:val="clear" w:color="auto" w:fill="A6A6A6" w:themeFill="background1" w:themeFillShade="A6"/>
          </w:tcPr>
          <w:p w14:paraId="293F68CF" w14:textId="77777777" w:rsidR="00B574C9" w:rsidRPr="001A6A06" w:rsidRDefault="00B574C9" w:rsidP="00BE204A"/>
        </w:tc>
        <w:sdt>
          <w:sdtPr>
            <w:alias w:val="Affiliation"/>
            <w:tag w:val="affiliation"/>
            <w:id w:val="2012937915"/>
            <w:placeholder>
              <w:docPart w:val="7914F97913B7554A8D64A9ECAF91BFCC"/>
            </w:placeholder>
            <w:showingPlcHdr/>
            <w:text/>
          </w:sdtPr>
          <w:sdtEndPr/>
          <w:sdtContent>
            <w:tc>
              <w:tcPr>
                <w:tcW w:w="8525" w:type="dxa"/>
                <w:gridSpan w:val="4"/>
              </w:tcPr>
              <w:p w14:paraId="00A48506" w14:textId="77777777" w:rsidR="00B574C9" w:rsidRDefault="00B574C9" w:rsidP="00BE204A">
                <w:r w:rsidRPr="00BE204A">
                  <w:rPr>
                    <w:rStyle w:val="PlaceholderText"/>
                    <w:highlight w:val="yellow"/>
                  </w:rPr>
                  <w:t>[Enter the institution with which you are affiliated]</w:t>
                </w:r>
              </w:p>
            </w:tc>
          </w:sdtContent>
        </w:sdt>
      </w:tr>
    </w:tbl>
    <w:p w14:paraId="28044B5E" w14:textId="77777777" w:rsidR="003D3579" w:rsidRDefault="003D3579" w:rsidP="00BE204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AF8E8C" w14:textId="77777777" w:rsidTr="00244BB0">
        <w:tc>
          <w:tcPr>
            <w:tcW w:w="9016" w:type="dxa"/>
            <w:shd w:val="clear" w:color="auto" w:fill="A6A6A6" w:themeFill="background1" w:themeFillShade="A6"/>
            <w:tcMar>
              <w:top w:w="113" w:type="dxa"/>
              <w:bottom w:w="113" w:type="dxa"/>
            </w:tcMar>
          </w:tcPr>
          <w:p w14:paraId="47CC1E34" w14:textId="77777777" w:rsidR="00244BB0" w:rsidRPr="00244BB0" w:rsidRDefault="00244BB0" w:rsidP="00BE204A">
            <w:r>
              <w:t>Your article</w:t>
            </w:r>
          </w:p>
        </w:tc>
      </w:tr>
      <w:tr w:rsidR="003F0D73" w14:paraId="75A0A132" w14:textId="77777777" w:rsidTr="003F0D73">
        <w:sdt>
          <w:sdtPr>
            <w:alias w:val="Article headword"/>
            <w:tag w:val="articleHeadword"/>
            <w:id w:val="-361440020"/>
            <w:placeholder>
              <w:docPart w:val="13C8B32D0448004A98CF7A95DFD5531C"/>
            </w:placeholder>
            <w:text/>
          </w:sdtPr>
          <w:sdtEndPr/>
          <w:sdtContent>
            <w:tc>
              <w:tcPr>
                <w:tcW w:w="9016" w:type="dxa"/>
                <w:tcMar>
                  <w:top w:w="113" w:type="dxa"/>
                  <w:bottom w:w="113" w:type="dxa"/>
                </w:tcMar>
              </w:tcPr>
              <w:p w14:paraId="75FC9302" w14:textId="77777777" w:rsidR="003F0D73" w:rsidRPr="00FB589A" w:rsidRDefault="00BE204A" w:rsidP="00BE204A">
                <w:r w:rsidRPr="00BE204A">
                  <w:rPr>
                    <w:lang w:val="es-AR" w:eastAsia="es-AR"/>
                  </w:rPr>
                  <w:t>Fader, Fernando (1882-1935)</w:t>
                </w:r>
              </w:p>
            </w:tc>
          </w:sdtContent>
        </w:sdt>
      </w:tr>
      <w:tr w:rsidR="00464699" w14:paraId="09AA0006" w14:textId="77777777" w:rsidTr="003F1E37">
        <w:sdt>
          <w:sdtPr>
            <w:alias w:val="Variant headwords"/>
            <w:tag w:val="variantHeadwords"/>
            <w:id w:val="173464402"/>
            <w:placeholder>
              <w:docPart w:val="97CFB62E9895DF409968D5157892F89A"/>
            </w:placeholder>
            <w:showingPlcHdr/>
          </w:sdtPr>
          <w:sdtEndPr/>
          <w:sdtContent>
            <w:tc>
              <w:tcPr>
                <w:tcW w:w="9016" w:type="dxa"/>
                <w:tcMar>
                  <w:top w:w="113" w:type="dxa"/>
                  <w:bottom w:w="113" w:type="dxa"/>
                </w:tcMar>
              </w:tcPr>
              <w:p w14:paraId="2E54E38A" w14:textId="77777777" w:rsidR="00464699" w:rsidRDefault="00464699" w:rsidP="00BE204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2C5DDA" w14:textId="77777777" w:rsidTr="003F0D73">
        <w:sdt>
          <w:sdtPr>
            <w:alias w:val="Abstract"/>
            <w:tag w:val="abstract"/>
            <w:id w:val="-635871867"/>
            <w:placeholder>
              <w:docPart w:val="0FC97DFEAE3B814F9931B1092A4F323C"/>
            </w:placeholder>
          </w:sdtPr>
          <w:sdtEndPr/>
          <w:sdtContent>
            <w:tc>
              <w:tcPr>
                <w:tcW w:w="9016" w:type="dxa"/>
                <w:tcMar>
                  <w:top w:w="113" w:type="dxa"/>
                  <w:bottom w:w="113" w:type="dxa"/>
                </w:tcMar>
              </w:tcPr>
              <w:p w14:paraId="59CFA651" w14:textId="77777777" w:rsidR="00E85A05" w:rsidRDefault="003F1E37" w:rsidP="00BE204A">
                <w:r>
                  <w:t xml:space="preserve">The work of the French-born Argentine artist Fernando Fader is one of the most prominent and appreciated in Argentina. Fader was born in Bordeaux, France, but his family settled in Mendoza, Argentina just a few years later. His parents, a German engineer and a French </w:t>
                </w:r>
                <w:proofErr w:type="spellStart"/>
                <w:r>
                  <w:t>viscountess</w:t>
                </w:r>
                <w:proofErr w:type="spellEnd"/>
                <w:r>
                  <w:t xml:space="preserve">, sent Fader to Europe to complete his primary and secondary school education in France and Germany. After some brief artistic training in Mendoza, during which he focused on depicting urban landscapes, he moved to Germany to study art at the Munich Academy of Fine Arts with Heinrich von </w:t>
                </w:r>
                <w:proofErr w:type="spellStart"/>
                <w:r>
                  <w:t>Zügel</w:t>
                </w:r>
                <w:proofErr w:type="spellEnd"/>
                <w:r>
                  <w:t xml:space="preserve">, a specialist in pictures of animals in an impressionistic style. Von </w:t>
                </w:r>
                <w:proofErr w:type="spellStart"/>
                <w:r>
                  <w:t>Zügel</w:t>
                </w:r>
                <w:proofErr w:type="spellEnd"/>
                <w:r>
                  <w:t xml:space="preserve"> stimulated Fader to work in </w:t>
                </w:r>
                <w:proofErr w:type="spellStart"/>
                <w:r>
                  <w:rPr>
                    <w:i/>
                    <w:iCs/>
                  </w:rPr>
                  <w:t>plein</w:t>
                </w:r>
                <w:proofErr w:type="spellEnd"/>
                <w:r>
                  <w:rPr>
                    <w:i/>
                    <w:iCs/>
                  </w:rPr>
                  <w:t xml:space="preserve"> air </w:t>
                </w:r>
                <w:r>
                  <w:t xml:space="preserve">(outdoors) painting. His spontaneous techniques, vibrant colours and brushstrokes contributed to the introduction of modernism in the local artistic field. After the death of his father, Fader took over the family business. In 1913, a flood destroyed the power station of his company in Mendoza, which eventually went bankrupt. Because of this, he decided to move to Buenos Aires and dedicate his life entirely to painting. He died in </w:t>
                </w:r>
                <w:proofErr w:type="spellStart"/>
                <w:r>
                  <w:t>Loza</w:t>
                </w:r>
                <w:proofErr w:type="spellEnd"/>
                <w:r>
                  <w:t xml:space="preserve"> Corral, Córdoba province, on February 25, 1935.</w:t>
                </w:r>
              </w:p>
            </w:tc>
          </w:sdtContent>
        </w:sdt>
      </w:tr>
      <w:tr w:rsidR="003F0D73" w14:paraId="308BAFEB" w14:textId="77777777" w:rsidTr="003F0D73">
        <w:sdt>
          <w:sdtPr>
            <w:alias w:val="Article text"/>
            <w:tag w:val="articleText"/>
            <w:id w:val="634067588"/>
            <w:placeholder>
              <w:docPart w:val="5B8A1B79DEA57C43A8C8FE37928FEF7B"/>
            </w:placeholder>
          </w:sdtPr>
          <w:sdtEndPr/>
          <w:sdtContent>
            <w:tc>
              <w:tcPr>
                <w:tcW w:w="9016" w:type="dxa"/>
                <w:tcMar>
                  <w:top w:w="113" w:type="dxa"/>
                  <w:bottom w:w="113" w:type="dxa"/>
                </w:tcMar>
              </w:tcPr>
              <w:p w14:paraId="5719214D" w14:textId="3B3E4DE8" w:rsidR="00BE204A" w:rsidRPr="00694003" w:rsidRDefault="00BE204A" w:rsidP="00BE204A">
                <w:r>
                  <w:t xml:space="preserve">The work of the French-born Argentine artist Fernando Fader is one of the most prominent and appreciated in Argentina. Fader was born in Bordeaux, France, but his family settled in Mendoza, Argentina just a few years later. His parents, a German engineer and a French </w:t>
                </w:r>
                <w:proofErr w:type="spellStart"/>
                <w:r>
                  <w:t>viscountess</w:t>
                </w:r>
                <w:proofErr w:type="spellEnd"/>
                <w:r>
                  <w:t>, sent Fader to Europe to complete his primary and secondary school</w:t>
                </w:r>
                <w:r w:rsidR="003F1E37">
                  <w:t xml:space="preserve"> education in France and Germany. After some</w:t>
                </w:r>
                <w:r>
                  <w:t xml:space="preserve"> brief </w:t>
                </w:r>
                <w:r w:rsidR="003F1E37">
                  <w:t xml:space="preserve">artistic </w:t>
                </w:r>
                <w:r>
                  <w:t xml:space="preserve">training in Mendoza, </w:t>
                </w:r>
                <w:r w:rsidR="003F1E37">
                  <w:t>during which he focused on</w:t>
                </w:r>
                <w:r>
                  <w:t xml:space="preserve"> </w:t>
                </w:r>
                <w:r w:rsidR="003F1E37">
                  <w:t>depicting</w:t>
                </w:r>
                <w:r>
                  <w:t xml:space="preserve"> urban landscapes, he moved to Germany to study art at the Munich Academy of Fine Arts with Heinrich von </w:t>
                </w:r>
                <w:proofErr w:type="spellStart"/>
                <w:r>
                  <w:t>Zügel</w:t>
                </w:r>
                <w:proofErr w:type="spellEnd"/>
                <w:r>
                  <w:t xml:space="preserve">, a specialist in pictures of animals in an impressionistic style. Von </w:t>
                </w:r>
                <w:proofErr w:type="spellStart"/>
                <w:r>
                  <w:t>Zügel</w:t>
                </w:r>
                <w:proofErr w:type="spellEnd"/>
                <w:r>
                  <w:t xml:space="preserve"> stimulated Fader to work in </w:t>
                </w:r>
                <w:proofErr w:type="spellStart"/>
                <w:r>
                  <w:rPr>
                    <w:i/>
                    <w:iCs/>
                  </w:rPr>
                  <w:t>plein</w:t>
                </w:r>
                <w:proofErr w:type="spellEnd"/>
                <w:r>
                  <w:rPr>
                    <w:i/>
                    <w:iCs/>
                  </w:rPr>
                  <w:t xml:space="preserve"> air </w:t>
                </w:r>
                <w:r>
                  <w:t>(outdoors) painting. His spontaneous techniques, vibrant colours and brushstrokes cont</w:t>
                </w:r>
                <w:r w:rsidR="003F1E37">
                  <w:t>ributed to the introduction of m</w:t>
                </w:r>
                <w:r>
                  <w:t>odernism in the local artistic field. After the death of his father, Fader took over</w:t>
                </w:r>
                <w:r w:rsidR="003F1E37">
                  <w:t xml:space="preserve"> the</w:t>
                </w:r>
                <w:r>
                  <w:t xml:space="preserve"> family business. In 1913</w:t>
                </w:r>
                <w:r w:rsidR="003F1E37">
                  <w:t>,</w:t>
                </w:r>
                <w:r>
                  <w:t xml:space="preserve"> a flood destroyed the power station of his company in Mendoza, which eventually went bankrupt. Because of this, he decided to move to Buenos Aires and dedicate </w:t>
                </w:r>
                <w:r w:rsidR="003F1E37">
                  <w:t xml:space="preserve">his life </w:t>
                </w:r>
                <w:r>
                  <w:t xml:space="preserve">entirely to painting. He died in </w:t>
                </w:r>
                <w:proofErr w:type="spellStart"/>
                <w:r>
                  <w:t>Loza</w:t>
                </w:r>
                <w:proofErr w:type="spellEnd"/>
                <w:r>
                  <w:t xml:space="preserve"> Corral, Córdoba province, on February 25, 1935.</w:t>
                </w:r>
              </w:p>
              <w:p w14:paraId="7A1F6E25" w14:textId="77777777" w:rsidR="00BE204A" w:rsidRDefault="00BE204A" w:rsidP="00BE204A">
                <w:pPr>
                  <w:rPr>
                    <w:lang w:val="en-US"/>
                  </w:rPr>
                </w:pPr>
              </w:p>
              <w:p w14:paraId="22D18637" w14:textId="230CFC70" w:rsidR="00BE204A" w:rsidRDefault="00BE204A" w:rsidP="00BE204A">
                <w:r>
                  <w:t>When Ferna</w:t>
                </w:r>
                <w:r w:rsidR="003F1E37">
                  <w:t>ndo Fader returned to Argentina after schooling</w:t>
                </w:r>
                <w:r>
                  <w:t xml:space="preserve"> in 1904, he founded a painting school in Mendoza. His first exhibition in Buenos Aires established him as a recognised Impressionist painter, despite the fact that critics and the general public did not fully accept this style. Between 1907 and 1909 Fader integrated the Nexus group along with </w:t>
                </w:r>
                <w:proofErr w:type="spellStart"/>
                <w:r>
                  <w:t>Pío</w:t>
                </w:r>
                <w:proofErr w:type="spellEnd"/>
                <w:r>
                  <w:t xml:space="preserve"> </w:t>
                </w:r>
                <w:proofErr w:type="spellStart"/>
                <w:r>
                  <w:t>Collivadino</w:t>
                </w:r>
                <w:proofErr w:type="spellEnd"/>
                <w:r>
                  <w:t xml:space="preserve">, Carlos </w:t>
                </w:r>
                <w:proofErr w:type="spellStart"/>
                <w:r>
                  <w:t>Ripamonte</w:t>
                </w:r>
                <w:proofErr w:type="spellEnd"/>
                <w:r>
                  <w:t xml:space="preserve">, and </w:t>
                </w:r>
                <w:proofErr w:type="spellStart"/>
                <w:r>
                  <w:rPr>
                    <w:bCs/>
                  </w:rPr>
                  <w:t>Cesáreo</w:t>
                </w:r>
                <w:proofErr w:type="spellEnd"/>
                <w:r>
                  <w:rPr>
                    <w:bCs/>
                  </w:rPr>
                  <w:t xml:space="preserve"> </w:t>
                </w:r>
                <w:proofErr w:type="spellStart"/>
                <w:r>
                  <w:rPr>
                    <w:bCs/>
                  </w:rPr>
                  <w:t>Bernaldo</w:t>
                </w:r>
                <w:proofErr w:type="spellEnd"/>
                <w:r>
                  <w:rPr>
                    <w:bCs/>
                  </w:rPr>
                  <w:t xml:space="preserve"> de </w:t>
                </w:r>
                <w:proofErr w:type="spellStart"/>
                <w:r>
                  <w:rPr>
                    <w:bCs/>
                  </w:rPr>
                  <w:t>Quirós</w:t>
                </w:r>
                <w:proofErr w:type="spellEnd"/>
                <w:r>
                  <w:t>, among other artists.</w:t>
                </w:r>
                <w:r w:rsidR="00823432">
                  <w:t xml:space="preserve"> This group aimed at creating an art independent of European norms by focusing on traditional and native topics as well as the changes in the urban landscape caused by the advent of modernization.</w:t>
                </w:r>
                <w:r>
                  <w:t xml:space="preserve"> In 1914 the artist </w:t>
                </w:r>
                <w:r>
                  <w:lastRenderedPageBreak/>
                  <w:t xml:space="preserve">presented </w:t>
                </w:r>
                <w:r w:rsidR="003F1E37">
                  <w:t xml:space="preserve">the painting </w:t>
                </w:r>
                <w:r w:rsidR="003F1E37">
                  <w:rPr>
                    <w:i/>
                    <w:iCs/>
                  </w:rPr>
                  <w:t xml:space="preserve">Los </w:t>
                </w:r>
                <w:proofErr w:type="spellStart"/>
                <w:r w:rsidR="003F1E37">
                  <w:rPr>
                    <w:i/>
                    <w:iCs/>
                  </w:rPr>
                  <w:t>mantones</w:t>
                </w:r>
                <w:proofErr w:type="spellEnd"/>
                <w:r w:rsidR="003F1E37">
                  <w:rPr>
                    <w:i/>
                    <w:iCs/>
                  </w:rPr>
                  <w:t xml:space="preserve"> de Manila, (The shawls of Manila) </w:t>
                </w:r>
                <w:r>
                  <w:t>in the IV</w:t>
                </w:r>
                <w:r w:rsidR="003F1E37">
                  <w:t xml:space="preserve"> </w:t>
                </w:r>
                <w:proofErr w:type="spellStart"/>
                <w:r w:rsidR="003F1E37">
                  <w:t>Salón</w:t>
                </w:r>
                <w:proofErr w:type="spellEnd"/>
                <w:r w:rsidR="003F1E37">
                  <w:t xml:space="preserve"> </w:t>
                </w:r>
                <w:proofErr w:type="spellStart"/>
                <w:r w:rsidR="003F1E37">
                  <w:t>Nacional</w:t>
                </w:r>
                <w:proofErr w:type="spellEnd"/>
                <w:r w:rsidR="003F1E37">
                  <w:t xml:space="preserve"> de </w:t>
                </w:r>
                <w:proofErr w:type="spellStart"/>
                <w:r w:rsidR="003F1E37">
                  <w:t>Bellas</w:t>
                </w:r>
                <w:proofErr w:type="spellEnd"/>
                <w:r w:rsidR="003F1E37">
                  <w:t xml:space="preserve"> </w:t>
                </w:r>
                <w:proofErr w:type="spellStart"/>
                <w:r w:rsidR="003F1E37">
                  <w:t>Artes</w:t>
                </w:r>
                <w:proofErr w:type="spellEnd"/>
                <w:r>
                  <w:t xml:space="preserve"> (IV Na</w:t>
                </w:r>
                <w:r w:rsidR="003F1E37">
                  <w:t>tional Exhibition of Fine Arts) of Buenos Aires. It</w:t>
                </w:r>
                <w:r>
                  <w:t xml:space="preserve"> obtained the First Acquisition Award. However, Fader rejected and kept the painting until his death, when</w:t>
                </w:r>
                <w:r w:rsidR="00AA3DA0">
                  <w:t xml:space="preserve"> </w:t>
                </w:r>
                <w:proofErr w:type="gramStart"/>
                <w:r w:rsidR="00AA3DA0">
                  <w:t xml:space="preserve">it was </w:t>
                </w:r>
                <w:r w:rsidR="003F1E37">
                  <w:t xml:space="preserve">bought by </w:t>
                </w:r>
                <w:r w:rsidR="00AA3DA0">
                  <w:t>Fader’s</w:t>
                </w:r>
                <w:r w:rsidR="003F1E37">
                  <w:t xml:space="preserve"> merchant/ dealer, </w:t>
                </w:r>
                <w:r>
                  <w:t>Federico Müller</w:t>
                </w:r>
                <w:proofErr w:type="gramEnd"/>
                <w:r>
                  <w:t>.</w:t>
                </w:r>
              </w:p>
              <w:p w14:paraId="443D1114" w14:textId="77777777" w:rsidR="00AA3DA0" w:rsidRDefault="00AA3DA0" w:rsidP="00BE204A"/>
              <w:p w14:paraId="58E246BA" w14:textId="7BC030B2" w:rsidR="00AA3DA0" w:rsidRDefault="00AA3DA0" w:rsidP="00BE204A">
                <w:r>
                  <w:t>Fig: Fader</w:t>
                </w:r>
              </w:p>
              <w:p w14:paraId="23D28CE6" w14:textId="77777777" w:rsidR="00AA3DA0" w:rsidRPr="00AA3DA0" w:rsidRDefault="00AA3DA0" w:rsidP="00AA3DA0">
                <w:pPr>
                  <w:rPr>
                    <w:color w:val="5B9BD5" w:themeColor="accent1"/>
                    <w:sz w:val="20"/>
                    <w:szCs w:val="20"/>
                  </w:rPr>
                </w:pPr>
                <w:r w:rsidRPr="00AA3DA0">
                  <w:rPr>
                    <w:color w:val="5B9BD5" w:themeColor="accent1"/>
                    <w:sz w:val="20"/>
                    <w:szCs w:val="20"/>
                  </w:rPr>
                  <w:t xml:space="preserve">Fernando Fader, </w:t>
                </w:r>
                <w:r w:rsidRPr="00AA3DA0">
                  <w:rPr>
                    <w:i/>
                    <w:iCs/>
                    <w:color w:val="5B9BD5" w:themeColor="accent1"/>
                    <w:sz w:val="20"/>
                    <w:szCs w:val="20"/>
                  </w:rPr>
                  <w:t xml:space="preserve">Los </w:t>
                </w:r>
                <w:proofErr w:type="spellStart"/>
                <w:r w:rsidRPr="00AA3DA0">
                  <w:rPr>
                    <w:i/>
                    <w:iCs/>
                    <w:color w:val="5B9BD5" w:themeColor="accent1"/>
                    <w:sz w:val="20"/>
                    <w:szCs w:val="20"/>
                  </w:rPr>
                  <w:t>mantones</w:t>
                </w:r>
                <w:proofErr w:type="spellEnd"/>
                <w:r w:rsidRPr="00AA3DA0">
                  <w:rPr>
                    <w:i/>
                    <w:iCs/>
                    <w:color w:val="5B9BD5" w:themeColor="accent1"/>
                    <w:sz w:val="20"/>
                    <w:szCs w:val="20"/>
                  </w:rPr>
                  <w:t xml:space="preserve"> de Manila, (The shawls of Manila)</w:t>
                </w:r>
                <w:r w:rsidRPr="00AA3DA0">
                  <w:rPr>
                    <w:color w:val="5B9BD5" w:themeColor="accent1"/>
                    <w:sz w:val="20"/>
                    <w:szCs w:val="20"/>
                  </w:rPr>
                  <w:t xml:space="preserve">, 1914, oil on canvas, 45.67 x 55.12 inches, </w:t>
                </w:r>
                <w:proofErr w:type="spellStart"/>
                <w:r w:rsidRPr="00AA3DA0">
                  <w:rPr>
                    <w:color w:val="5B9BD5" w:themeColor="accent1"/>
                    <w:sz w:val="20"/>
                    <w:szCs w:val="20"/>
                  </w:rPr>
                  <w:t>Museo</w:t>
                </w:r>
                <w:proofErr w:type="spellEnd"/>
                <w:r w:rsidRPr="00AA3DA0">
                  <w:rPr>
                    <w:color w:val="5B9BD5" w:themeColor="accent1"/>
                    <w:sz w:val="20"/>
                    <w:szCs w:val="20"/>
                  </w:rPr>
                  <w:t xml:space="preserve"> </w:t>
                </w:r>
                <w:proofErr w:type="spellStart"/>
                <w:r w:rsidRPr="00AA3DA0">
                  <w:rPr>
                    <w:color w:val="5B9BD5" w:themeColor="accent1"/>
                    <w:sz w:val="20"/>
                    <w:szCs w:val="20"/>
                  </w:rPr>
                  <w:t>Nacional</w:t>
                </w:r>
                <w:proofErr w:type="spellEnd"/>
                <w:r w:rsidRPr="00AA3DA0">
                  <w:rPr>
                    <w:color w:val="5B9BD5" w:themeColor="accent1"/>
                    <w:sz w:val="20"/>
                    <w:szCs w:val="20"/>
                  </w:rPr>
                  <w:t xml:space="preserve"> de </w:t>
                </w:r>
                <w:proofErr w:type="spellStart"/>
                <w:r w:rsidRPr="00AA3DA0">
                  <w:rPr>
                    <w:color w:val="5B9BD5" w:themeColor="accent1"/>
                    <w:sz w:val="20"/>
                    <w:szCs w:val="20"/>
                  </w:rPr>
                  <w:t>Bellas</w:t>
                </w:r>
                <w:proofErr w:type="spellEnd"/>
                <w:r w:rsidRPr="00AA3DA0">
                  <w:rPr>
                    <w:color w:val="5B9BD5" w:themeColor="accent1"/>
                    <w:sz w:val="20"/>
                    <w:szCs w:val="20"/>
                  </w:rPr>
                  <w:t xml:space="preserve"> </w:t>
                </w:r>
                <w:proofErr w:type="spellStart"/>
                <w:r w:rsidRPr="00AA3DA0">
                  <w:rPr>
                    <w:color w:val="5B9BD5" w:themeColor="accent1"/>
                    <w:sz w:val="20"/>
                    <w:szCs w:val="20"/>
                  </w:rPr>
                  <w:t>Artes</w:t>
                </w:r>
                <w:proofErr w:type="spellEnd"/>
                <w:r w:rsidRPr="00AA3DA0">
                  <w:rPr>
                    <w:color w:val="5B9BD5" w:themeColor="accent1"/>
                    <w:sz w:val="20"/>
                    <w:szCs w:val="20"/>
                  </w:rPr>
                  <w:t>, Buenos Aires.</w:t>
                </w:r>
              </w:p>
              <w:p w14:paraId="5F740767" w14:textId="4D9E2962" w:rsidR="00AA3DA0" w:rsidRPr="00AA3DA0" w:rsidRDefault="00AA3DA0" w:rsidP="00AA3DA0">
                <w:pPr>
                  <w:rPr>
                    <w:color w:val="5B9BD5" w:themeColor="accent1"/>
                    <w:sz w:val="20"/>
                    <w:szCs w:val="20"/>
                  </w:rPr>
                </w:pPr>
                <w:hyperlink r:id="rId9" w:history="1">
                  <w:r w:rsidRPr="00AA3DA0">
                    <w:rPr>
                      <w:color w:val="5B9BD5" w:themeColor="accent1"/>
                      <w:sz w:val="20"/>
                      <w:szCs w:val="20"/>
                      <w:u w:val="single"/>
                    </w:rPr>
                    <w:t>http://commons.wikimedia.org/wiki/File:Fernando_Fader_-_Los_mantones_de_Manila_-_Google_Art_Project.jpg</w:t>
                  </w:r>
                </w:hyperlink>
                <w:r>
                  <w:rPr>
                    <w:color w:val="5B9BD5" w:themeColor="accent1"/>
                    <w:sz w:val="20"/>
                    <w:szCs w:val="20"/>
                    <w:u w:val="single"/>
                  </w:rPr>
                  <w:t xml:space="preserve"> </w:t>
                </w:r>
                <w:bookmarkStart w:id="0" w:name="_GoBack"/>
                <w:bookmarkEnd w:id="0"/>
              </w:p>
              <w:p w14:paraId="171928C8" w14:textId="77777777" w:rsidR="00AA3DA0" w:rsidRDefault="00AA3DA0" w:rsidP="00BE204A"/>
              <w:p w14:paraId="5B16C0B9" w14:textId="77777777" w:rsidR="00BE204A" w:rsidRDefault="00BE204A" w:rsidP="00BE204A"/>
              <w:p w14:paraId="12EC63C2" w14:textId="77777777" w:rsidR="00BE204A" w:rsidRDefault="00BE204A" w:rsidP="00BE204A">
                <w:r>
                  <w:t xml:space="preserve">He took part in the international exhibition in San Francisco in 1915, where he won a gold medal for </w:t>
                </w:r>
                <w:r>
                  <w:rPr>
                    <w:i/>
                    <w:iCs/>
                  </w:rPr>
                  <w:t xml:space="preserve">La comida de los </w:t>
                </w:r>
                <w:proofErr w:type="spellStart"/>
                <w:r>
                  <w:rPr>
                    <w:i/>
                    <w:iCs/>
                  </w:rPr>
                  <w:t>cerdos</w:t>
                </w:r>
                <w:proofErr w:type="spellEnd"/>
                <w:r>
                  <w:rPr>
                    <w:i/>
                    <w:iCs/>
                  </w:rPr>
                  <w:t>, (The food of pigs)</w:t>
                </w:r>
                <w:r>
                  <w:t xml:space="preserve">. This painting had already </w:t>
                </w:r>
                <w:r w:rsidR="003F1E37">
                  <w:t>won an award</w:t>
                </w:r>
                <w:r>
                  <w:t xml:space="preserve"> in Munich in 1904. At the beginning of the following year, on medical advice, Fader went to live </w:t>
                </w:r>
                <w:r w:rsidR="003F1E37">
                  <w:t>indefinitely in Córdoba, Argentina. From that time on</w:t>
                </w:r>
                <w:r>
                  <w:t xml:space="preserve"> the scenery of this province was the main pictorial motif of his work. </w:t>
                </w:r>
                <w:r w:rsidR="003F1E37">
                  <w:t>I</w:t>
                </w:r>
                <w:r>
                  <w:t>n 1921</w:t>
                </w:r>
                <w:r w:rsidR="003F1E37">
                  <w:t>, however,</w:t>
                </w:r>
                <w:r>
                  <w:t xml:space="preserve"> Fader gave up depicting </w:t>
                </w:r>
                <w:r w:rsidR="003F1E37">
                  <w:t xml:space="preserve">the </w:t>
                </w:r>
                <w:r>
                  <w:t xml:space="preserve">outdoors and </w:t>
                </w:r>
                <w:r w:rsidR="003F1E37">
                  <w:t>began</w:t>
                </w:r>
                <w:r>
                  <w:t xml:space="preserve"> work</w:t>
                </w:r>
                <w:r w:rsidR="003F1E37">
                  <w:t>ing</w:t>
                </w:r>
                <w:r>
                  <w:t xml:space="preserve"> in his studio. Because of his illness, Fader could not attend his tribute exhibition in 1932. </w:t>
                </w:r>
              </w:p>
              <w:p w14:paraId="11BBC832" w14:textId="77777777" w:rsidR="003F1E37" w:rsidRDefault="003F1E37" w:rsidP="00BE204A"/>
              <w:p w14:paraId="6BFBDAE9" w14:textId="77777777" w:rsidR="00BE204A" w:rsidRDefault="00BE204A" w:rsidP="00BE204A">
                <w:r>
                  <w:t xml:space="preserve">His appropriation of the impressionist style was welcome in the still conservative Argentine artistic field. In </w:t>
                </w:r>
                <w:r>
                  <w:rPr>
                    <w:i/>
                    <w:iCs/>
                  </w:rPr>
                  <w:t xml:space="preserve">Los </w:t>
                </w:r>
                <w:proofErr w:type="spellStart"/>
                <w:r>
                  <w:rPr>
                    <w:i/>
                    <w:iCs/>
                  </w:rPr>
                  <w:t>mantones</w:t>
                </w:r>
                <w:proofErr w:type="spellEnd"/>
                <w:r>
                  <w:rPr>
                    <w:i/>
                    <w:iCs/>
                  </w:rPr>
                  <w:t xml:space="preserve"> de Manila</w:t>
                </w:r>
                <w:r>
                  <w:t xml:space="preserve">, Fader abandoned </w:t>
                </w:r>
                <w:proofErr w:type="spellStart"/>
                <w:r>
                  <w:t>figurativism</w:t>
                </w:r>
                <w:proofErr w:type="spellEnd"/>
                <w:r>
                  <w:t xml:space="preserve"> and academic rules, focusing </w:t>
                </w:r>
                <w:r w:rsidR="003F1E37">
                  <w:t xml:space="preserve">on </w:t>
                </w:r>
                <w:r>
                  <w:t>the effects of vibrant tones and highlights, clear and contrast</w:t>
                </w:r>
                <w:r w:rsidR="003F1E37">
                  <w:t>ing</w:t>
                </w:r>
                <w:r>
                  <w:t xml:space="preserve"> colours, which became a characteristic of his wor</w:t>
                </w:r>
                <w:r w:rsidR="003F1E37">
                  <w:t>ks between 1913 and 1915. Fader applied</w:t>
                </w:r>
                <w:r>
                  <w:t xml:space="preserve"> the paint with short and pasted strokes, sometimes with a spatula. His more significant features are the highlights in figures and scenes, rich colouring, thick impasto and his </w:t>
                </w:r>
                <w:r w:rsidR="003F1E37">
                  <w:t>preference for natural scenery:</w:t>
                </w:r>
                <w:r>
                  <w:t xml:space="preserve"> characteristics that influenced several young artists.</w:t>
                </w:r>
              </w:p>
              <w:p w14:paraId="380A180D" w14:textId="77777777" w:rsidR="003F1E37" w:rsidRDefault="003F1E37" w:rsidP="00BE204A"/>
              <w:p w14:paraId="76498ADA" w14:textId="77777777" w:rsidR="00BE204A" w:rsidRDefault="00BE204A" w:rsidP="00BE204A">
                <w:r>
                  <w:t>During 1917 Fader began producing one of his more remarkable works, the series of eight canvas</w:t>
                </w:r>
                <w:r w:rsidR="00823432">
                  <w:t>es titled</w:t>
                </w:r>
                <w:r>
                  <w:t xml:space="preserve"> </w:t>
                </w:r>
                <w:r>
                  <w:rPr>
                    <w:i/>
                    <w:iCs/>
                  </w:rPr>
                  <w:t xml:space="preserve">La </w:t>
                </w:r>
                <w:proofErr w:type="spellStart"/>
                <w:r w:rsidR="00823432">
                  <w:rPr>
                    <w:i/>
                    <w:iCs/>
                  </w:rPr>
                  <w:t>vida</w:t>
                </w:r>
                <w:proofErr w:type="spellEnd"/>
                <w:r w:rsidR="00823432">
                  <w:rPr>
                    <w:i/>
                    <w:iCs/>
                  </w:rPr>
                  <w:t xml:space="preserve"> de un </w:t>
                </w:r>
                <w:proofErr w:type="spellStart"/>
                <w:r w:rsidR="00823432">
                  <w:rPr>
                    <w:i/>
                    <w:iCs/>
                  </w:rPr>
                  <w:t>día</w:t>
                </w:r>
                <w:proofErr w:type="spellEnd"/>
                <w:r w:rsidR="00823432">
                  <w:rPr>
                    <w:i/>
                    <w:iCs/>
                  </w:rPr>
                  <w:t>, (Life of a day).</w:t>
                </w:r>
                <w:r>
                  <w:rPr>
                    <w:i/>
                    <w:iCs/>
                  </w:rPr>
                  <w:t xml:space="preserve"> </w:t>
                </w:r>
                <w:r w:rsidR="00823432">
                  <w:t>It was e</w:t>
                </w:r>
                <w:r>
                  <w:t>xhibited that year in Müller gallery, Buenos Aires</w:t>
                </w:r>
                <w:r>
                  <w:rPr>
                    <w:i/>
                    <w:iCs/>
                  </w:rPr>
                  <w:t xml:space="preserve">. </w:t>
                </w:r>
                <w:r>
                  <w:t xml:space="preserve">In a similar way </w:t>
                </w:r>
                <w:r w:rsidR="00823432">
                  <w:t>to</w:t>
                </w:r>
                <w:r>
                  <w:t xml:space="preserve"> Monet, Fader painted </w:t>
                </w:r>
                <w:r w:rsidR="00823432">
                  <w:t>the</w:t>
                </w:r>
                <w:r>
                  <w:t xml:space="preserve"> same place, his ranch in Córdoba, at different hours of </w:t>
                </w:r>
                <w:r w:rsidR="00823432">
                  <w:t>the</w:t>
                </w:r>
                <w:r>
                  <w:t xml:space="preserve"> day</w:t>
                </w:r>
                <w:r w:rsidR="00823432">
                  <w:t>,</w:t>
                </w:r>
                <w:r>
                  <w:t xml:space="preserve"> with the aim of observing the changes caused by the </w:t>
                </w:r>
                <w:r w:rsidR="00823432">
                  <w:t>natural light on the landscape. Later, in 1921, d</w:t>
                </w:r>
                <w:r>
                  <w:t xml:space="preserve">ue to his inability to paint outdoors, he started </w:t>
                </w:r>
                <w:r w:rsidR="00823432">
                  <w:t>a series of nude female portraits</w:t>
                </w:r>
                <w:r>
                  <w:t xml:space="preserve">, different from previous works of his because of its classical composition. Fader renewed Argentine national painting, marking the end of its academic period, and contributed to the formation of a national style. </w:t>
                </w:r>
              </w:p>
              <w:p w14:paraId="7E60CF1E" w14:textId="77777777" w:rsidR="00BE204A" w:rsidRDefault="00BE204A" w:rsidP="00BE204A"/>
              <w:p w14:paraId="62F6B0E6" w14:textId="77777777" w:rsidR="00BE204A" w:rsidRDefault="00823432" w:rsidP="00823432">
                <w:pPr>
                  <w:pStyle w:val="Heading1"/>
                  <w:outlineLvl w:val="0"/>
                </w:pPr>
                <w:r>
                  <w:t>Selected</w:t>
                </w:r>
                <w:r w:rsidR="00BE204A">
                  <w:t xml:space="preserve"> Works:</w:t>
                </w:r>
              </w:p>
              <w:p w14:paraId="2CED6343" w14:textId="77777777" w:rsidR="00BE204A" w:rsidRDefault="00BE204A" w:rsidP="00BE204A">
                <w:r>
                  <w:rPr>
                    <w:i/>
                    <w:iCs/>
                  </w:rPr>
                  <w:t xml:space="preserve">La comida de los </w:t>
                </w:r>
                <w:proofErr w:type="spellStart"/>
                <w:r>
                  <w:rPr>
                    <w:i/>
                    <w:iCs/>
                  </w:rPr>
                  <w:t>cerdos</w:t>
                </w:r>
                <w:proofErr w:type="spellEnd"/>
                <w:r>
                  <w:t xml:space="preserve">, </w:t>
                </w:r>
                <w:r>
                  <w:rPr>
                    <w:i/>
                    <w:iCs/>
                  </w:rPr>
                  <w:t xml:space="preserve">(The food of pigs), </w:t>
                </w:r>
                <w:r>
                  <w:t xml:space="preserve">1904, oil on canvas, 51.18 x 39.37 inches,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2A05D6E9" w14:textId="77777777" w:rsidR="00BE204A" w:rsidRDefault="00BE204A" w:rsidP="00BE204A"/>
              <w:p w14:paraId="3D126CC1" w14:textId="77777777" w:rsidR="00BE204A" w:rsidRDefault="00BE204A" w:rsidP="00BE204A">
                <w:r>
                  <w:rPr>
                    <w:i/>
                    <w:iCs/>
                  </w:rPr>
                  <w:t xml:space="preserve">Los </w:t>
                </w:r>
                <w:proofErr w:type="spellStart"/>
                <w:r>
                  <w:rPr>
                    <w:i/>
                    <w:iCs/>
                  </w:rPr>
                  <w:t>mantones</w:t>
                </w:r>
                <w:proofErr w:type="spellEnd"/>
                <w:r>
                  <w:rPr>
                    <w:i/>
                    <w:iCs/>
                  </w:rPr>
                  <w:t xml:space="preserve"> de Manila, (The shawls of Manila)</w:t>
                </w:r>
                <w:r>
                  <w:t xml:space="preserve">, 1914, oil on canvas, 45.67 x 55.12 inches,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06E3063A" w14:textId="77777777" w:rsidR="00BE204A" w:rsidRDefault="00BE204A" w:rsidP="00BE204A"/>
              <w:p w14:paraId="4E7297F1" w14:textId="77777777" w:rsidR="00BE204A" w:rsidRDefault="00BE204A" w:rsidP="00BE204A">
                <w:r>
                  <w:rPr>
                    <w:i/>
                    <w:iCs/>
                  </w:rPr>
                  <w:t xml:space="preserve">Fin de </w:t>
                </w:r>
                <w:proofErr w:type="spellStart"/>
                <w:r>
                  <w:rPr>
                    <w:i/>
                    <w:iCs/>
                  </w:rPr>
                  <w:t>invierno</w:t>
                </w:r>
                <w:proofErr w:type="spellEnd"/>
                <w:r>
                  <w:rPr>
                    <w:i/>
                    <w:iCs/>
                  </w:rPr>
                  <w:t>, (End of winter)</w:t>
                </w:r>
                <w:r>
                  <w:t xml:space="preserve">, 1918, 39.37 x 47.24 inches,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Buenos Aires.</w:t>
                </w:r>
              </w:p>
              <w:p w14:paraId="1D3BCD39" w14:textId="77777777" w:rsidR="00BE204A" w:rsidRDefault="00BE204A" w:rsidP="00BE204A"/>
              <w:p w14:paraId="1A3CC0ED" w14:textId="77777777" w:rsidR="00BE204A" w:rsidRDefault="00BE204A" w:rsidP="00BE204A">
                <w:proofErr w:type="spellStart"/>
                <w:r>
                  <w:rPr>
                    <w:i/>
                    <w:iCs/>
                  </w:rPr>
                  <w:t>Desnudo</w:t>
                </w:r>
                <w:proofErr w:type="spellEnd"/>
                <w:r>
                  <w:rPr>
                    <w:i/>
                    <w:iCs/>
                  </w:rPr>
                  <w:t xml:space="preserve">, (Nude), </w:t>
                </w:r>
                <w:r>
                  <w:t xml:space="preserve">1921, oil on canvas, 43.30 x 59.05 inches, </w:t>
                </w:r>
                <w:proofErr w:type="spellStart"/>
                <w:r>
                  <w:t>Museo</w:t>
                </w:r>
                <w:proofErr w:type="spellEnd"/>
                <w:r>
                  <w:t xml:space="preserve"> Municipal de </w:t>
                </w:r>
                <w:proofErr w:type="spellStart"/>
                <w:r>
                  <w:t>Bellas</w:t>
                </w:r>
                <w:proofErr w:type="spellEnd"/>
                <w:r>
                  <w:t xml:space="preserve"> </w:t>
                </w:r>
                <w:proofErr w:type="spellStart"/>
                <w:r>
                  <w:t>Artes</w:t>
                </w:r>
                <w:proofErr w:type="spellEnd"/>
                <w:r>
                  <w:t xml:space="preserve"> Juan B. </w:t>
                </w:r>
                <w:proofErr w:type="spellStart"/>
                <w:r>
                  <w:t>Castagnino</w:t>
                </w:r>
                <w:proofErr w:type="spellEnd"/>
                <w:r>
                  <w:t>, Rosario.</w:t>
                </w:r>
              </w:p>
              <w:p w14:paraId="27C206EF" w14:textId="77777777" w:rsidR="00BE204A" w:rsidRDefault="00BE204A" w:rsidP="00BE204A"/>
              <w:p w14:paraId="5990D990" w14:textId="77777777" w:rsidR="00BE204A" w:rsidRDefault="00BE204A" w:rsidP="00BE204A">
                <w:proofErr w:type="spellStart"/>
                <w:r>
                  <w:rPr>
                    <w:i/>
                    <w:iCs/>
                  </w:rPr>
                  <w:t>Pocho</w:t>
                </w:r>
                <w:proofErr w:type="spellEnd"/>
                <w:r>
                  <w:rPr>
                    <w:i/>
                    <w:iCs/>
                  </w:rPr>
                  <w:t xml:space="preserve"> (Córdoba), </w:t>
                </w:r>
                <w:r>
                  <w:t xml:space="preserve">1930, oil on canvas, 31.5 x 39.37 inches,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xml:space="preserve">, Buenos </w:t>
                </w:r>
                <w:r>
                  <w:lastRenderedPageBreak/>
                  <w:t>Aires.</w:t>
                </w:r>
              </w:p>
              <w:p w14:paraId="24F741E1" w14:textId="77777777" w:rsidR="00BE204A" w:rsidRDefault="00BE204A" w:rsidP="00BE204A"/>
              <w:p w14:paraId="3CA7230A" w14:textId="77777777" w:rsidR="00BE204A" w:rsidRDefault="00BE204A" w:rsidP="00BE204A">
                <w:r>
                  <w:rPr>
                    <w:i/>
                    <w:iCs/>
                  </w:rPr>
                  <w:t xml:space="preserve">La </w:t>
                </w:r>
                <w:proofErr w:type="spellStart"/>
                <w:r>
                  <w:rPr>
                    <w:i/>
                    <w:iCs/>
                  </w:rPr>
                  <w:t>vida</w:t>
                </w:r>
                <w:proofErr w:type="spellEnd"/>
                <w:r>
                  <w:rPr>
                    <w:i/>
                    <w:iCs/>
                  </w:rPr>
                  <w:t xml:space="preserve"> de un </w:t>
                </w:r>
                <w:proofErr w:type="spellStart"/>
                <w:r>
                  <w:rPr>
                    <w:i/>
                    <w:iCs/>
                  </w:rPr>
                  <w:t>día</w:t>
                </w:r>
                <w:proofErr w:type="spellEnd"/>
                <w:r>
                  <w:rPr>
                    <w:i/>
                    <w:iCs/>
                  </w:rPr>
                  <w:t xml:space="preserve">, </w:t>
                </w:r>
                <w:r>
                  <w:t>(</w:t>
                </w:r>
                <w:r>
                  <w:rPr>
                    <w:i/>
                    <w:iCs/>
                  </w:rPr>
                  <w:t>Life of a day</w:t>
                </w:r>
                <w:r>
                  <w:t xml:space="preserve">), series of eight canvas, 1917, oil on canvas, 31.49 x 39.37 inches, </w:t>
                </w:r>
                <w:proofErr w:type="spellStart"/>
                <w:r>
                  <w:t>Museo</w:t>
                </w:r>
                <w:proofErr w:type="spellEnd"/>
                <w:r>
                  <w:t xml:space="preserve"> Municipal de </w:t>
                </w:r>
                <w:proofErr w:type="spellStart"/>
                <w:r>
                  <w:t>Bellas</w:t>
                </w:r>
                <w:proofErr w:type="spellEnd"/>
                <w:r>
                  <w:t xml:space="preserve"> </w:t>
                </w:r>
                <w:proofErr w:type="spellStart"/>
                <w:r>
                  <w:t>Artes</w:t>
                </w:r>
                <w:proofErr w:type="spellEnd"/>
                <w:r>
                  <w:t xml:space="preserve"> Juan B. </w:t>
                </w:r>
                <w:proofErr w:type="spellStart"/>
                <w:r>
                  <w:t>Castagnino</w:t>
                </w:r>
                <w:proofErr w:type="spellEnd"/>
                <w:r>
                  <w:t xml:space="preserve">, Rosario. </w:t>
                </w:r>
              </w:p>
              <w:p w14:paraId="72F8095A" w14:textId="77777777" w:rsidR="003F0D73" w:rsidRDefault="003F0D73" w:rsidP="00BE204A"/>
            </w:tc>
          </w:sdtContent>
        </w:sdt>
      </w:tr>
      <w:tr w:rsidR="003235A7" w14:paraId="363B9D5F" w14:textId="77777777" w:rsidTr="003235A7">
        <w:tc>
          <w:tcPr>
            <w:tcW w:w="9016" w:type="dxa"/>
          </w:tcPr>
          <w:p w14:paraId="79E885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F26E04AED99A1499E2698B9C37CDA33"/>
              </w:placeholder>
            </w:sdtPr>
            <w:sdtEndPr/>
            <w:sdtContent>
              <w:p w14:paraId="68503292" w14:textId="77777777" w:rsidR="00823432" w:rsidRDefault="00823432" w:rsidP="00823432"/>
              <w:p w14:paraId="67B0EE78" w14:textId="77777777" w:rsidR="00823432" w:rsidRDefault="00AA3DA0" w:rsidP="00823432">
                <w:sdt>
                  <w:sdtPr>
                    <w:id w:val="1674759027"/>
                    <w:citation/>
                  </w:sdtPr>
                  <w:sdtEndPr/>
                  <w:sdtContent>
                    <w:r w:rsidR="00823432">
                      <w:fldChar w:fldCharType="begin"/>
                    </w:r>
                    <w:r w:rsidR="00823432">
                      <w:rPr>
                        <w:lang w:val="en-US"/>
                      </w:rPr>
                      <w:instrText xml:space="preserve"> CITATION Can12 \l 1033 </w:instrText>
                    </w:r>
                    <w:r w:rsidR="00823432">
                      <w:fldChar w:fldCharType="separate"/>
                    </w:r>
                    <w:r w:rsidR="00823432">
                      <w:rPr>
                        <w:noProof/>
                        <w:lang w:val="en-US"/>
                      </w:rPr>
                      <w:t>(Canal Encuentro)</w:t>
                    </w:r>
                    <w:r w:rsidR="00823432">
                      <w:fldChar w:fldCharType="end"/>
                    </w:r>
                  </w:sdtContent>
                </w:sdt>
              </w:p>
              <w:p w14:paraId="09B94CDC" w14:textId="77777777" w:rsidR="00823432" w:rsidRDefault="00823432" w:rsidP="00823432"/>
              <w:p w14:paraId="24C6508A" w14:textId="77777777" w:rsidR="00823432" w:rsidRDefault="00AA3DA0" w:rsidP="00823432">
                <w:sdt>
                  <w:sdtPr>
                    <w:id w:val="1025212026"/>
                    <w:citation/>
                  </w:sdtPr>
                  <w:sdtEndPr/>
                  <w:sdtContent>
                    <w:r w:rsidR="00823432">
                      <w:fldChar w:fldCharType="begin"/>
                    </w:r>
                    <w:r w:rsidR="00823432">
                      <w:rPr>
                        <w:lang w:val="en-US"/>
                      </w:rPr>
                      <w:instrText xml:space="preserve"> CITATION Col80 \l 1033 </w:instrText>
                    </w:r>
                    <w:r w:rsidR="00823432">
                      <w:fldChar w:fldCharType="separate"/>
                    </w:r>
                    <w:r w:rsidR="00823432">
                      <w:rPr>
                        <w:noProof/>
                        <w:lang w:val="en-US"/>
                      </w:rPr>
                      <w:t>(Collazo)</w:t>
                    </w:r>
                    <w:r w:rsidR="00823432">
                      <w:fldChar w:fldCharType="end"/>
                    </w:r>
                  </w:sdtContent>
                </w:sdt>
              </w:p>
              <w:p w14:paraId="670C95F2" w14:textId="77777777" w:rsidR="00823432" w:rsidRDefault="00823432" w:rsidP="00823432"/>
              <w:p w14:paraId="68E1609E" w14:textId="77777777" w:rsidR="00823432" w:rsidRDefault="00AA3DA0" w:rsidP="00823432">
                <w:sdt>
                  <w:sdtPr>
                    <w:id w:val="1061527355"/>
                    <w:citation/>
                  </w:sdtPr>
                  <w:sdtEndPr/>
                  <w:sdtContent>
                    <w:r w:rsidR="00823432">
                      <w:fldChar w:fldCharType="begin"/>
                    </w:r>
                    <w:r w:rsidR="00823432">
                      <w:rPr>
                        <w:lang w:val="en-US"/>
                      </w:rPr>
                      <w:instrText xml:space="preserve"> CITATION Gut98 \l 1033 </w:instrText>
                    </w:r>
                    <w:r w:rsidR="00823432">
                      <w:fldChar w:fldCharType="separate"/>
                    </w:r>
                    <w:r w:rsidR="00823432">
                      <w:rPr>
                        <w:noProof/>
                        <w:lang w:val="en-US"/>
                      </w:rPr>
                      <w:t>(Gutiérrez Viñuales)</w:t>
                    </w:r>
                    <w:r w:rsidR="00823432">
                      <w:fldChar w:fldCharType="end"/>
                    </w:r>
                  </w:sdtContent>
                </w:sdt>
              </w:p>
              <w:p w14:paraId="29448955" w14:textId="77777777" w:rsidR="00823432" w:rsidRDefault="00823432" w:rsidP="00823432"/>
              <w:p w14:paraId="455545FD" w14:textId="77777777" w:rsidR="00823432" w:rsidRDefault="00AA3DA0" w:rsidP="00823432">
                <w:sdt>
                  <w:sdtPr>
                    <w:id w:val="-250052093"/>
                    <w:citation/>
                  </w:sdtPr>
                  <w:sdtEndPr/>
                  <w:sdtContent>
                    <w:r w:rsidR="00823432">
                      <w:fldChar w:fldCharType="begin"/>
                    </w:r>
                    <w:r w:rsidR="00823432">
                      <w:rPr>
                        <w:lang w:val="en-US"/>
                      </w:rPr>
                      <w:instrText xml:space="preserve"> CITATION Gut01 \l 1033 </w:instrText>
                    </w:r>
                    <w:r w:rsidR="00823432">
                      <w:fldChar w:fldCharType="separate"/>
                    </w:r>
                    <w:r w:rsidR="00823432">
                      <w:rPr>
                        <w:noProof/>
                        <w:lang w:val="en-US"/>
                      </w:rPr>
                      <w:t>(Gutierrez Zaldívar)</w:t>
                    </w:r>
                    <w:r w:rsidR="00823432">
                      <w:fldChar w:fldCharType="end"/>
                    </w:r>
                  </w:sdtContent>
                </w:sdt>
              </w:p>
              <w:p w14:paraId="736AD904" w14:textId="77777777" w:rsidR="00823432" w:rsidRDefault="00823432" w:rsidP="00823432"/>
              <w:p w14:paraId="6514740C" w14:textId="77777777" w:rsidR="00823432" w:rsidRDefault="00AA3DA0" w:rsidP="00823432">
                <w:sdt>
                  <w:sdtPr>
                    <w:id w:val="682093102"/>
                    <w:citation/>
                  </w:sdtPr>
                  <w:sdtEndPr/>
                  <w:sdtContent>
                    <w:r w:rsidR="00823432">
                      <w:fldChar w:fldCharType="begin"/>
                    </w:r>
                    <w:r w:rsidR="00823432">
                      <w:rPr>
                        <w:lang w:val="en-US"/>
                      </w:rPr>
                      <w:instrText xml:space="preserve"> CITATION Las66 \l 1033 </w:instrText>
                    </w:r>
                    <w:r w:rsidR="00823432">
                      <w:fldChar w:fldCharType="separate"/>
                    </w:r>
                    <w:r w:rsidR="00823432">
                      <w:rPr>
                        <w:noProof/>
                        <w:lang w:val="en-US"/>
                      </w:rPr>
                      <w:t>(Lascano González)</w:t>
                    </w:r>
                    <w:r w:rsidR="00823432">
                      <w:fldChar w:fldCharType="end"/>
                    </w:r>
                  </w:sdtContent>
                </w:sdt>
              </w:p>
              <w:p w14:paraId="5CB4EB77" w14:textId="77777777" w:rsidR="00823432" w:rsidRDefault="00823432" w:rsidP="00823432"/>
              <w:p w14:paraId="23BA1EC8" w14:textId="77777777" w:rsidR="003235A7" w:rsidRDefault="00AA3DA0" w:rsidP="00823432"/>
            </w:sdtContent>
          </w:sdt>
        </w:tc>
      </w:tr>
    </w:tbl>
    <w:p w14:paraId="281120A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284BD" w14:textId="77777777" w:rsidR="003F1E37" w:rsidRDefault="003F1E37" w:rsidP="007A0D55">
      <w:pPr>
        <w:spacing w:after="0" w:line="240" w:lineRule="auto"/>
      </w:pPr>
      <w:r>
        <w:separator/>
      </w:r>
    </w:p>
  </w:endnote>
  <w:endnote w:type="continuationSeparator" w:id="0">
    <w:p w14:paraId="7F0F017B" w14:textId="77777777" w:rsidR="003F1E37" w:rsidRDefault="003F1E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D6F2B" w14:textId="77777777" w:rsidR="003F1E37" w:rsidRDefault="003F1E37" w:rsidP="007A0D55">
      <w:pPr>
        <w:spacing w:after="0" w:line="240" w:lineRule="auto"/>
      </w:pPr>
      <w:r>
        <w:separator/>
      </w:r>
    </w:p>
  </w:footnote>
  <w:footnote w:type="continuationSeparator" w:id="0">
    <w:p w14:paraId="46407BCE" w14:textId="77777777" w:rsidR="003F1E37" w:rsidRDefault="003F1E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68EE0" w14:textId="77777777" w:rsidR="003F1E37" w:rsidRDefault="003F1E3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13E8F0" w14:textId="77777777" w:rsidR="003F1E37" w:rsidRDefault="003F1E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04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1E3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3432"/>
    <w:rsid w:val="00846CE1"/>
    <w:rsid w:val="008A5B87"/>
    <w:rsid w:val="00922950"/>
    <w:rsid w:val="009A7264"/>
    <w:rsid w:val="009D1606"/>
    <w:rsid w:val="009E18A1"/>
    <w:rsid w:val="009E73D7"/>
    <w:rsid w:val="00A27D2C"/>
    <w:rsid w:val="00A76FD9"/>
    <w:rsid w:val="00AA3DA0"/>
    <w:rsid w:val="00AB436D"/>
    <w:rsid w:val="00AD2F24"/>
    <w:rsid w:val="00AD4844"/>
    <w:rsid w:val="00B219AE"/>
    <w:rsid w:val="00B33145"/>
    <w:rsid w:val="00B574C9"/>
    <w:rsid w:val="00BC39C9"/>
    <w:rsid w:val="00BE204A"/>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5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20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0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20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0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Fernando_Fader_-_Los_mantones_de_Manila_-_Google_Art_Project.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EA8D3769F24C4F8EE04EBB633F2F04"/>
        <w:category>
          <w:name w:val="General"/>
          <w:gallery w:val="placeholder"/>
        </w:category>
        <w:types>
          <w:type w:val="bbPlcHdr"/>
        </w:types>
        <w:behaviors>
          <w:behavior w:val="content"/>
        </w:behaviors>
        <w:guid w:val="{1D1CC3F3-2CB9-2945-87B8-3DEF8B445BAA}"/>
      </w:docPartPr>
      <w:docPartBody>
        <w:p w:rsidR="00AA6098" w:rsidRDefault="00AA6098">
          <w:pPr>
            <w:pStyle w:val="05EA8D3769F24C4F8EE04EBB633F2F04"/>
          </w:pPr>
          <w:r w:rsidRPr="00CC586D">
            <w:rPr>
              <w:rStyle w:val="PlaceholderText"/>
              <w:b/>
              <w:color w:val="FFFFFF" w:themeColor="background1"/>
            </w:rPr>
            <w:t>[Salutation]</w:t>
          </w:r>
        </w:p>
      </w:docPartBody>
    </w:docPart>
    <w:docPart>
      <w:docPartPr>
        <w:name w:val="A344995DE88EEC42A2D3FA992C321020"/>
        <w:category>
          <w:name w:val="General"/>
          <w:gallery w:val="placeholder"/>
        </w:category>
        <w:types>
          <w:type w:val="bbPlcHdr"/>
        </w:types>
        <w:behaviors>
          <w:behavior w:val="content"/>
        </w:behaviors>
        <w:guid w:val="{582D7F57-E85B-5C49-AEE0-B9DE73988DF1}"/>
      </w:docPartPr>
      <w:docPartBody>
        <w:p w:rsidR="00AA6098" w:rsidRDefault="00AA6098">
          <w:pPr>
            <w:pStyle w:val="A344995DE88EEC42A2D3FA992C321020"/>
          </w:pPr>
          <w:r>
            <w:rPr>
              <w:rStyle w:val="PlaceholderText"/>
            </w:rPr>
            <w:t>[First name]</w:t>
          </w:r>
        </w:p>
      </w:docPartBody>
    </w:docPart>
    <w:docPart>
      <w:docPartPr>
        <w:name w:val="256307E5604FBC48A64544A6CBCC86CF"/>
        <w:category>
          <w:name w:val="General"/>
          <w:gallery w:val="placeholder"/>
        </w:category>
        <w:types>
          <w:type w:val="bbPlcHdr"/>
        </w:types>
        <w:behaviors>
          <w:behavior w:val="content"/>
        </w:behaviors>
        <w:guid w:val="{29BB7447-3E65-8E4E-8154-6C791FCFAAE0}"/>
      </w:docPartPr>
      <w:docPartBody>
        <w:p w:rsidR="00AA6098" w:rsidRDefault="00AA6098">
          <w:pPr>
            <w:pStyle w:val="256307E5604FBC48A64544A6CBCC86CF"/>
          </w:pPr>
          <w:r>
            <w:rPr>
              <w:rStyle w:val="PlaceholderText"/>
            </w:rPr>
            <w:t>[Middle name]</w:t>
          </w:r>
        </w:p>
      </w:docPartBody>
    </w:docPart>
    <w:docPart>
      <w:docPartPr>
        <w:name w:val="C305FC7B6E70E143AEFF6F1999F131A7"/>
        <w:category>
          <w:name w:val="General"/>
          <w:gallery w:val="placeholder"/>
        </w:category>
        <w:types>
          <w:type w:val="bbPlcHdr"/>
        </w:types>
        <w:behaviors>
          <w:behavior w:val="content"/>
        </w:behaviors>
        <w:guid w:val="{49639669-F6A4-7C4E-9D4E-F4FB4D958A5A}"/>
      </w:docPartPr>
      <w:docPartBody>
        <w:p w:rsidR="00AA6098" w:rsidRDefault="00AA6098">
          <w:pPr>
            <w:pStyle w:val="C305FC7B6E70E143AEFF6F1999F131A7"/>
          </w:pPr>
          <w:r>
            <w:rPr>
              <w:rStyle w:val="PlaceholderText"/>
            </w:rPr>
            <w:t>[Last name]</w:t>
          </w:r>
        </w:p>
      </w:docPartBody>
    </w:docPart>
    <w:docPart>
      <w:docPartPr>
        <w:name w:val="3E3F62578C4DA041B1379B08B1CA4CDF"/>
        <w:category>
          <w:name w:val="General"/>
          <w:gallery w:val="placeholder"/>
        </w:category>
        <w:types>
          <w:type w:val="bbPlcHdr"/>
        </w:types>
        <w:behaviors>
          <w:behavior w:val="content"/>
        </w:behaviors>
        <w:guid w:val="{945B31D2-0599-4F4C-A152-2CD9CE69DFB2}"/>
      </w:docPartPr>
      <w:docPartBody>
        <w:p w:rsidR="00AA6098" w:rsidRDefault="00AA6098">
          <w:pPr>
            <w:pStyle w:val="3E3F62578C4DA041B1379B08B1CA4CDF"/>
          </w:pPr>
          <w:r>
            <w:rPr>
              <w:rStyle w:val="PlaceholderText"/>
            </w:rPr>
            <w:t>[Enter your biography]</w:t>
          </w:r>
        </w:p>
      </w:docPartBody>
    </w:docPart>
    <w:docPart>
      <w:docPartPr>
        <w:name w:val="7914F97913B7554A8D64A9ECAF91BFCC"/>
        <w:category>
          <w:name w:val="General"/>
          <w:gallery w:val="placeholder"/>
        </w:category>
        <w:types>
          <w:type w:val="bbPlcHdr"/>
        </w:types>
        <w:behaviors>
          <w:behavior w:val="content"/>
        </w:behaviors>
        <w:guid w:val="{A906E26F-A2BB-6B43-A4AF-D52E56CE669B}"/>
      </w:docPartPr>
      <w:docPartBody>
        <w:p w:rsidR="00AA6098" w:rsidRDefault="00AA6098">
          <w:pPr>
            <w:pStyle w:val="7914F97913B7554A8D64A9ECAF91BFCC"/>
          </w:pPr>
          <w:r>
            <w:rPr>
              <w:rStyle w:val="PlaceholderText"/>
            </w:rPr>
            <w:t>[Enter the institution with which you are affiliated]</w:t>
          </w:r>
        </w:p>
      </w:docPartBody>
    </w:docPart>
    <w:docPart>
      <w:docPartPr>
        <w:name w:val="13C8B32D0448004A98CF7A95DFD5531C"/>
        <w:category>
          <w:name w:val="General"/>
          <w:gallery w:val="placeholder"/>
        </w:category>
        <w:types>
          <w:type w:val="bbPlcHdr"/>
        </w:types>
        <w:behaviors>
          <w:behavior w:val="content"/>
        </w:behaviors>
        <w:guid w:val="{DD92FAB3-6ACD-0543-B505-E03422BAFBF2}"/>
      </w:docPartPr>
      <w:docPartBody>
        <w:p w:rsidR="00AA6098" w:rsidRDefault="00AA6098">
          <w:pPr>
            <w:pStyle w:val="13C8B32D0448004A98CF7A95DFD5531C"/>
          </w:pPr>
          <w:r w:rsidRPr="00EF74F7">
            <w:rPr>
              <w:b/>
              <w:color w:val="808080" w:themeColor="background1" w:themeShade="80"/>
            </w:rPr>
            <w:t>[Enter the headword for your article]</w:t>
          </w:r>
        </w:p>
      </w:docPartBody>
    </w:docPart>
    <w:docPart>
      <w:docPartPr>
        <w:name w:val="97CFB62E9895DF409968D5157892F89A"/>
        <w:category>
          <w:name w:val="General"/>
          <w:gallery w:val="placeholder"/>
        </w:category>
        <w:types>
          <w:type w:val="bbPlcHdr"/>
        </w:types>
        <w:behaviors>
          <w:behavior w:val="content"/>
        </w:behaviors>
        <w:guid w:val="{D1B83213-C401-D944-A23F-9F511FC9525F}"/>
      </w:docPartPr>
      <w:docPartBody>
        <w:p w:rsidR="00AA6098" w:rsidRDefault="00AA6098">
          <w:pPr>
            <w:pStyle w:val="97CFB62E9895DF409968D5157892F8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C97DFEAE3B814F9931B1092A4F323C"/>
        <w:category>
          <w:name w:val="General"/>
          <w:gallery w:val="placeholder"/>
        </w:category>
        <w:types>
          <w:type w:val="bbPlcHdr"/>
        </w:types>
        <w:behaviors>
          <w:behavior w:val="content"/>
        </w:behaviors>
        <w:guid w:val="{4CFE2DDC-D00F-FF45-A4C6-4803C752D9FC}"/>
      </w:docPartPr>
      <w:docPartBody>
        <w:p w:rsidR="00AA6098" w:rsidRDefault="00AA6098">
          <w:pPr>
            <w:pStyle w:val="0FC97DFEAE3B814F9931B1092A4F32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8A1B79DEA57C43A8C8FE37928FEF7B"/>
        <w:category>
          <w:name w:val="General"/>
          <w:gallery w:val="placeholder"/>
        </w:category>
        <w:types>
          <w:type w:val="bbPlcHdr"/>
        </w:types>
        <w:behaviors>
          <w:behavior w:val="content"/>
        </w:behaviors>
        <w:guid w:val="{2C93DC57-7D14-8745-AC6E-00467725A1C4}"/>
      </w:docPartPr>
      <w:docPartBody>
        <w:p w:rsidR="00AA6098" w:rsidRDefault="00AA6098">
          <w:pPr>
            <w:pStyle w:val="5B8A1B79DEA57C43A8C8FE37928FEF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26E04AED99A1499E2698B9C37CDA33"/>
        <w:category>
          <w:name w:val="General"/>
          <w:gallery w:val="placeholder"/>
        </w:category>
        <w:types>
          <w:type w:val="bbPlcHdr"/>
        </w:types>
        <w:behaviors>
          <w:behavior w:val="content"/>
        </w:behaviors>
        <w:guid w:val="{FB0333C6-6D6F-3743-BFA3-8DF8F7DE5961}"/>
      </w:docPartPr>
      <w:docPartBody>
        <w:p w:rsidR="00AA6098" w:rsidRDefault="00AA6098">
          <w:pPr>
            <w:pStyle w:val="1F26E04AED99A1499E2698B9C37CDA3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098"/>
    <w:rsid w:val="00AA60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EA8D3769F24C4F8EE04EBB633F2F04">
    <w:name w:val="05EA8D3769F24C4F8EE04EBB633F2F04"/>
  </w:style>
  <w:style w:type="paragraph" w:customStyle="1" w:styleId="A344995DE88EEC42A2D3FA992C321020">
    <w:name w:val="A344995DE88EEC42A2D3FA992C321020"/>
  </w:style>
  <w:style w:type="paragraph" w:customStyle="1" w:styleId="256307E5604FBC48A64544A6CBCC86CF">
    <w:name w:val="256307E5604FBC48A64544A6CBCC86CF"/>
  </w:style>
  <w:style w:type="paragraph" w:customStyle="1" w:styleId="C305FC7B6E70E143AEFF6F1999F131A7">
    <w:name w:val="C305FC7B6E70E143AEFF6F1999F131A7"/>
  </w:style>
  <w:style w:type="paragraph" w:customStyle="1" w:styleId="3E3F62578C4DA041B1379B08B1CA4CDF">
    <w:name w:val="3E3F62578C4DA041B1379B08B1CA4CDF"/>
  </w:style>
  <w:style w:type="paragraph" w:customStyle="1" w:styleId="7914F97913B7554A8D64A9ECAF91BFCC">
    <w:name w:val="7914F97913B7554A8D64A9ECAF91BFCC"/>
  </w:style>
  <w:style w:type="paragraph" w:customStyle="1" w:styleId="13C8B32D0448004A98CF7A95DFD5531C">
    <w:name w:val="13C8B32D0448004A98CF7A95DFD5531C"/>
  </w:style>
  <w:style w:type="paragraph" w:customStyle="1" w:styleId="97CFB62E9895DF409968D5157892F89A">
    <w:name w:val="97CFB62E9895DF409968D5157892F89A"/>
  </w:style>
  <w:style w:type="paragraph" w:customStyle="1" w:styleId="0FC97DFEAE3B814F9931B1092A4F323C">
    <w:name w:val="0FC97DFEAE3B814F9931B1092A4F323C"/>
  </w:style>
  <w:style w:type="paragraph" w:customStyle="1" w:styleId="5B8A1B79DEA57C43A8C8FE37928FEF7B">
    <w:name w:val="5B8A1B79DEA57C43A8C8FE37928FEF7B"/>
  </w:style>
  <w:style w:type="paragraph" w:customStyle="1" w:styleId="1F26E04AED99A1499E2698B9C37CDA33">
    <w:name w:val="1F26E04AED99A1499E2698B9C37CDA3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EA8D3769F24C4F8EE04EBB633F2F04">
    <w:name w:val="05EA8D3769F24C4F8EE04EBB633F2F04"/>
  </w:style>
  <w:style w:type="paragraph" w:customStyle="1" w:styleId="A344995DE88EEC42A2D3FA992C321020">
    <w:name w:val="A344995DE88EEC42A2D3FA992C321020"/>
  </w:style>
  <w:style w:type="paragraph" w:customStyle="1" w:styleId="256307E5604FBC48A64544A6CBCC86CF">
    <w:name w:val="256307E5604FBC48A64544A6CBCC86CF"/>
  </w:style>
  <w:style w:type="paragraph" w:customStyle="1" w:styleId="C305FC7B6E70E143AEFF6F1999F131A7">
    <w:name w:val="C305FC7B6E70E143AEFF6F1999F131A7"/>
  </w:style>
  <w:style w:type="paragraph" w:customStyle="1" w:styleId="3E3F62578C4DA041B1379B08B1CA4CDF">
    <w:name w:val="3E3F62578C4DA041B1379B08B1CA4CDF"/>
  </w:style>
  <w:style w:type="paragraph" w:customStyle="1" w:styleId="7914F97913B7554A8D64A9ECAF91BFCC">
    <w:name w:val="7914F97913B7554A8D64A9ECAF91BFCC"/>
  </w:style>
  <w:style w:type="paragraph" w:customStyle="1" w:styleId="13C8B32D0448004A98CF7A95DFD5531C">
    <w:name w:val="13C8B32D0448004A98CF7A95DFD5531C"/>
  </w:style>
  <w:style w:type="paragraph" w:customStyle="1" w:styleId="97CFB62E9895DF409968D5157892F89A">
    <w:name w:val="97CFB62E9895DF409968D5157892F89A"/>
  </w:style>
  <w:style w:type="paragraph" w:customStyle="1" w:styleId="0FC97DFEAE3B814F9931B1092A4F323C">
    <w:name w:val="0FC97DFEAE3B814F9931B1092A4F323C"/>
  </w:style>
  <w:style w:type="paragraph" w:customStyle="1" w:styleId="5B8A1B79DEA57C43A8C8FE37928FEF7B">
    <w:name w:val="5B8A1B79DEA57C43A8C8FE37928FEF7B"/>
  </w:style>
  <w:style w:type="paragraph" w:customStyle="1" w:styleId="1F26E04AED99A1499E2698B9C37CDA33">
    <w:name w:val="1F26E04AED99A1499E2698B9C37CDA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Las66</b:Tag>
    <b:SourceType>Book</b:SourceType>
    <b:Guid>{C8DDE6E8-5453-2541-9214-DF03930ADF23}</b:Guid>
    <b:Author>
      <b:Author>
        <b:NameList>
          <b:Person>
            <b:Last>Lascano González</b:Last>
            <b:First>A.</b:First>
          </b:Person>
        </b:NameList>
      </b:Author>
    </b:Author>
    <b:Title>Fernando Fader</b:Title>
    <b:City>Buenos Aires</b:City>
    <b:CountryRegion>Argentina</b:CountryRegion>
    <b:Publisher>Ediciones Culturales Argentinas</b:Publisher>
    <b:Year>1966</b:Year>
    <b:RefOrder>5</b:RefOrder>
  </b:Source>
  <b:Source>
    <b:Tag>Col80</b:Tag>
    <b:SourceType>Book</b:SourceType>
    <b:Guid>{68BA6877-FFF6-C24C-900A-2F34DB69DA6B}</b:Guid>
    <b:Author>
      <b:Author>
        <b:NameList>
          <b:Person>
            <b:Last>Collazo</b:Last>
            <b:First>A.</b:First>
          </b:Person>
        </b:NameList>
      </b:Author>
    </b:Author>
    <b:Title>Fader. Pintores argentinos del siglo XX</b:Title>
    <b:City>Buenos Aires</b:City>
    <b:CountryRegion>Argentina</b:CountryRegion>
    <b:Publisher>Centro Editor de América Latina</b:Publisher>
    <b:Year>1980</b:Year>
    <b:RefOrder>2</b:RefOrder>
  </b:Source>
  <b:Source>
    <b:Tag>Gut98</b:Tag>
    <b:SourceType>Book</b:SourceType>
    <b:Guid>{08E9F01B-F4B3-B844-A6D7-E925F52C92D5}</b:Guid>
    <b:Author>
      <b:Author>
        <b:NameList>
          <b:Person>
            <b:Last>Gutiérrez Viñuales</b:Last>
            <b:First>R.</b:First>
          </b:Person>
        </b:NameList>
      </b:Author>
    </b:Author>
    <b:Title>Fernando Fader: obra y pensamiento de un pintor argentino</b:Title>
    <b:City>Granada</b:City>
    <b:CountryRegion>Spain</b:CountryRegion>
    <b:Publisher>Instituto de América/CEDODAL</b:Publisher>
    <b:Year>1998</b:Year>
    <b:RefOrder>3</b:RefOrder>
  </b:Source>
  <b:Source>
    <b:Tag>Gut01</b:Tag>
    <b:SourceType>Book</b:SourceType>
    <b:Guid>{9EC68CFC-6A8E-6247-9C89-5E8142424365}</b:Guid>
    <b:Author>
      <b:Author>
        <b:NameList>
          <b:Person>
            <b:Last>Gutierrez Zaldívar</b:Last>
            <b:First>I.</b:First>
          </b:Person>
        </b:NameList>
      </b:Author>
    </b:Author>
    <b:Title>Fader</b:Title>
    <b:City>Buenos Aires</b:City>
    <b:CountryRegion>Argentina</b:CountryRegion>
    <b:Publisher>Zurbarán</b:Publisher>
    <b:Year>2001</b:Year>
    <b:RefOrder>4</b:RefOrder>
  </b:Source>
  <b:Source>
    <b:Tag>Can12</b:Tag>
    <b:SourceType>DocumentFromInternetSite</b:SourceType>
    <b:Guid>{B22A1C62-C175-3241-AD0F-FF5D9BBD7582}</b:Guid>
    <b:Author>
      <b:Author>
        <b:Corporate>Canal Encuentro</b:Corporate>
      </b:Author>
    </b:Author>
    <b:Title>Fernando Fader I</b:Title>
    <b:Year>2012</b:Year>
    <b:ProductionCompany>Canal Encuentro</b:ProductionCompany>
    <b:InternetSiteTitle>Youtube</b:InternetSiteTitle>
    <b:URL>https://www.youtube.com/watch?v=ma9Cg3040XM</b:URL>
    <b:RefOrder>1</b:RefOrder>
  </b:Source>
</b:Sources>
</file>

<file path=customXml/itemProps1.xml><?xml version="1.0" encoding="utf-8"?>
<ds:datastoreItem xmlns:ds="http://schemas.openxmlformats.org/officeDocument/2006/customXml" ds:itemID="{D70B636A-B6B7-3A48-9B49-F65C7F95D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14</TotalTime>
  <Pages>3</Pages>
  <Words>1036</Words>
  <Characters>5906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2015-02-16T20:47:00Z</dcterms:created>
  <dcterms:modified xsi:type="dcterms:W3CDTF">2015-02-16T21:10:00Z</dcterms:modified>
</cp:coreProperties>
</file>