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263D2A8F8C46E6BD0282510A50C7C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CA13CD339746679EDD1A8AD655080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1365D" w:rsidP="0051365D">
                <w:r>
                  <w:t>Olivier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FFBF7CA15144513B0335E56643F230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266A6F6B6384727805FAEB8FBC74D7A"/>
            </w:placeholder>
            <w:text/>
          </w:sdtPr>
          <w:sdtContent>
            <w:tc>
              <w:tcPr>
                <w:tcW w:w="2642" w:type="dxa"/>
              </w:tcPr>
              <w:p w:rsidR="00B574C9" w:rsidRDefault="0051365D" w:rsidP="0051365D">
                <w:r w:rsidRPr="0051365D">
                  <w:t>Salazar-Ferrer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DBA6745D4C644FFBB1112F079D2D8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B65870C29C74D9E83C565F34D26235C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51365D" w:rsidP="0051365D">
                <w:r w:rsidRPr="0051365D">
                  <w:t>University of Glasgow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F531FD" w:rsidTr="00250996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F531FD" w:rsidRPr="00CC586D" w:rsidRDefault="00F531FD" w:rsidP="0025099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758285879"/>
            <w:placeholder>
              <w:docPart w:val="7DD97A9226C14092AFB3A1B6921CD05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F531FD" w:rsidRPr="00CC586D" w:rsidRDefault="00F531FD" w:rsidP="0025099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381764939"/>
            <w:placeholder>
              <w:docPart w:val="5903CF988CC24A87923BFA2D30BA123B"/>
            </w:placeholder>
            <w:text/>
          </w:sdtPr>
          <w:sdtContent>
            <w:tc>
              <w:tcPr>
                <w:tcW w:w="2073" w:type="dxa"/>
              </w:tcPr>
              <w:p w:rsidR="00F531FD" w:rsidRDefault="0051365D" w:rsidP="00250996">
                <w:r w:rsidRPr="0051365D">
                  <w:t>Andrew</w:t>
                </w:r>
              </w:p>
            </w:tc>
          </w:sdtContent>
        </w:sdt>
        <w:sdt>
          <w:sdtPr>
            <w:alias w:val="Middle name"/>
            <w:tag w:val="authorMiddleName"/>
            <w:id w:val="-1672022721"/>
            <w:placeholder>
              <w:docPart w:val="DBADB1DF09E44978876128F333F37E1D"/>
            </w:placeholder>
            <w:showingPlcHdr/>
            <w:text/>
          </w:sdtPr>
          <w:sdtContent>
            <w:tc>
              <w:tcPr>
                <w:tcW w:w="2551" w:type="dxa"/>
              </w:tcPr>
              <w:p w:rsidR="00F531FD" w:rsidRDefault="00F531FD" w:rsidP="0025099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682904721"/>
            <w:placeholder>
              <w:docPart w:val="31A42878A3934A2B8C2359708B39BEBD"/>
            </w:placeholder>
            <w:text/>
          </w:sdtPr>
          <w:sdtContent>
            <w:tc>
              <w:tcPr>
                <w:tcW w:w="2642" w:type="dxa"/>
              </w:tcPr>
              <w:p w:rsidR="00F531FD" w:rsidRDefault="0051365D" w:rsidP="00250996">
                <w:r w:rsidRPr="0051365D">
                  <w:t>Rubens</w:t>
                </w:r>
              </w:p>
            </w:tc>
          </w:sdtContent>
        </w:sdt>
      </w:tr>
      <w:tr w:rsidR="00F531FD" w:rsidTr="0025099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F531FD" w:rsidRPr="001A6A06" w:rsidRDefault="00F531FD" w:rsidP="0025099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60955469"/>
            <w:placeholder>
              <w:docPart w:val="826228770E3F4533A2F7A29C701C6D6E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F531FD" w:rsidRDefault="00F531FD" w:rsidP="0025099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F531FD" w:rsidTr="0025099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F531FD" w:rsidRPr="001A6A06" w:rsidRDefault="00F531FD" w:rsidP="0025099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551659516"/>
            <w:placeholder>
              <w:docPart w:val="954D2EC2A68F4394B431BFD8288FA5FB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F531FD" w:rsidRDefault="0051365D" w:rsidP="0051365D">
                <w:r w:rsidRPr="0051365D">
                  <w:t>University of Glasgow</w:t>
                </w:r>
              </w:p>
            </w:tc>
          </w:sdtContent>
        </w:sdt>
      </w:tr>
    </w:tbl>
    <w:p w:rsidR="00F531FD" w:rsidRDefault="00F531FD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3F0BB82FAF64C1394D512B1C5C6FDF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1365D" w:rsidP="0051365D">
                <w:proofErr w:type="spellStart"/>
                <w:r w:rsidRPr="0051365D">
                  <w:t>Fondane</w:t>
                </w:r>
                <w:proofErr w:type="spellEnd"/>
                <w:r w:rsidRPr="0051365D">
                  <w:t>, Benjamin (1898 – 1944)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9C8F213F8AD240A49E7D5FA1BA9268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F38E3899602546948295DB977B31BF9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51365D" w:rsidRDefault="0051365D" w:rsidP="0051365D">
                <w:r>
                  <w:t xml:space="preserve">A primarily francophone Jewish poet and writer of Romanian origin,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known as a critic, poet and dramaturge in Romania before leaving Bucharest for France in 1923.In Paris, he mixed with the avant-gardes of the 1920s both as a poet and as a critic and philosopher of cinema.</w:t>
                </w:r>
                <w:r>
                  <w:t xml:space="preserve"> </w:t>
                </w:r>
                <w:r>
                  <w:t xml:space="preserve">From 1929,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a spokesperson for the philosophy of Leon </w:t>
                </w:r>
                <w:proofErr w:type="spellStart"/>
                <w:r>
                  <w:t>Shestov</w:t>
                </w:r>
                <w:proofErr w:type="spellEnd"/>
                <w:r>
                  <w:t>, promoting it to a wide audienc</w:t>
                </w:r>
                <w:r>
                  <w:t xml:space="preserve">e. </w:t>
                </w:r>
                <w:r>
                  <w:t xml:space="preserve">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one of the most respected representatives of the existential philosophy which preceded Jean-Paul Sartre’s existentialism. His philosophical dialogue with Edmund Husserl, Martin Heidegger, Jacques Maritain, Jean Wahl, Albert Camus and Rachel </w:t>
                </w:r>
                <w:proofErr w:type="spellStart"/>
                <w:r>
                  <w:t>Bespaloff</w:t>
                </w:r>
                <w:proofErr w:type="spellEnd"/>
                <w:r>
                  <w:t xml:space="preserve"> is fundamental for understanding the stakes of these later debates</w:t>
                </w:r>
                <w:r>
                  <w:t xml:space="preserve">. </w:t>
                </w:r>
                <w:r>
                  <w:t>His interdisciplinary body of work (cinema, poetry, theatre, philosophy, criticism) expressed a cry of revolt against the excesses of rationalism and all forms of negation of the individual.</w:t>
                </w:r>
                <w:r>
                  <w:t xml:space="preserve"> </w:t>
                </w:r>
                <w:r>
                  <w:t xml:space="preserve">In his long poems </w:t>
                </w:r>
                <w:r>
                  <w:rPr>
                    <w:i/>
                  </w:rPr>
                  <w:t xml:space="preserve">Ulysses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Titanic </w:t>
                </w:r>
                <w:r>
                  <w:t xml:space="preserve">(1938) and </w:t>
                </w:r>
                <w:proofErr w:type="spellStart"/>
                <w:r>
                  <w:rPr>
                    <w:i/>
                  </w:rPr>
                  <w:t>L’Exode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(pub. 1965).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tackles themes of rupture, forgetting, exile and catastrophe, often interwoven with traditional Jewish motifs.</w:t>
                </w:r>
                <w:r>
                  <w:t xml:space="preserve"> </w:t>
                </w:r>
                <w:r>
                  <w:t>. He was arrested in Paris on the 7</w:t>
                </w:r>
                <w:r>
                  <w:rPr>
                    <w:vertAlign w:val="superscript"/>
                  </w:rPr>
                  <w:t>th</w:t>
                </w:r>
                <w:r>
                  <w:t xml:space="preserve"> of March 1944 and deported to Auschwitz, where he died on the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or 3</w:t>
                </w:r>
                <w:r>
                  <w:rPr>
                    <w:vertAlign w:val="superscript"/>
                  </w:rPr>
                  <w:t>rd</w:t>
                </w:r>
                <w:r>
                  <w:t xml:space="preserve"> of October.</w:t>
                </w:r>
              </w:p>
            </w:tc>
          </w:sdtContent>
        </w:sdt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944E42" w:rsidRDefault="00944E42" w:rsidP="003C7014"/>
          <w:p w:rsidR="00944E42" w:rsidRDefault="00944E42" w:rsidP="00944E42">
            <w:pPr>
              <w:keepNext/>
            </w:pPr>
            <w:r>
              <w:t>Fondane1.jpg</w:t>
            </w:r>
          </w:p>
          <w:p w:rsidR="00944E42" w:rsidRDefault="00944E42" w:rsidP="00944E42">
            <w:pPr>
              <w:pStyle w:val="Caption"/>
            </w:pPr>
            <w:fldSimple w:instr=" SEQ Figure \* ARABIC ">
              <w:r>
                <w:rPr>
                  <w:noProof/>
                </w:rPr>
                <w:t>1</w:t>
              </w:r>
            </w:fldSimple>
            <w:r>
              <w:t xml:space="preserve"> http://zakhor-online.com/wp-content/uploads/2013/07/Benjamin-Fondane.jpg</w:t>
            </w:r>
          </w:p>
          <w:sdt>
            <w:sdtPr>
              <w:alias w:val="Article text"/>
              <w:tag w:val="articleText"/>
              <w:id w:val="634067588"/>
              <w:placeholder>
                <w:docPart w:val="A31D4703DED642E4BB7EB9E818328656"/>
              </w:placeholder>
            </w:sdtPr>
            <w:sdtEndPr/>
            <w:sdtContent>
              <w:p w:rsidR="003C7014" w:rsidRDefault="003C7014" w:rsidP="003C7014">
                <w:r>
                  <w:t xml:space="preserve">A primarily francophone Jewish poet and writer of Romanian origin,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known as a critic, poet and dramaturge in Romania before leaving Bucharest for France in 1923.In Paris, he mixed with the avant-gardes of the 1920s both as a poet and as a critic and philosopher of cinema. An admirer of René Clair and Man Ray, he emphasised the liberating and transgressive possibilities of silent cinema and became first a scriptwriter and then a director, shooting the avant-garde film </w:t>
                </w:r>
                <w:proofErr w:type="spellStart"/>
                <w:r>
                  <w:rPr>
                    <w:i/>
                  </w:rPr>
                  <w:t>Tararira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in Argentina in 1936. He became close to the Dadaists, the Grand </w:t>
                </w:r>
                <w:proofErr w:type="spellStart"/>
                <w:r>
                  <w:t>Jeu</w:t>
                </w:r>
                <w:proofErr w:type="spellEnd"/>
                <w:r>
                  <w:t xml:space="preserve"> </w:t>
                </w:r>
                <w:r>
                  <w:lastRenderedPageBreak/>
                  <w:t xml:space="preserve">group (Roger Gilbert </w:t>
                </w:r>
                <w:proofErr w:type="spellStart"/>
                <w:r>
                  <w:t>Lecomte</w:t>
                </w:r>
                <w:proofErr w:type="spellEnd"/>
                <w:r>
                  <w:t xml:space="preserve">, René </w:t>
                </w:r>
                <w:proofErr w:type="spellStart"/>
                <w:r>
                  <w:t>Daumal</w:t>
                </w:r>
                <w:proofErr w:type="spellEnd"/>
                <w:r>
                  <w:t xml:space="preserve">) and dissident Surrealists. He also represented the Romanian avant-garde in Paris with the magazine </w:t>
                </w:r>
                <w:proofErr w:type="spellStart"/>
                <w:r>
                  <w:rPr>
                    <w:i/>
                  </w:rPr>
                  <w:t>Intégral</w:t>
                </w:r>
                <w:proofErr w:type="spellEnd"/>
                <w:r>
                  <w:t xml:space="preserve"> and wrote a remarkable essay on Constantin Brancusi’s sculpture in 1929.</w:t>
                </w:r>
              </w:p>
              <w:p w:rsidR="003C7014" w:rsidRDefault="003C7014" w:rsidP="003C7014"/>
              <w:p w:rsidR="003C7014" w:rsidRDefault="003C7014" w:rsidP="003C7014">
                <w:r>
                  <w:t xml:space="preserve">From 1929,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a spokesperson for the philosophy of Leon </w:t>
                </w:r>
                <w:proofErr w:type="spellStart"/>
                <w:r>
                  <w:t>Shestov</w:t>
                </w:r>
                <w:proofErr w:type="spellEnd"/>
                <w:r>
                  <w:t xml:space="preserve">, promoting it to a wide audience in his column “La </w:t>
                </w:r>
                <w:proofErr w:type="spellStart"/>
                <w:r>
                  <w:t>philosophie</w:t>
                </w:r>
                <w:proofErr w:type="spellEnd"/>
                <w:r>
                  <w:t xml:space="preserve"> </w:t>
                </w:r>
                <w:proofErr w:type="spellStart"/>
                <w:r>
                  <w:t>vivante</w:t>
                </w:r>
                <w:proofErr w:type="spellEnd"/>
                <w:r>
                  <w:t xml:space="preserve">” [“Living Philosophy”] in the </w:t>
                </w:r>
                <w:r>
                  <w:rPr>
                    <w:i/>
                  </w:rPr>
                  <w:t xml:space="preserve">Cahiers du </w:t>
                </w:r>
                <w:proofErr w:type="spellStart"/>
                <w:r>
                  <w:rPr>
                    <w:i/>
                  </w:rPr>
                  <w:t>Sud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and in </w:t>
                </w:r>
                <w:r>
                  <w:rPr>
                    <w:i/>
                  </w:rPr>
                  <w:t xml:space="preserve">La Conscience </w:t>
                </w:r>
                <w:proofErr w:type="spellStart"/>
                <w:r>
                  <w:rPr>
                    <w:i/>
                  </w:rPr>
                  <w:t>malheureuse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Unhappy Consciousness</w:t>
                </w:r>
                <w:r>
                  <w:t xml:space="preserve">, 1936]. In this essay, </w:t>
                </w:r>
                <w:proofErr w:type="spellStart"/>
                <w:r>
                  <w:t>Fondane</w:t>
                </w:r>
                <w:proofErr w:type="spellEnd"/>
                <w:r>
                  <w:t xml:space="preserve"> re-affirmed the radical antagonism posited by </w:t>
                </w:r>
                <w:proofErr w:type="spellStart"/>
                <w:r>
                  <w:t>Shestov</w:t>
                </w:r>
                <w:proofErr w:type="spellEnd"/>
                <w:r>
                  <w:t xml:space="preserve"> between the logos and existence, between Athens (reason) and Jerusalem (faith).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became one of the most respected representatives of the existential philosophy which preceded Jean-Paul Sartre’s existentialism. His philosophical dialogue with Edmund Husserl, Martin Heidegger, Jacques Maritain, Jean Wahl, Albert Camus and Rachel </w:t>
                </w:r>
                <w:proofErr w:type="spellStart"/>
                <w:r>
                  <w:t>Bespaloff</w:t>
                </w:r>
                <w:proofErr w:type="spellEnd"/>
                <w:r>
                  <w:t xml:space="preserve"> is fundamental for understanding the stakes of these later debates.  An adversary of </w:t>
                </w:r>
                <w:proofErr w:type="spellStart"/>
                <w:r>
                  <w:t>Husserlian</w:t>
                </w:r>
                <w:proofErr w:type="spellEnd"/>
                <w:r>
                  <w:t xml:space="preserve"> phenomenology, he asserted the rights of the individual and drew on Pascal, Nietzsche, and Kierkegaard. His interdisciplinary body of work (cinema, poetry, theatre, philosophy, criticism) expressed a cry of revolt against the excesses of rationalism and all forms of negation of the individual. His essays on history converge with themes considered by Walter Benjamin and T. W. </w:t>
                </w:r>
                <w:proofErr w:type="spellStart"/>
                <w:r>
                  <w:t>Adorno</w:t>
                </w:r>
                <w:proofErr w:type="spellEnd"/>
                <w:r>
                  <w:t>. His last essay, “</w:t>
                </w:r>
                <w:r w:rsidRPr="00917214">
                  <w:t xml:space="preserve">Le </w:t>
                </w:r>
                <w:proofErr w:type="spellStart"/>
                <w:r w:rsidRPr="00917214">
                  <w:t>Lundi</w:t>
                </w:r>
                <w:proofErr w:type="spellEnd"/>
                <w:r w:rsidRPr="00917214">
                  <w:t xml:space="preserve"> </w:t>
                </w:r>
                <w:proofErr w:type="spellStart"/>
                <w:r w:rsidRPr="00917214">
                  <w:t>existentiel</w:t>
                </w:r>
                <w:proofErr w:type="spellEnd"/>
                <w:r w:rsidRPr="00917214">
                  <w:t xml:space="preserve"> et le </w:t>
                </w:r>
                <w:proofErr w:type="spellStart"/>
                <w:r w:rsidRPr="00917214">
                  <w:t>Dimanche</w:t>
                </w:r>
                <w:proofErr w:type="spellEnd"/>
                <w:r w:rsidRPr="00917214">
                  <w:t xml:space="preserve"> de </w:t>
                </w:r>
                <w:proofErr w:type="spellStart"/>
                <w:r w:rsidRPr="00917214">
                  <w:t>l’histoire</w:t>
                </w:r>
                <w:proofErr w:type="spellEnd"/>
                <w:r>
                  <w:t>”</w:t>
                </w:r>
                <w:r>
                  <w:rPr>
                    <w:i/>
                  </w:rPr>
                  <w:t xml:space="preserve"> </w:t>
                </w:r>
                <w:r>
                  <w:t>[“</w:t>
                </w:r>
                <w:r w:rsidRPr="00917214">
                  <w:t>Existential Monday and the Sunday of History</w:t>
                </w:r>
                <w:r>
                  <w:t>”]</w:t>
                </w:r>
                <w:r>
                  <w:rPr>
                    <w:i/>
                  </w:rPr>
                  <w:t>,</w:t>
                </w:r>
                <w:r>
                  <w:t xml:space="preserve"> a veritable philosophical testament, commissioned by Jean </w:t>
                </w:r>
                <w:proofErr w:type="spellStart"/>
                <w:r>
                  <w:t>Grenier</w:t>
                </w:r>
                <w:proofErr w:type="spellEnd"/>
                <w:r>
                  <w:t xml:space="preserve"> and finished a few days before his arrest, approaches the “catastrophic” consequences of </w:t>
                </w:r>
                <w:proofErr w:type="spellStart"/>
                <w:r>
                  <w:t>Shestov’s</w:t>
                </w:r>
                <w:proofErr w:type="spellEnd"/>
                <w:r>
                  <w:t xml:space="preserve"> philosophy for the theory of history. </w:t>
                </w:r>
              </w:p>
              <w:p w:rsidR="003C7014" w:rsidRDefault="003C7014" w:rsidP="003C7014"/>
              <w:p w:rsidR="00944E42" w:rsidRDefault="003C7014" w:rsidP="003C7014">
                <w:r>
                  <w:t xml:space="preserve">In his long poems </w:t>
                </w:r>
                <w:r>
                  <w:rPr>
                    <w:i/>
                  </w:rPr>
                  <w:t xml:space="preserve">Ulysses </w:t>
                </w:r>
                <w:r>
                  <w:t xml:space="preserve">(1933), </w:t>
                </w:r>
                <w:r>
                  <w:rPr>
                    <w:i/>
                  </w:rPr>
                  <w:t xml:space="preserve">Titanic </w:t>
                </w:r>
                <w:r>
                  <w:t xml:space="preserve">(1938) and </w:t>
                </w:r>
                <w:proofErr w:type="spellStart"/>
                <w:r>
                  <w:rPr>
                    <w:i/>
                  </w:rPr>
                  <w:t>L’Exode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(pub. 1965). </w:t>
                </w:r>
                <w:proofErr w:type="spellStart"/>
                <w:r>
                  <w:t>Fondane</w:t>
                </w:r>
                <w:proofErr w:type="spellEnd"/>
                <w:r>
                  <w:t xml:space="preserve"> tackles themes of rupture, forgetting, exile and catastrophe, often interwoven with traditional Jewish motifs. He was one of the first to apply </w:t>
                </w:r>
                <w:proofErr w:type="spellStart"/>
                <w:r>
                  <w:t>Shestovian</w:t>
                </w:r>
                <w:proofErr w:type="spellEnd"/>
                <w:r>
                  <w:t xml:space="preserve"> philosophy to literary and poetic criticism, in </w:t>
                </w:r>
                <w:r>
                  <w:rPr>
                    <w:i/>
                  </w:rPr>
                  <w:t xml:space="preserve">Rimbaud le </w:t>
                </w:r>
                <w:proofErr w:type="spellStart"/>
                <w:r>
                  <w:rPr>
                    <w:i/>
                  </w:rPr>
                  <w:t>voyou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Rimbaud the rogue</w:t>
                </w:r>
                <w:r>
                  <w:t xml:space="preserve">, 1933], </w:t>
                </w:r>
                <w:r>
                  <w:rPr>
                    <w:i/>
                  </w:rPr>
                  <w:t xml:space="preserve">Faux </w:t>
                </w:r>
                <w:proofErr w:type="spellStart"/>
                <w:r>
                  <w:rPr>
                    <w:i/>
                  </w:rPr>
                  <w:t>Traité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d’esthétique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 xml:space="preserve">False Aesthetic </w:t>
                </w:r>
                <w:proofErr w:type="spellStart"/>
                <w:r>
                  <w:rPr>
                    <w:i/>
                  </w:rPr>
                  <w:t>Trewaty</w:t>
                </w:r>
                <w:proofErr w:type="spellEnd"/>
                <w:r>
                  <w:t xml:space="preserve">, 1938] and his posthumous work </w:t>
                </w:r>
                <w:r>
                  <w:rPr>
                    <w:i/>
                  </w:rPr>
                  <w:t xml:space="preserve">Baudelaire et </w:t>
                </w:r>
                <w:proofErr w:type="spellStart"/>
                <w:r>
                  <w:rPr>
                    <w:i/>
                  </w:rPr>
                  <w:t>l’expérience</w:t>
                </w:r>
                <w:proofErr w:type="spellEnd"/>
                <w:r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gouffre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Baudelaire and the Experience of the Abyss</w:t>
                </w:r>
                <w:r>
                  <w:t xml:space="preserve">, 1947], which develops an anti-platonic aesthetic, certain aspects of which invite comparison with the poetics of Yves </w:t>
                </w:r>
                <w:proofErr w:type="spellStart"/>
                <w:r>
                  <w:t>Bonnefoy</w:t>
                </w:r>
                <w:proofErr w:type="spellEnd"/>
                <w:r>
                  <w:t>. He was arrested in Paris on the 7</w:t>
                </w:r>
                <w:r>
                  <w:rPr>
                    <w:vertAlign w:val="superscript"/>
                  </w:rPr>
                  <w:t>th</w:t>
                </w:r>
                <w:r>
                  <w:t xml:space="preserve"> of March 1944 and deported to Auschwitz, where he died on the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or 3</w:t>
                </w:r>
                <w:r>
                  <w:rPr>
                    <w:vertAlign w:val="superscript"/>
                  </w:rPr>
                  <w:t>rd</w:t>
                </w:r>
                <w:r>
                  <w:t xml:space="preserve"> of October.</w:t>
                </w:r>
              </w:p>
              <w:p w:rsidR="00486DC1" w:rsidRDefault="00486DC1" w:rsidP="003C7014"/>
              <w:p w:rsidR="00486DC1" w:rsidRDefault="00486DC1" w:rsidP="003C7014">
                <w:r>
                  <w:t>Link: www.benjaminfondane.org</w:t>
                </w:r>
              </w:p>
              <w:p w:rsidR="00944E42" w:rsidRDefault="00944E42" w:rsidP="003C7014"/>
              <w:p w:rsidR="00944E42" w:rsidRDefault="00944E42" w:rsidP="00944E42">
                <w:pPr>
                  <w:pStyle w:val="Heading1"/>
                </w:pPr>
                <w:r>
                  <w:t>Major Works</w:t>
                </w:r>
              </w:p>
              <w:p w:rsidR="00944E42" w:rsidRDefault="00944E42" w:rsidP="00944E42">
                <w:pPr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 xml:space="preserve">Rimbaud le voyou, </w:t>
                </w:r>
                <w:r>
                  <w:rPr>
                    <w:lang w:val="fr-FR"/>
                  </w:rPr>
                  <w:t>Paris</w:t>
                </w:r>
                <w:r w:rsidRPr="009744E3">
                  <w:rPr>
                    <w:lang w:val="fr-FR"/>
                  </w:rPr>
                  <w:t>:</w:t>
                </w:r>
                <w:r>
                  <w:rPr>
                    <w:lang w:val="fr-FR"/>
                  </w:rPr>
                  <w:t xml:space="preserve"> Denoë</w:t>
                </w:r>
                <w:r>
                  <w:rPr>
                    <w:lang w:val="fr-FR"/>
                  </w:rPr>
                  <w:t>l (1933)</w:t>
                </w:r>
                <w:r w:rsidRPr="009744E3">
                  <w:rPr>
                    <w:lang w:val="fr-FR"/>
                  </w:rPr>
                  <w:t xml:space="preserve"> New </w:t>
                </w:r>
                <w:proofErr w:type="spellStart"/>
                <w:r w:rsidRPr="009744E3">
                  <w:rPr>
                    <w:lang w:val="fr-FR"/>
                  </w:rPr>
                  <w:t>edition</w:t>
                </w:r>
                <w:proofErr w:type="spellEnd"/>
                <w:r w:rsidRPr="009744E3">
                  <w:rPr>
                    <w:lang w:val="fr-FR"/>
                  </w:rPr>
                  <w:t>:</w:t>
                </w:r>
                <w:r>
                  <w:rPr>
                    <w:lang w:val="fr-FR"/>
                  </w:rPr>
                  <w:t xml:space="preserve"> </w:t>
                </w:r>
                <w:r>
                  <w:rPr>
                    <w:lang w:val="fr-FR"/>
                  </w:rPr>
                  <w:t xml:space="preserve">Bruxelles: Editions Complexe. </w:t>
                </w:r>
                <w:r>
                  <w:rPr>
                    <w:i/>
                    <w:lang w:val="fr-FR"/>
                  </w:rPr>
                  <w:t xml:space="preserve"> Rimbaud le voyou et l’expérience poétique </w:t>
                </w:r>
                <w:r>
                  <w:rPr>
                    <w:lang w:val="fr-FR"/>
                  </w:rPr>
                  <w:t xml:space="preserve">(1990) </w:t>
                </w:r>
              </w:p>
              <w:p w:rsidR="00944E42" w:rsidRDefault="00944E42" w:rsidP="00944E42">
                <w:pPr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>La C</w:t>
                </w:r>
                <w:r w:rsidRPr="008C4BB6">
                  <w:rPr>
                    <w:i/>
                    <w:lang w:val="fr-FR"/>
                  </w:rPr>
                  <w:t>onscience malheureuse</w:t>
                </w:r>
                <w:r>
                  <w:rPr>
                    <w:lang w:val="fr-FR"/>
                  </w:rPr>
                  <w:t>, Paris</w:t>
                </w:r>
                <w:r>
                  <w:rPr>
                    <w:lang w:val="fr-FR"/>
                  </w:rPr>
                  <w:t>: Denoë</w:t>
                </w:r>
                <w:r>
                  <w:rPr>
                    <w:lang w:val="fr-FR"/>
                  </w:rPr>
                  <w:t>l (</w:t>
                </w:r>
                <w:r>
                  <w:rPr>
                    <w:lang w:val="fr-FR"/>
                  </w:rPr>
                  <w:t>1936</w:t>
                </w:r>
                <w:r>
                  <w:rPr>
                    <w:lang w:val="fr-FR"/>
                  </w:rPr>
                  <w:t xml:space="preserve">) </w:t>
                </w:r>
                <w:r w:rsidRPr="00D33170">
                  <w:rPr>
                    <w:lang w:val="fr-FR"/>
                  </w:rPr>
                  <w:t xml:space="preserve">Critical </w:t>
                </w:r>
                <w:proofErr w:type="spellStart"/>
                <w:r w:rsidRPr="00D33170">
                  <w:rPr>
                    <w:lang w:val="fr-FR"/>
                  </w:rPr>
                  <w:t>edition</w:t>
                </w:r>
                <w:proofErr w:type="spellEnd"/>
                <w:r w:rsidRPr="00D33170">
                  <w:rPr>
                    <w:lang w:val="fr-FR"/>
                  </w:rPr>
                  <w:t>,</w:t>
                </w:r>
                <w:r w:rsidRPr="008C4BB6">
                  <w:rPr>
                    <w:lang w:val="fr-FR"/>
                  </w:rPr>
                  <w:t xml:space="preserve"> </w:t>
                </w:r>
                <w:proofErr w:type="spellStart"/>
                <w:r w:rsidRPr="008C4BB6">
                  <w:rPr>
                    <w:lang w:val="fr-FR"/>
                  </w:rPr>
                  <w:t>ed</w:t>
                </w:r>
                <w:proofErr w:type="spellEnd"/>
                <w:r w:rsidRPr="008C4BB6">
                  <w:rPr>
                    <w:lang w:val="fr-FR"/>
                  </w:rPr>
                  <w:t>. Olivier Salazar-Ferrer et Nicolas</w:t>
                </w:r>
                <w:r>
                  <w:rPr>
                    <w:lang w:val="fr-FR"/>
                  </w:rPr>
                  <w:t xml:space="preserve"> </w:t>
                </w:r>
                <w:proofErr w:type="spellStart"/>
                <w:r>
                  <w:rPr>
                    <w:lang w:val="fr-FR"/>
                  </w:rPr>
                  <w:t>Monseu</w:t>
                </w:r>
                <w:proofErr w:type="spellEnd"/>
                <w:r>
                  <w:rPr>
                    <w:lang w:val="fr-FR"/>
                  </w:rPr>
                  <w:t>, Paris: Verdier (2013)</w:t>
                </w:r>
              </w:p>
              <w:p w:rsidR="00944E42" w:rsidRDefault="00944E42" w:rsidP="00944E42">
                <w:pPr>
                  <w:rPr>
                    <w:lang w:val="fr-FR"/>
                  </w:rPr>
                </w:pPr>
                <w:r>
                  <w:rPr>
                    <w:i/>
                    <w:lang w:val="fr-FR"/>
                  </w:rPr>
                  <w:t>Faux Traité d’esthétique</w:t>
                </w:r>
                <w:r>
                  <w:rPr>
                    <w:lang w:val="fr-FR"/>
                  </w:rPr>
                  <w:t xml:space="preserve"> Paris</w:t>
                </w:r>
                <w:r>
                  <w:rPr>
                    <w:lang w:val="fr-FR"/>
                  </w:rPr>
                  <w:t>: Denoë</w:t>
                </w:r>
                <w:r>
                  <w:rPr>
                    <w:lang w:val="fr-FR"/>
                  </w:rPr>
                  <w:t xml:space="preserve">l (1938) New </w:t>
                </w:r>
                <w:proofErr w:type="spellStart"/>
                <w:r>
                  <w:rPr>
                    <w:lang w:val="fr-FR"/>
                  </w:rPr>
                  <w:t>edition</w:t>
                </w:r>
                <w:proofErr w:type="spellEnd"/>
                <w:r>
                  <w:rPr>
                    <w:lang w:val="fr-FR"/>
                  </w:rPr>
                  <w:t>: Paris</w:t>
                </w:r>
                <w:r>
                  <w:rPr>
                    <w:lang w:val="fr-FR"/>
                  </w:rPr>
                  <w:t xml:space="preserve">: </w:t>
                </w:r>
                <w:r>
                  <w:rPr>
                    <w:lang w:val="fr-FR"/>
                  </w:rPr>
                  <w:t>Paris-Méditerranée (1998)</w:t>
                </w:r>
              </w:p>
              <w:p w:rsidR="00486DC1" w:rsidRDefault="00486DC1" w:rsidP="003C7014"/>
              <w:p w:rsidR="00486DC1" w:rsidRDefault="00486DC1" w:rsidP="00486DC1">
                <w:pPr>
                  <w:pStyle w:val="Heading1"/>
                </w:pPr>
                <w:r>
                  <w:t>Posthumous Publications</w:t>
                </w:r>
              </w:p>
              <w:p w:rsidR="00486DC1" w:rsidRDefault="00486DC1" w:rsidP="00486DC1">
                <w:pPr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>Baudel</w:t>
                </w:r>
                <w:r w:rsidRPr="00486DC1">
                  <w:rPr>
                    <w:i/>
                    <w:lang w:val="fr-FR"/>
                  </w:rPr>
                  <w:t>aire et l’expérience du gouffre</w:t>
                </w:r>
                <w:r>
                  <w:rPr>
                    <w:lang w:val="fr-FR"/>
                  </w:rPr>
                  <w:t>.</w:t>
                </w:r>
                <w:r>
                  <w:rPr>
                    <w:lang w:val="fr-FR"/>
                  </w:rPr>
                  <w:t xml:space="preserve"> Préface de Jean Cassou (1947)</w:t>
                </w:r>
              </w:p>
              <w:p w:rsidR="00486DC1" w:rsidRDefault="00486DC1" w:rsidP="00486DC1">
                <w:pPr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>Le lundi existentiel</w:t>
                </w:r>
                <w:r>
                  <w:rPr>
                    <w:lang w:val="fr-FR"/>
                  </w:rPr>
                  <w:t xml:space="preserve">. Paris: Editions du Rocher </w:t>
                </w:r>
                <w:r>
                  <w:rPr>
                    <w:lang w:val="fr-FR"/>
                  </w:rPr>
                  <w:t>(1990)</w:t>
                </w:r>
              </w:p>
              <w:p w:rsidR="00486DC1" w:rsidRDefault="00486DC1" w:rsidP="00486DC1">
                <w:pPr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 xml:space="preserve">Le mal des </w:t>
                </w:r>
                <w:r w:rsidRPr="00486DC1">
                  <w:rPr>
                    <w:i/>
                    <w:lang w:val="fr-FR"/>
                  </w:rPr>
                  <w:t>fantômes</w:t>
                </w:r>
                <w:r>
                  <w:rPr>
                    <w:lang w:val="fr-FR"/>
                  </w:rPr>
                  <w:t xml:space="preserve">, </w:t>
                </w:r>
                <w:proofErr w:type="spellStart"/>
                <w:r>
                  <w:rPr>
                    <w:lang w:val="fr-FR"/>
                  </w:rPr>
                  <w:t>ed</w:t>
                </w:r>
                <w:proofErr w:type="spellEnd"/>
                <w:r>
                  <w:rPr>
                    <w:lang w:val="fr-FR"/>
                  </w:rPr>
                  <w:t xml:space="preserve">. Patrice </w:t>
                </w:r>
                <w:proofErr w:type="spellStart"/>
                <w:r>
                  <w:rPr>
                    <w:lang w:val="fr-FR"/>
                  </w:rPr>
                  <w:t>Beray</w:t>
                </w:r>
                <w:proofErr w:type="spellEnd"/>
                <w:r>
                  <w:rPr>
                    <w:lang w:val="fr-FR"/>
                  </w:rPr>
                  <w:t xml:space="preserve">, Michel </w:t>
                </w:r>
                <w:proofErr w:type="spellStart"/>
                <w:r>
                  <w:rPr>
                    <w:lang w:val="fr-FR"/>
                  </w:rPr>
                  <w:t>Carassou</w:t>
                </w:r>
                <w:proofErr w:type="spellEnd"/>
                <w:r>
                  <w:rPr>
                    <w:lang w:val="fr-FR"/>
                  </w:rPr>
                  <w:t xml:space="preserve">. Paris: Editions Verdier </w:t>
                </w:r>
                <w:r>
                  <w:rPr>
                    <w:lang w:val="fr-FR"/>
                  </w:rPr>
                  <w:t>(2006)</w:t>
                </w:r>
              </w:p>
              <w:p w:rsidR="003F0D73" w:rsidRPr="00486DC1" w:rsidRDefault="00486DC1" w:rsidP="00486DC1">
                <w:pPr>
                  <w:rPr>
                    <w:lang w:val="fr-FR"/>
                  </w:rPr>
                </w:pPr>
                <w:r w:rsidRPr="00486DC1">
                  <w:rPr>
                    <w:i/>
                    <w:lang w:val="fr-FR"/>
                  </w:rPr>
                  <w:t>Ecrits pour l</w:t>
                </w:r>
                <w:r w:rsidRPr="00486DC1">
                  <w:rPr>
                    <w:i/>
                    <w:lang w:val="fr-FR"/>
                  </w:rPr>
                  <w:t>e ci</w:t>
                </w:r>
                <w:bookmarkStart w:id="0" w:name="_GoBack"/>
                <w:bookmarkEnd w:id="0"/>
                <w:r w:rsidRPr="00486DC1">
                  <w:rPr>
                    <w:i/>
                    <w:lang w:val="fr-FR"/>
                  </w:rPr>
                  <w:t>néma: Le muet et le parlant</w:t>
                </w:r>
                <w:r>
                  <w:rPr>
                    <w:lang w:val="fr-FR"/>
                  </w:rPr>
                  <w:t xml:space="preserve">. </w:t>
                </w:r>
                <w:proofErr w:type="spellStart"/>
                <w:r>
                  <w:rPr>
                    <w:lang w:val="fr-FR"/>
                  </w:rPr>
                  <w:t>ed</w:t>
                </w:r>
                <w:proofErr w:type="spellEnd"/>
                <w:r>
                  <w:rPr>
                    <w:lang w:val="fr-FR"/>
                  </w:rPr>
                  <w:t>. Olivier Salazar-Ferrer et R</w:t>
                </w:r>
                <w:r>
                  <w:rPr>
                    <w:lang w:val="fr-FR"/>
                  </w:rPr>
                  <w:t xml:space="preserve">amona </w:t>
                </w:r>
                <w:proofErr w:type="spellStart"/>
                <w:r>
                  <w:rPr>
                    <w:lang w:val="fr-FR"/>
                  </w:rPr>
                  <w:t>Fotiade</w:t>
                </w:r>
                <w:proofErr w:type="spellEnd"/>
                <w:r>
                  <w:rPr>
                    <w:lang w:val="fr-FR"/>
                  </w:rPr>
                  <w:t xml:space="preserve">, Paris: Verdier </w:t>
                </w:r>
                <w:r>
                  <w:rPr>
                    <w:lang w:val="fr-FR"/>
                  </w:rPr>
                  <w:t>(2007)</w:t>
                </w:r>
              </w:p>
            </w:sdtContent>
          </w:sdt>
        </w:tc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B74CEB27F314F7BB645637E48A9C653"/>
              </w:placeholder>
            </w:sdtPr>
            <w:sdtEndPr/>
            <w:sdtContent>
              <w:p w:rsidR="00486DC1" w:rsidRDefault="00486DC1" w:rsidP="00486DC1"/>
              <w:p w:rsidR="00486DC1" w:rsidRDefault="00486DC1" w:rsidP="00486DC1">
                <w:sdt>
                  <w:sdtPr>
                    <w:id w:val="-189349521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Sal04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(Salazar-Ferrer)</w:t>
                    </w:r>
                    <w:r>
                      <w:fldChar w:fldCharType="end"/>
                    </w:r>
                  </w:sdtContent>
                </w:sdt>
              </w:p>
              <w:p w:rsidR="00486DC1" w:rsidRDefault="00486DC1" w:rsidP="00486DC1"/>
              <w:p w:rsidR="00486DC1" w:rsidRDefault="00486DC1" w:rsidP="00486DC1">
                <w:sdt>
                  <w:sdtPr>
                    <w:id w:val="21446892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Fot01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(Fotiade)</w:t>
                    </w:r>
                    <w:r>
                      <w:fldChar w:fldCharType="end"/>
                    </w:r>
                  </w:sdtContent>
                </w:sdt>
              </w:p>
              <w:p w:rsidR="00486DC1" w:rsidRDefault="00486DC1" w:rsidP="00486DC1"/>
              <w:p w:rsidR="00486DC1" w:rsidRDefault="00486DC1" w:rsidP="00486DC1">
                <w:sdt>
                  <w:sdtPr>
                    <w:id w:val="-2884415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Sal07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(Salazar-Ferrer, Benjamin Fondane et la révolte existentielle)</w:t>
                    </w:r>
                    <w:r>
                      <w:fldChar w:fldCharType="end"/>
                    </w:r>
                  </w:sdtContent>
                </w:sdt>
              </w:p>
              <w:p w:rsidR="00486DC1" w:rsidRDefault="00486DC1" w:rsidP="00486DC1"/>
              <w:p w:rsidR="00486DC1" w:rsidRDefault="00486DC1" w:rsidP="00486DC1">
                <w:sdt>
                  <w:sdtPr>
                    <w:id w:val="4324003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Fin13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(Finkenthal, Michael)</w:t>
                    </w:r>
                    <w:r>
                      <w:fldChar w:fldCharType="end"/>
                    </w:r>
                  </w:sdtContent>
                </w:sdt>
              </w:p>
              <w:p w:rsidR="00486DC1" w:rsidRDefault="00486DC1" w:rsidP="00486DC1"/>
              <w:p w:rsidR="00486DC1" w:rsidRDefault="00486DC1" w:rsidP="00486DC1">
                <w:sdt>
                  <w:sdtPr>
                    <w:id w:val="130582014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Orl13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(Orlandini)</w:t>
                    </w:r>
                    <w:r>
                      <w:fldChar w:fldCharType="end"/>
                    </w:r>
                  </w:sdtContent>
                </w:sdt>
              </w:p>
              <w:p w:rsidR="003235A7" w:rsidRDefault="008E5502" w:rsidP="00486DC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502" w:rsidRDefault="008E5502" w:rsidP="007A0D55">
      <w:pPr>
        <w:spacing w:after="0" w:line="240" w:lineRule="auto"/>
      </w:pPr>
      <w:r>
        <w:separator/>
      </w:r>
    </w:p>
  </w:endnote>
  <w:endnote w:type="continuationSeparator" w:id="0">
    <w:p w:rsidR="008E5502" w:rsidRDefault="008E550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502" w:rsidRDefault="008E5502" w:rsidP="007A0D55">
      <w:pPr>
        <w:spacing w:after="0" w:line="240" w:lineRule="auto"/>
      </w:pPr>
      <w:r>
        <w:separator/>
      </w:r>
    </w:p>
  </w:footnote>
  <w:footnote w:type="continuationSeparator" w:id="0">
    <w:p w:rsidR="008E5502" w:rsidRDefault="008E550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3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7014"/>
    <w:rsid w:val="003D3579"/>
    <w:rsid w:val="003E2795"/>
    <w:rsid w:val="003F0D73"/>
    <w:rsid w:val="00462DBE"/>
    <w:rsid w:val="00464699"/>
    <w:rsid w:val="00483379"/>
    <w:rsid w:val="00486DC1"/>
    <w:rsid w:val="00487BC5"/>
    <w:rsid w:val="00496888"/>
    <w:rsid w:val="004A7476"/>
    <w:rsid w:val="004E5896"/>
    <w:rsid w:val="0051365D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E5502"/>
    <w:rsid w:val="00922950"/>
    <w:rsid w:val="00944E42"/>
    <w:rsid w:val="009A7264"/>
    <w:rsid w:val="009D1606"/>
    <w:rsid w:val="009E18A1"/>
    <w:rsid w:val="009E73D7"/>
    <w:rsid w:val="00A27D2C"/>
    <w:rsid w:val="00A76FD9"/>
    <w:rsid w:val="00AB436D"/>
    <w:rsid w:val="00AD103E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1FD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3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44E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4E42"/>
    <w:pPr>
      <w:spacing w:after="0" w:line="276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3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944E4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4E42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263D2A8F8C46E6BD0282510A50C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8A398-9145-46A1-9EDB-EB3D76624547}"/>
      </w:docPartPr>
      <w:docPartBody>
        <w:p w:rsidR="00000000" w:rsidRDefault="004B2677">
          <w:pPr>
            <w:pStyle w:val="B4263D2A8F8C46E6BD0282510A50C7C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CA13CD339746679EDD1A8AD655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71C37-126A-4E15-89CC-C9A2BAF3FE9E}"/>
      </w:docPartPr>
      <w:docPartBody>
        <w:p w:rsidR="00000000" w:rsidRDefault="004B2677">
          <w:pPr>
            <w:pStyle w:val="7ECA13CD339746679EDD1A8AD65508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FFBF7CA15144513B0335E56643F2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799D0-85BD-4715-A06F-8DD66D35B57A}"/>
      </w:docPartPr>
      <w:docPartBody>
        <w:p w:rsidR="00000000" w:rsidRDefault="004B2677">
          <w:pPr>
            <w:pStyle w:val="7FFBF7CA15144513B0335E56643F230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266A6F6B6384727805FAEB8FBC74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E4C11-15E9-4AA6-B6F8-30A1D0974875}"/>
      </w:docPartPr>
      <w:docPartBody>
        <w:p w:rsidR="00000000" w:rsidRDefault="004B2677">
          <w:pPr>
            <w:pStyle w:val="7266A6F6B6384727805FAEB8FBC74D7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FDBA6745D4C644FFBB1112F079D2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4DCCC-30DD-44BF-B3FB-288464D8C974}"/>
      </w:docPartPr>
      <w:docPartBody>
        <w:p w:rsidR="00000000" w:rsidRDefault="004B2677">
          <w:pPr>
            <w:pStyle w:val="FDBA6745D4C644FFBB1112F079D2D8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B65870C29C74D9E83C565F34D26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F9FE7-334B-4DD6-9EF0-9A4C38A9DF9E}"/>
      </w:docPartPr>
      <w:docPartBody>
        <w:p w:rsidR="00000000" w:rsidRDefault="004B2677">
          <w:pPr>
            <w:pStyle w:val="AB65870C29C74D9E83C565F34D2623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3F0BB82FAF64C1394D512B1C5C6F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280D1-0C38-4B5B-8548-5F7D80725D18}"/>
      </w:docPartPr>
      <w:docPartBody>
        <w:p w:rsidR="00000000" w:rsidRDefault="004B2677">
          <w:pPr>
            <w:pStyle w:val="53F0BB82FAF64C1394D512B1C5C6FD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C8F213F8AD240A49E7D5FA1BA92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994B-9FAE-46FA-BA63-3ACC78EC4E9E}"/>
      </w:docPartPr>
      <w:docPartBody>
        <w:p w:rsidR="00000000" w:rsidRDefault="004B2677">
          <w:pPr>
            <w:pStyle w:val="9C8F213F8AD240A49E7D5FA1BA9268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8E3899602546948295DB977B31B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18B87-B76F-49AD-9B37-B5F25B105F3A}"/>
      </w:docPartPr>
      <w:docPartBody>
        <w:p w:rsidR="00000000" w:rsidRDefault="004B2677">
          <w:pPr>
            <w:pStyle w:val="F38E3899602546948295DB977B31BF9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1D4703DED642E4BB7EB9E81832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C295D-2D38-4934-838B-4A0A5975E076}"/>
      </w:docPartPr>
      <w:docPartBody>
        <w:p w:rsidR="00000000" w:rsidRDefault="004B2677">
          <w:pPr>
            <w:pStyle w:val="A31D4703DED642E4BB7EB9E8183286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B74CEB27F314F7BB645637E48A9C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5EF7C-BFCA-435D-8F8A-32EBD4E11B19}"/>
      </w:docPartPr>
      <w:docPartBody>
        <w:p w:rsidR="00000000" w:rsidRDefault="004B2677">
          <w:pPr>
            <w:pStyle w:val="1B74CEB27F314F7BB645637E48A9C65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DD97A9226C14092AFB3A1B6921CD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EF87D-8399-461D-AFBA-8360A5BDF9DE}"/>
      </w:docPartPr>
      <w:docPartBody>
        <w:p w:rsidR="00000000" w:rsidRDefault="00564582" w:rsidP="00564582">
          <w:pPr>
            <w:pStyle w:val="7DD97A9226C14092AFB3A1B6921CD05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903CF988CC24A87923BFA2D30BA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D0BA7-3296-4B31-93B9-EEDF076F693E}"/>
      </w:docPartPr>
      <w:docPartBody>
        <w:p w:rsidR="00000000" w:rsidRDefault="00564582" w:rsidP="00564582">
          <w:pPr>
            <w:pStyle w:val="5903CF988CC24A87923BFA2D30BA123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BADB1DF09E44978876128F333F37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A57E-5632-4C24-A312-7B2953285218}"/>
      </w:docPartPr>
      <w:docPartBody>
        <w:p w:rsidR="00000000" w:rsidRDefault="00564582" w:rsidP="00564582">
          <w:pPr>
            <w:pStyle w:val="DBADB1DF09E44978876128F333F37E1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A42878A3934A2B8C2359708B39B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26666-F747-44D3-AA1E-0FB231A88F0E}"/>
      </w:docPartPr>
      <w:docPartBody>
        <w:p w:rsidR="00000000" w:rsidRDefault="00564582" w:rsidP="00564582">
          <w:pPr>
            <w:pStyle w:val="31A42878A3934A2B8C2359708B39BEB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26228770E3F4533A2F7A29C701C6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F556-7D46-4FD4-9B6A-339A9EDEE496}"/>
      </w:docPartPr>
      <w:docPartBody>
        <w:p w:rsidR="00000000" w:rsidRDefault="00564582" w:rsidP="00564582">
          <w:pPr>
            <w:pStyle w:val="826228770E3F4533A2F7A29C701C6D6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54D2EC2A68F4394B431BFD8288F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8FE82-C8ED-41DD-843F-CDC2A4D71C4D}"/>
      </w:docPartPr>
      <w:docPartBody>
        <w:p w:rsidR="00000000" w:rsidRDefault="00564582" w:rsidP="00564582">
          <w:pPr>
            <w:pStyle w:val="954D2EC2A68F4394B431BFD8288FA5F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82"/>
    <w:rsid w:val="004B2677"/>
    <w:rsid w:val="005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582"/>
    <w:rPr>
      <w:color w:val="808080"/>
    </w:rPr>
  </w:style>
  <w:style w:type="paragraph" w:customStyle="1" w:styleId="B4263D2A8F8C46E6BD0282510A50C7CE">
    <w:name w:val="B4263D2A8F8C46E6BD0282510A50C7CE"/>
  </w:style>
  <w:style w:type="paragraph" w:customStyle="1" w:styleId="7ECA13CD339746679EDD1A8AD655080E">
    <w:name w:val="7ECA13CD339746679EDD1A8AD655080E"/>
  </w:style>
  <w:style w:type="paragraph" w:customStyle="1" w:styleId="7FFBF7CA15144513B0335E56643F2302">
    <w:name w:val="7FFBF7CA15144513B0335E56643F2302"/>
  </w:style>
  <w:style w:type="paragraph" w:customStyle="1" w:styleId="7266A6F6B6384727805FAEB8FBC74D7A">
    <w:name w:val="7266A6F6B6384727805FAEB8FBC74D7A"/>
  </w:style>
  <w:style w:type="paragraph" w:customStyle="1" w:styleId="FDBA6745D4C644FFBB1112F079D2D87F">
    <w:name w:val="FDBA6745D4C644FFBB1112F079D2D87F"/>
  </w:style>
  <w:style w:type="paragraph" w:customStyle="1" w:styleId="AB65870C29C74D9E83C565F34D26235C">
    <w:name w:val="AB65870C29C74D9E83C565F34D26235C"/>
  </w:style>
  <w:style w:type="paragraph" w:customStyle="1" w:styleId="53F0BB82FAF64C1394D512B1C5C6FDFC">
    <w:name w:val="53F0BB82FAF64C1394D512B1C5C6FDFC"/>
  </w:style>
  <w:style w:type="paragraph" w:customStyle="1" w:styleId="9C8F213F8AD240A49E7D5FA1BA9268FB">
    <w:name w:val="9C8F213F8AD240A49E7D5FA1BA9268FB"/>
  </w:style>
  <w:style w:type="paragraph" w:customStyle="1" w:styleId="F38E3899602546948295DB977B31BF92">
    <w:name w:val="F38E3899602546948295DB977B31BF92"/>
  </w:style>
  <w:style w:type="paragraph" w:customStyle="1" w:styleId="A31D4703DED642E4BB7EB9E818328656">
    <w:name w:val="A31D4703DED642E4BB7EB9E818328656"/>
  </w:style>
  <w:style w:type="paragraph" w:customStyle="1" w:styleId="1B74CEB27F314F7BB645637E48A9C653">
    <w:name w:val="1B74CEB27F314F7BB645637E48A9C653"/>
  </w:style>
  <w:style w:type="paragraph" w:customStyle="1" w:styleId="AA46A55377C84B93867401DB587A1A62">
    <w:name w:val="AA46A55377C84B93867401DB587A1A62"/>
    <w:rsid w:val="00564582"/>
  </w:style>
  <w:style w:type="paragraph" w:customStyle="1" w:styleId="3D7C20DC842846888D4871F83ED74F87">
    <w:name w:val="3D7C20DC842846888D4871F83ED74F87"/>
    <w:rsid w:val="00564582"/>
  </w:style>
  <w:style w:type="paragraph" w:customStyle="1" w:styleId="02BF5EE9E4CC4E2781FC2F0549B9C09B">
    <w:name w:val="02BF5EE9E4CC4E2781FC2F0549B9C09B"/>
    <w:rsid w:val="00564582"/>
  </w:style>
  <w:style w:type="paragraph" w:customStyle="1" w:styleId="4E8731E7E2214872AE5C0C1D3B96765C">
    <w:name w:val="4E8731E7E2214872AE5C0C1D3B96765C"/>
    <w:rsid w:val="00564582"/>
  </w:style>
  <w:style w:type="paragraph" w:customStyle="1" w:styleId="288E00E1DC854522AC8206E6C29FCF1D">
    <w:name w:val="288E00E1DC854522AC8206E6C29FCF1D"/>
    <w:rsid w:val="00564582"/>
  </w:style>
  <w:style w:type="paragraph" w:customStyle="1" w:styleId="23E6E1E005334C03B94B2F47C6E091AB">
    <w:name w:val="23E6E1E005334C03B94B2F47C6E091AB"/>
    <w:rsid w:val="00564582"/>
  </w:style>
  <w:style w:type="paragraph" w:customStyle="1" w:styleId="7DD97A9226C14092AFB3A1B6921CD055">
    <w:name w:val="7DD97A9226C14092AFB3A1B6921CD055"/>
    <w:rsid w:val="00564582"/>
  </w:style>
  <w:style w:type="paragraph" w:customStyle="1" w:styleId="5903CF988CC24A87923BFA2D30BA123B">
    <w:name w:val="5903CF988CC24A87923BFA2D30BA123B"/>
    <w:rsid w:val="00564582"/>
  </w:style>
  <w:style w:type="paragraph" w:customStyle="1" w:styleId="DBADB1DF09E44978876128F333F37E1D">
    <w:name w:val="DBADB1DF09E44978876128F333F37E1D"/>
    <w:rsid w:val="00564582"/>
  </w:style>
  <w:style w:type="paragraph" w:customStyle="1" w:styleId="31A42878A3934A2B8C2359708B39BEBD">
    <w:name w:val="31A42878A3934A2B8C2359708B39BEBD"/>
    <w:rsid w:val="00564582"/>
  </w:style>
  <w:style w:type="paragraph" w:customStyle="1" w:styleId="826228770E3F4533A2F7A29C701C6D6E">
    <w:name w:val="826228770E3F4533A2F7A29C701C6D6E"/>
    <w:rsid w:val="00564582"/>
  </w:style>
  <w:style w:type="paragraph" w:customStyle="1" w:styleId="954D2EC2A68F4394B431BFD8288FA5FB">
    <w:name w:val="954D2EC2A68F4394B431BFD8288FA5FB"/>
    <w:rsid w:val="005645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582"/>
    <w:rPr>
      <w:color w:val="808080"/>
    </w:rPr>
  </w:style>
  <w:style w:type="paragraph" w:customStyle="1" w:styleId="B4263D2A8F8C46E6BD0282510A50C7CE">
    <w:name w:val="B4263D2A8F8C46E6BD0282510A50C7CE"/>
  </w:style>
  <w:style w:type="paragraph" w:customStyle="1" w:styleId="7ECA13CD339746679EDD1A8AD655080E">
    <w:name w:val="7ECA13CD339746679EDD1A8AD655080E"/>
  </w:style>
  <w:style w:type="paragraph" w:customStyle="1" w:styleId="7FFBF7CA15144513B0335E56643F2302">
    <w:name w:val="7FFBF7CA15144513B0335E56643F2302"/>
  </w:style>
  <w:style w:type="paragraph" w:customStyle="1" w:styleId="7266A6F6B6384727805FAEB8FBC74D7A">
    <w:name w:val="7266A6F6B6384727805FAEB8FBC74D7A"/>
  </w:style>
  <w:style w:type="paragraph" w:customStyle="1" w:styleId="FDBA6745D4C644FFBB1112F079D2D87F">
    <w:name w:val="FDBA6745D4C644FFBB1112F079D2D87F"/>
  </w:style>
  <w:style w:type="paragraph" w:customStyle="1" w:styleId="AB65870C29C74D9E83C565F34D26235C">
    <w:name w:val="AB65870C29C74D9E83C565F34D26235C"/>
  </w:style>
  <w:style w:type="paragraph" w:customStyle="1" w:styleId="53F0BB82FAF64C1394D512B1C5C6FDFC">
    <w:name w:val="53F0BB82FAF64C1394D512B1C5C6FDFC"/>
  </w:style>
  <w:style w:type="paragraph" w:customStyle="1" w:styleId="9C8F213F8AD240A49E7D5FA1BA9268FB">
    <w:name w:val="9C8F213F8AD240A49E7D5FA1BA9268FB"/>
  </w:style>
  <w:style w:type="paragraph" w:customStyle="1" w:styleId="F38E3899602546948295DB977B31BF92">
    <w:name w:val="F38E3899602546948295DB977B31BF92"/>
  </w:style>
  <w:style w:type="paragraph" w:customStyle="1" w:styleId="A31D4703DED642E4BB7EB9E818328656">
    <w:name w:val="A31D4703DED642E4BB7EB9E818328656"/>
  </w:style>
  <w:style w:type="paragraph" w:customStyle="1" w:styleId="1B74CEB27F314F7BB645637E48A9C653">
    <w:name w:val="1B74CEB27F314F7BB645637E48A9C653"/>
  </w:style>
  <w:style w:type="paragraph" w:customStyle="1" w:styleId="AA46A55377C84B93867401DB587A1A62">
    <w:name w:val="AA46A55377C84B93867401DB587A1A62"/>
    <w:rsid w:val="00564582"/>
  </w:style>
  <w:style w:type="paragraph" w:customStyle="1" w:styleId="3D7C20DC842846888D4871F83ED74F87">
    <w:name w:val="3D7C20DC842846888D4871F83ED74F87"/>
    <w:rsid w:val="00564582"/>
  </w:style>
  <w:style w:type="paragraph" w:customStyle="1" w:styleId="02BF5EE9E4CC4E2781FC2F0549B9C09B">
    <w:name w:val="02BF5EE9E4CC4E2781FC2F0549B9C09B"/>
    <w:rsid w:val="00564582"/>
  </w:style>
  <w:style w:type="paragraph" w:customStyle="1" w:styleId="4E8731E7E2214872AE5C0C1D3B96765C">
    <w:name w:val="4E8731E7E2214872AE5C0C1D3B96765C"/>
    <w:rsid w:val="00564582"/>
  </w:style>
  <w:style w:type="paragraph" w:customStyle="1" w:styleId="288E00E1DC854522AC8206E6C29FCF1D">
    <w:name w:val="288E00E1DC854522AC8206E6C29FCF1D"/>
    <w:rsid w:val="00564582"/>
  </w:style>
  <w:style w:type="paragraph" w:customStyle="1" w:styleId="23E6E1E005334C03B94B2F47C6E091AB">
    <w:name w:val="23E6E1E005334C03B94B2F47C6E091AB"/>
    <w:rsid w:val="00564582"/>
  </w:style>
  <w:style w:type="paragraph" w:customStyle="1" w:styleId="7DD97A9226C14092AFB3A1B6921CD055">
    <w:name w:val="7DD97A9226C14092AFB3A1B6921CD055"/>
    <w:rsid w:val="00564582"/>
  </w:style>
  <w:style w:type="paragraph" w:customStyle="1" w:styleId="5903CF988CC24A87923BFA2D30BA123B">
    <w:name w:val="5903CF988CC24A87923BFA2D30BA123B"/>
    <w:rsid w:val="00564582"/>
  </w:style>
  <w:style w:type="paragraph" w:customStyle="1" w:styleId="DBADB1DF09E44978876128F333F37E1D">
    <w:name w:val="DBADB1DF09E44978876128F333F37E1D"/>
    <w:rsid w:val="00564582"/>
  </w:style>
  <w:style w:type="paragraph" w:customStyle="1" w:styleId="31A42878A3934A2B8C2359708B39BEBD">
    <w:name w:val="31A42878A3934A2B8C2359708B39BEBD"/>
    <w:rsid w:val="00564582"/>
  </w:style>
  <w:style w:type="paragraph" w:customStyle="1" w:styleId="826228770E3F4533A2F7A29C701C6D6E">
    <w:name w:val="826228770E3F4533A2F7A29C701C6D6E"/>
    <w:rsid w:val="00564582"/>
  </w:style>
  <w:style w:type="paragraph" w:customStyle="1" w:styleId="954D2EC2A68F4394B431BFD8288FA5FB">
    <w:name w:val="954D2EC2A68F4394B431BFD8288FA5FB"/>
    <w:rsid w:val="005645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Sal04</b:Tag>
    <b:SourceType>Book</b:SourceType>
    <b:Guid>{3A578023-1B70-49DE-9882-3998779A71CD}</b:Guid>
    <b:Author>
      <b:Author>
        <b:NameList>
          <b:Person>
            <b:Last>Salazar-Ferrer</b:Last>
            <b:First>Olivier</b:First>
          </b:Person>
        </b:NameList>
      </b:Author>
    </b:Author>
    <b:Title>Benjamin Fondane</b:Title>
    <b:Year>2004</b:Year>
    <b:City>Paris</b:City>
    <b:Publisher>Oxus</b:Publisher>
    <b:RefOrder>1</b:RefOrder>
  </b:Source>
  <b:Source>
    <b:Tag>Fot01</b:Tag>
    <b:SourceType>Book</b:SourceType>
    <b:Guid>{B9C0FAFD-7C68-408C-95CC-7FFC8AC80EDF}</b:Guid>
    <b:Author>
      <b:Author>
        <b:NameList>
          <b:Person>
            <b:Last>Fotiade</b:Last>
            <b:First>Ramona</b:First>
          </b:Person>
        </b:NameList>
      </b:Author>
    </b:Author>
    <b:Title>Conceptions of the absurd – From Surrealism to Chestov’s and Fondane’s Existential Thought</b:Title>
    <b:Year>2001</b:Year>
    <b:City>Oxford</b:City>
    <b:Publisher>Legenda</b:Publisher>
    <b:RefOrder>2</b:RefOrder>
  </b:Source>
  <b:Source>
    <b:Tag>Sal07</b:Tag>
    <b:SourceType>Book</b:SourceType>
    <b:Guid>{5D71A589-BC26-49BC-9090-3D93E224F4B9}</b:Guid>
    <b:Author>
      <b:Author>
        <b:NameList>
          <b:Person>
            <b:Last>Salazar-Ferrer</b:Last>
            <b:First>Olivier</b:First>
          </b:Person>
        </b:NameList>
      </b:Author>
    </b:Author>
    <b:Title>Benjamin Fondane et la révolte existentielle</b:Title>
    <b:Year>2007</b:Year>
    <b:City>Paris</b:City>
    <b:Publisher>De Corlevour</b:Publisher>
    <b:RefOrder>3</b:RefOrder>
  </b:Source>
  <b:Source>
    <b:Tag>Fin13</b:Tag>
    <b:SourceType>Book</b:SourceType>
    <b:Guid>{F4495B11-939A-40AF-83C6-867BF97166CF}</b:Guid>
    <b:Title>Benjamin Fondane – A poet-Philosopher caught between the Sunday of History and the Existential Thought</b:Title>
    <b:Year>2013</b:Year>
    <b:City>New York</b:City>
    <b:Publisher>Peter Lang</b:Publisher>
    <b:Author>
      <b:Author>
        <b:NameList>
          <b:Person>
            <b:Last>Finkenthal,  Michael</b:Last>
          </b:Person>
        </b:NameList>
      </b:Author>
    </b:Author>
    <b:RefOrder>4</b:RefOrder>
  </b:Source>
  <b:Source>
    <b:Tag>Orl13</b:Tag>
    <b:SourceType>Book</b:SourceType>
    <b:Guid>{95CE2FA3-BF86-461D-AA91-7B0AB9044033}</b:Guid>
    <b:Author>
      <b:Author>
        <b:NameList>
          <b:Person>
            <b:Last>Orlandini</b:Last>
            <b:First>Luca</b:First>
          </b:Person>
        </b:NameList>
      </b:Author>
    </b:Author>
    <b:Title>La Vita Involontaria – In margine al Baudelaire e l’esperienza dell’abisso di Benjamin Fondane</b:Title>
    <b:Year>2013</b:Year>
    <b:City>Torino</b:City>
    <b:Publisher>Nino Aragno</b:Publisher>
    <b:RefOrder>5</b:RefOrder>
  </b:Source>
</b:Sources>
</file>

<file path=customXml/itemProps1.xml><?xml version="1.0" encoding="utf-8"?>
<ds:datastoreItem xmlns:ds="http://schemas.openxmlformats.org/officeDocument/2006/customXml" ds:itemID="{368153E6-EE4F-4F09-8DB9-FE0794AC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11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6</cp:revision>
  <dcterms:created xsi:type="dcterms:W3CDTF">2014-08-06T18:36:00Z</dcterms:created>
  <dcterms:modified xsi:type="dcterms:W3CDTF">2014-08-06T18:52:00Z</dcterms:modified>
</cp:coreProperties>
</file>