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322F6B" w14:textId="77777777" w:rsidTr="00922950">
        <w:tc>
          <w:tcPr>
            <w:tcW w:w="491" w:type="dxa"/>
            <w:vMerge w:val="restart"/>
            <w:shd w:val="clear" w:color="auto" w:fill="A6A6A6" w:themeFill="background1" w:themeFillShade="A6"/>
            <w:textDirection w:val="btLr"/>
          </w:tcPr>
          <w:p w14:paraId="173FEE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3CA91158805A4886BB7066A7B1ED40"/>
            </w:placeholder>
            <w:showingPlcHdr/>
            <w:dropDownList>
              <w:listItem w:displayText="Dr." w:value="Dr."/>
              <w:listItem w:displayText="Prof." w:value="Prof."/>
            </w:dropDownList>
          </w:sdtPr>
          <w:sdtContent>
            <w:tc>
              <w:tcPr>
                <w:tcW w:w="1259" w:type="dxa"/>
              </w:tcPr>
              <w:p w14:paraId="0ABA3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0F51EAEFFF4883EAB90D945A6E47"/>
            </w:placeholder>
            <w:text/>
          </w:sdtPr>
          <w:sdtContent>
            <w:tc>
              <w:tcPr>
                <w:tcW w:w="2073" w:type="dxa"/>
              </w:tcPr>
              <w:p w14:paraId="257EA504" w14:textId="77777777" w:rsidR="00B574C9" w:rsidRDefault="00001206" w:rsidP="00001206">
                <w:r>
                  <w:t>Christina</w:t>
                </w:r>
              </w:p>
            </w:tc>
          </w:sdtContent>
        </w:sdt>
        <w:sdt>
          <w:sdtPr>
            <w:alias w:val="Middle name"/>
            <w:tag w:val="authorMiddleName"/>
            <w:id w:val="-2076034781"/>
            <w:placeholder>
              <w:docPart w:val="CB9DCD7AFADB874EA7F871C43A52083A"/>
            </w:placeholder>
            <w:showingPlcHdr/>
            <w:text/>
          </w:sdtPr>
          <w:sdtContent>
            <w:tc>
              <w:tcPr>
                <w:tcW w:w="2551" w:type="dxa"/>
              </w:tcPr>
              <w:p w14:paraId="068D63D9" w14:textId="77777777" w:rsidR="00B574C9" w:rsidRDefault="00B574C9" w:rsidP="00922950">
                <w:r>
                  <w:rPr>
                    <w:rStyle w:val="PlaceholderText"/>
                  </w:rPr>
                  <w:t>[Middle name]</w:t>
                </w:r>
              </w:p>
            </w:tc>
          </w:sdtContent>
        </w:sdt>
        <w:sdt>
          <w:sdtPr>
            <w:alias w:val="Last name"/>
            <w:tag w:val="authorLastName"/>
            <w:id w:val="-1088529830"/>
            <w:placeholder>
              <w:docPart w:val="5F44BF9CFFA3E048A49C6FE96238E0EC"/>
            </w:placeholder>
            <w:text/>
          </w:sdtPr>
          <w:sdtContent>
            <w:tc>
              <w:tcPr>
                <w:tcW w:w="2642" w:type="dxa"/>
              </w:tcPr>
              <w:p w14:paraId="793C23B1" w14:textId="77777777" w:rsidR="00B574C9" w:rsidRDefault="00001206" w:rsidP="00001206">
                <w:proofErr w:type="spellStart"/>
                <w:r>
                  <w:t>Lodder</w:t>
                </w:r>
                <w:proofErr w:type="spellEnd"/>
              </w:p>
            </w:tc>
          </w:sdtContent>
        </w:sdt>
      </w:tr>
      <w:tr w:rsidR="00B574C9" w14:paraId="35C3BAE4" w14:textId="77777777" w:rsidTr="001A6A06">
        <w:trPr>
          <w:trHeight w:val="986"/>
        </w:trPr>
        <w:tc>
          <w:tcPr>
            <w:tcW w:w="491" w:type="dxa"/>
            <w:vMerge/>
            <w:shd w:val="clear" w:color="auto" w:fill="A6A6A6" w:themeFill="background1" w:themeFillShade="A6"/>
          </w:tcPr>
          <w:p w14:paraId="0751E7ED" w14:textId="77777777" w:rsidR="00B574C9" w:rsidRPr="001A6A06" w:rsidRDefault="00B574C9" w:rsidP="00CF1542">
            <w:pPr>
              <w:jc w:val="center"/>
              <w:rPr>
                <w:b/>
                <w:color w:val="FFFFFF" w:themeColor="background1"/>
              </w:rPr>
            </w:pPr>
          </w:p>
        </w:tc>
        <w:sdt>
          <w:sdtPr>
            <w:alias w:val="Biography"/>
            <w:tag w:val="authorBiography"/>
            <w:id w:val="938807824"/>
            <w:placeholder>
              <w:docPart w:val="681606B668E09A41AC80778F18ED633E"/>
            </w:placeholder>
            <w:showingPlcHdr/>
          </w:sdtPr>
          <w:sdtContent>
            <w:tc>
              <w:tcPr>
                <w:tcW w:w="8525" w:type="dxa"/>
                <w:gridSpan w:val="4"/>
              </w:tcPr>
              <w:p w14:paraId="6C3B3095" w14:textId="77777777" w:rsidR="00B574C9" w:rsidRDefault="00B574C9" w:rsidP="00922950">
                <w:r>
                  <w:rPr>
                    <w:rStyle w:val="PlaceholderText"/>
                  </w:rPr>
                  <w:t>[Enter your biography]</w:t>
                </w:r>
              </w:p>
            </w:tc>
          </w:sdtContent>
        </w:sdt>
      </w:tr>
      <w:tr w:rsidR="00B574C9" w14:paraId="7128699A" w14:textId="77777777" w:rsidTr="001A6A06">
        <w:trPr>
          <w:trHeight w:val="986"/>
        </w:trPr>
        <w:tc>
          <w:tcPr>
            <w:tcW w:w="491" w:type="dxa"/>
            <w:vMerge/>
            <w:shd w:val="clear" w:color="auto" w:fill="A6A6A6" w:themeFill="background1" w:themeFillShade="A6"/>
          </w:tcPr>
          <w:p w14:paraId="30E592EC" w14:textId="77777777" w:rsidR="00B574C9" w:rsidRPr="001A6A06" w:rsidRDefault="00B574C9" w:rsidP="00CF1542">
            <w:pPr>
              <w:jc w:val="center"/>
              <w:rPr>
                <w:b/>
                <w:color w:val="FFFFFF" w:themeColor="background1"/>
              </w:rPr>
            </w:pPr>
          </w:p>
        </w:tc>
        <w:sdt>
          <w:sdtPr>
            <w:alias w:val="Affiliation"/>
            <w:tag w:val="affiliation"/>
            <w:id w:val="2012937915"/>
            <w:placeholder>
              <w:docPart w:val="ED10AC8701019B498ABA3949CACC7781"/>
            </w:placeholder>
            <w:showingPlcHdr/>
            <w:text/>
          </w:sdtPr>
          <w:sdtContent>
            <w:tc>
              <w:tcPr>
                <w:tcW w:w="8525" w:type="dxa"/>
                <w:gridSpan w:val="4"/>
              </w:tcPr>
              <w:p w14:paraId="72423642" w14:textId="77777777" w:rsidR="00B574C9" w:rsidRDefault="00B574C9" w:rsidP="00B574C9">
                <w:r w:rsidRPr="00001206">
                  <w:rPr>
                    <w:rStyle w:val="PlaceholderText"/>
                    <w:highlight w:val="yellow"/>
                  </w:rPr>
                  <w:t>[Enter the institution with which you are affiliated]</w:t>
                </w:r>
              </w:p>
            </w:tc>
          </w:sdtContent>
        </w:sdt>
      </w:tr>
    </w:tbl>
    <w:p w14:paraId="36681A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183DC0" w14:textId="77777777" w:rsidTr="00244BB0">
        <w:tc>
          <w:tcPr>
            <w:tcW w:w="9016" w:type="dxa"/>
            <w:shd w:val="clear" w:color="auto" w:fill="A6A6A6" w:themeFill="background1" w:themeFillShade="A6"/>
            <w:tcMar>
              <w:top w:w="113" w:type="dxa"/>
              <w:bottom w:w="113" w:type="dxa"/>
            </w:tcMar>
          </w:tcPr>
          <w:p w14:paraId="52DBE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A1AFD9" w14:textId="77777777" w:rsidTr="003F0D73">
        <w:sdt>
          <w:sdtPr>
            <w:rPr>
              <w:b/>
            </w:rPr>
            <w:alias w:val="Article headword"/>
            <w:tag w:val="articleHeadword"/>
            <w:id w:val="-361440020"/>
            <w:placeholder>
              <w:docPart w:val="05BA22F3C2DD904EBCD4141F95074192"/>
            </w:placeholder>
            <w:text/>
          </w:sdtPr>
          <w:sdtContent>
            <w:tc>
              <w:tcPr>
                <w:tcW w:w="9016" w:type="dxa"/>
                <w:tcMar>
                  <w:top w:w="113" w:type="dxa"/>
                  <w:bottom w:w="113" w:type="dxa"/>
                </w:tcMar>
              </w:tcPr>
              <w:p w14:paraId="6F05E150" w14:textId="77777777" w:rsidR="003F0D73" w:rsidRPr="00FB589A" w:rsidRDefault="00001206" w:rsidP="00001206">
                <w:pPr>
                  <w:rPr>
                    <w:b/>
                  </w:rPr>
                </w:pPr>
                <w:r w:rsidRPr="00001206">
                  <w:rPr>
                    <w:b/>
                  </w:rPr>
                  <w:t xml:space="preserve">Gabo, </w:t>
                </w:r>
                <w:proofErr w:type="spellStart"/>
                <w:r w:rsidRPr="00001206">
                  <w:rPr>
                    <w:b/>
                  </w:rPr>
                  <w:t>Naum</w:t>
                </w:r>
                <w:proofErr w:type="spellEnd"/>
                <w:r w:rsidRPr="00001206">
                  <w:rPr>
                    <w:b/>
                  </w:rPr>
                  <w:t xml:space="preserve"> (1890-1977)</w:t>
                </w:r>
              </w:p>
            </w:tc>
          </w:sdtContent>
        </w:sdt>
      </w:tr>
      <w:tr w:rsidR="00464699" w14:paraId="2ED48177" w14:textId="77777777" w:rsidTr="00621BC2">
        <w:sdt>
          <w:sdtPr>
            <w:alias w:val="Variant headwords"/>
            <w:tag w:val="variantHeadwords"/>
            <w:id w:val="173464402"/>
            <w:placeholder>
              <w:docPart w:val="504E815FD78C8640BA8D0DA1333742F4"/>
            </w:placeholder>
            <w:showingPlcHdr/>
          </w:sdtPr>
          <w:sdtContent>
            <w:tc>
              <w:tcPr>
                <w:tcW w:w="9016" w:type="dxa"/>
                <w:tcMar>
                  <w:top w:w="113" w:type="dxa"/>
                  <w:bottom w:w="113" w:type="dxa"/>
                </w:tcMar>
              </w:tcPr>
              <w:p w14:paraId="08E406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79CBEC" w14:textId="77777777" w:rsidTr="003F0D73">
        <w:sdt>
          <w:sdtPr>
            <w:alias w:val="Abstract"/>
            <w:tag w:val="abstract"/>
            <w:id w:val="-635871867"/>
            <w:placeholder>
              <w:docPart w:val="567D2F463D7A6B46A2A5336E616648B2"/>
            </w:placeholder>
          </w:sdtPr>
          <w:sdtContent>
            <w:tc>
              <w:tcPr>
                <w:tcW w:w="9016" w:type="dxa"/>
                <w:tcMar>
                  <w:top w:w="113" w:type="dxa"/>
                  <w:bottom w:w="113" w:type="dxa"/>
                </w:tcMar>
              </w:tcPr>
              <w:p w14:paraId="297772BF" w14:textId="77777777" w:rsidR="00E85A05" w:rsidRDefault="00621BC2" w:rsidP="00E85A05">
                <w:r>
                  <w:t xml:space="preserve">Gabo was one of the first artists to create constructed sculptures, which he built up from flat (planar) elements in space. His initial works, developed in Norway (1915-1917), were figurative (e.g. </w:t>
                </w:r>
                <w:r>
                  <w:rPr>
                    <w:i/>
                  </w:rPr>
                  <w:t>Head</w:t>
                </w:r>
                <w:r w:rsidRPr="00DB36BB">
                  <w:rPr>
                    <w:i/>
                  </w:rPr>
                  <w:t xml:space="preserve"> No. 1</w:t>
                </w:r>
                <w:r>
                  <w:t xml:space="preserve"> and </w:t>
                </w:r>
                <w:r w:rsidRPr="00DB36BB">
                  <w:rPr>
                    <w:i/>
                  </w:rPr>
                  <w:t>2</w:t>
                </w:r>
                <w:r>
                  <w:t xml:space="preserve">), but in Russia (1917-1922) he adopted a more abstract idiom (e.g. </w:t>
                </w:r>
                <w:r w:rsidRPr="002F281A">
                  <w:rPr>
                    <w:i/>
                  </w:rPr>
                  <w:t>Column</w:t>
                </w:r>
                <w:r>
                  <w:t xml:space="preserve">, 1920-1921) based on two intersecting vertical planes.  </w:t>
                </w:r>
                <w:r>
                  <w:rPr>
                    <w:i/>
                  </w:rPr>
                  <w:t>The Re</w:t>
                </w:r>
                <w:r w:rsidRPr="00F25541">
                  <w:rPr>
                    <w:i/>
                  </w:rPr>
                  <w:t>alistic Manifesto</w:t>
                </w:r>
                <w:r>
                  <w:t xml:space="preserve"> (1920), written by Gabo, explained that his art was inspired by the ideas and forms of science and engineering and reflected the progressive political and social forces shaping the modern world. In 1920-21 he produced the first kinetic sculpture — </w:t>
                </w:r>
                <w:r w:rsidRPr="00DB36BB">
                  <w:rPr>
                    <w:i/>
                  </w:rPr>
                  <w:t>Kinetic</w:t>
                </w:r>
                <w:r>
                  <w:rPr>
                    <w:i/>
                  </w:rPr>
                  <w:t xml:space="preserve"> </w:t>
                </w:r>
                <w:r w:rsidRPr="00DB36BB">
                  <w:rPr>
                    <w:i/>
                  </w:rPr>
                  <w:t>Construction (Standing Wave)</w:t>
                </w:r>
                <w:r>
                  <w:rPr>
                    <w:i/>
                  </w:rPr>
                  <w:t xml:space="preserve"> </w:t>
                </w:r>
                <w:r>
                  <w:rPr>
                    <w:iCs/>
                  </w:rPr>
                  <w:t xml:space="preserve">— </w:t>
                </w:r>
                <w:r>
                  <w:t xml:space="preserve">which consisted of a metal rod that oscillated by means of a motor to produce a virtual volume in space. In the 1920s Gabo started using plastics. In Britain, he moved away from a rectilinear geometry to develop a style based on more organic forms (e.g.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p>
            </w:tc>
          </w:sdtContent>
        </w:sdt>
      </w:tr>
      <w:tr w:rsidR="003F0D73" w14:paraId="5631FCF1" w14:textId="77777777" w:rsidTr="003F0D73">
        <w:sdt>
          <w:sdtPr>
            <w:alias w:val="Article text"/>
            <w:tag w:val="articleText"/>
            <w:id w:val="634067588"/>
            <w:placeholder>
              <w:docPart w:val="8DEC60212A167F4E89B16E808A7CAF46"/>
            </w:placeholder>
          </w:sdtPr>
          <w:sdtContent>
            <w:tc>
              <w:tcPr>
                <w:tcW w:w="9016" w:type="dxa"/>
                <w:tcMar>
                  <w:top w:w="113" w:type="dxa"/>
                  <w:bottom w:w="113" w:type="dxa"/>
                </w:tcMar>
              </w:tcPr>
              <w:p w14:paraId="699101F6" w14:textId="77777777" w:rsidR="00001206" w:rsidRDefault="00001206" w:rsidP="00001206">
                <w:r>
                  <w:t xml:space="preserve">Gabo was one of the first artists to create constructed sculptures, which he built up from flat </w:t>
                </w:r>
                <w:r w:rsidR="00621BC2">
                  <w:t>(</w:t>
                </w:r>
                <w:r>
                  <w:t>planar</w:t>
                </w:r>
                <w:r w:rsidR="00621BC2">
                  <w:t>)</w:t>
                </w:r>
                <w:r>
                  <w:t xml:space="preserve"> elements in space. His initial works, developed in Norway (1915-1917)</w:t>
                </w:r>
                <w:r w:rsidR="00621BC2">
                  <w:t>,</w:t>
                </w:r>
                <w:r>
                  <w:t xml:space="preserve"> were figurative (e.g. </w:t>
                </w:r>
                <w:r>
                  <w:rPr>
                    <w:i/>
                  </w:rPr>
                  <w:t>Head</w:t>
                </w:r>
                <w:r w:rsidRPr="00DB36BB">
                  <w:rPr>
                    <w:i/>
                  </w:rPr>
                  <w:t xml:space="preserve"> No. 1</w:t>
                </w:r>
                <w:r>
                  <w:t xml:space="preserve"> and </w:t>
                </w:r>
                <w:r w:rsidRPr="00DB36BB">
                  <w:rPr>
                    <w:i/>
                  </w:rPr>
                  <w:t>2</w:t>
                </w:r>
                <w:r>
                  <w:t xml:space="preserve">), but in </w:t>
                </w:r>
                <w:r w:rsidR="00621BC2">
                  <w:t>Russia (1917-1922) he adopted a more</w:t>
                </w:r>
                <w:r>
                  <w:t xml:space="preserve"> abstract idiom (e.g. </w:t>
                </w:r>
                <w:r w:rsidRPr="002F281A">
                  <w:rPr>
                    <w:i/>
                  </w:rPr>
                  <w:t>Column</w:t>
                </w:r>
                <w:r w:rsidR="00621BC2">
                  <w:t>, 1920-1921)</w:t>
                </w:r>
                <w:r>
                  <w:t xml:space="preserve"> based on two intersecting vertical planes.  </w:t>
                </w:r>
                <w:r>
                  <w:rPr>
                    <w:i/>
                  </w:rPr>
                  <w:t>The Re</w:t>
                </w:r>
                <w:r w:rsidRPr="00F25541">
                  <w:rPr>
                    <w:i/>
                  </w:rPr>
                  <w:t>alistic Manifesto</w:t>
                </w:r>
                <w:r>
                  <w:t xml:space="preserve"> (1920)</w:t>
                </w:r>
                <w:r w:rsidR="00621BC2">
                  <w:t>, written by Gabo,</w:t>
                </w:r>
                <w:r>
                  <w:t xml:space="preserve"> explained that his art was inspired by the ideas and forms of science and engineering and reflected the progressive political and social forces shaping the modern world. In 1920-</w:t>
                </w:r>
                <w:r w:rsidR="00621BC2">
                  <w:t>2</w:t>
                </w:r>
                <w:r>
                  <w:t>1 he produc</w:t>
                </w:r>
                <w:r w:rsidR="00621BC2">
                  <w:t xml:space="preserve">ed the first kinetic sculpture — </w:t>
                </w:r>
                <w:r w:rsidRPr="00DB36BB">
                  <w:rPr>
                    <w:i/>
                  </w:rPr>
                  <w:t>Kinetic</w:t>
                </w:r>
                <w:r w:rsidR="00621BC2">
                  <w:rPr>
                    <w:i/>
                  </w:rPr>
                  <w:t xml:space="preserve"> </w:t>
                </w:r>
                <w:r w:rsidRPr="00DB36BB">
                  <w:rPr>
                    <w:i/>
                  </w:rPr>
                  <w:t>Construction (Standing Wave)</w:t>
                </w:r>
                <w:r w:rsidR="00621BC2">
                  <w:rPr>
                    <w:i/>
                  </w:rPr>
                  <w:t xml:space="preserve"> </w:t>
                </w:r>
                <w:r w:rsidR="00621BC2">
                  <w:rPr>
                    <w:iCs/>
                  </w:rPr>
                  <w:t xml:space="preserve">— </w:t>
                </w:r>
                <w:r>
                  <w:t>which consisted of a metal rod that oscillated by means of a motor to produce a virtua</w:t>
                </w:r>
                <w:r w:rsidR="00621BC2">
                  <w:t>l volume in space. In the 1920s</w:t>
                </w:r>
                <w:r>
                  <w:t xml:space="preserve"> Gabo started using plastics. In Britain, he moved away from a rectilinear geometry to develop a style based on more organic forms (e.g.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p>
              <w:p w14:paraId="7B05236A" w14:textId="77777777" w:rsidR="00001206" w:rsidRDefault="00001206" w:rsidP="00001206">
                <w:pPr>
                  <w:jc w:val="center"/>
                </w:pPr>
              </w:p>
              <w:p w14:paraId="0F2C8CAD" w14:textId="77777777" w:rsidR="00001206" w:rsidRDefault="00001206" w:rsidP="00001206">
                <w:r>
                  <w:t>Gabo came from a Russian Jewish background, and worked in Germany (1922-1933), France (193</w:t>
                </w:r>
                <w:r w:rsidR="00621BC2">
                  <w:t>3-1936) and Britain (1936-1946)</w:t>
                </w:r>
                <w:r>
                  <w:t xml:space="preserve"> before settling in the USA and adopting Am</w:t>
                </w:r>
                <w:r w:rsidR="00621BC2">
                  <w:t>erican citizenship in 1952. He began</w:t>
                </w:r>
                <w:r>
                  <w:t xml:space="preserve"> making sculptures in Norway (1915-1917), without having received any artistic training, but having studied medicine and natural sciences at the University of Munich, where he also encountered mathematical models and acquired a</w:t>
                </w:r>
                <w:r w:rsidR="00621BC2">
                  <w:t>n</w:t>
                </w:r>
                <w:r>
                  <w:t xml:space="preserve"> </w:t>
                </w:r>
                <w:r w:rsidR="00621BC2">
                  <w:t>understanding</w:t>
                </w:r>
                <w:r>
                  <w:t xml:space="preserve"> of engineering. While </w:t>
                </w:r>
                <w:r>
                  <w:lastRenderedPageBreak/>
                  <w:t>visiting his older brother Antoine Pevsner</w:t>
                </w:r>
                <w:r w:rsidR="00621BC2">
                  <w:t xml:space="preserve"> — who would become his co-author for the </w:t>
                </w:r>
                <w:r w:rsidR="00621BC2">
                  <w:rPr>
                    <w:i/>
                  </w:rPr>
                  <w:t xml:space="preserve">Manifesto </w:t>
                </w:r>
                <w:r w:rsidR="00621BC2">
                  <w:t xml:space="preserve">— </w:t>
                </w:r>
                <w:r>
                  <w:t>in</w:t>
                </w:r>
                <w:r w:rsidR="00621BC2">
                  <w:t xml:space="preserve"> </w:t>
                </w:r>
                <w:r>
                  <w:t xml:space="preserve">Paris (1912, 1913), Gabo also </w:t>
                </w:r>
                <w:r w:rsidR="00621BC2">
                  <w:t>discovered</w:t>
                </w:r>
                <w:r>
                  <w:t xml:space="preserve"> works by the French avant-garde. </w:t>
                </w:r>
              </w:p>
              <w:p w14:paraId="3B1D835E" w14:textId="77777777" w:rsidR="00001206" w:rsidRDefault="00001206" w:rsidP="00001206"/>
              <w:p w14:paraId="764581AA" w14:textId="77777777" w:rsidR="00001206" w:rsidRDefault="00001206" w:rsidP="00001206">
                <w:r>
                  <w:t xml:space="preserve">Returning to Russia after the February Revolution of 1917, Gabo worked for the Fine Art Department within the Commissariat for Enlightenment and embraced the idea of art as a part of everyday life. None of his numerous public art projects were realised until after the Second World War (e.g. </w:t>
                </w:r>
                <w:proofErr w:type="spellStart"/>
                <w:r w:rsidRPr="003A41A5">
                  <w:rPr>
                    <w:i/>
                    <w:iCs/>
                  </w:rPr>
                  <w:t>Bijenkorf</w:t>
                </w:r>
                <w:proofErr w:type="spellEnd"/>
                <w:r w:rsidRPr="003A41A5">
                  <w:rPr>
                    <w:i/>
                    <w:iCs/>
                  </w:rPr>
                  <w:t xml:space="preserve"> Construction</w:t>
                </w:r>
                <w:r>
                  <w:t xml:space="preserve">, Rotterdam, 1957; and </w:t>
                </w:r>
                <w:r w:rsidRPr="00F25541">
                  <w:rPr>
                    <w:i/>
                  </w:rPr>
                  <w:t>Revolving Torsion</w:t>
                </w:r>
                <w:r>
                  <w:t xml:space="preserve">, St Thomas’s Hospital, London, 1976).  </w:t>
                </w:r>
              </w:p>
              <w:p w14:paraId="638C52C3" w14:textId="77777777" w:rsidR="00001206" w:rsidRDefault="00001206" w:rsidP="00001206"/>
              <w:p w14:paraId="194FF45C" w14:textId="77777777" w:rsidR="00001206" w:rsidRDefault="00001206" w:rsidP="00001206">
                <w:r>
                  <w:t xml:space="preserve">In the West, Gabo became associated with International Constructivism, which expressed progressive values through geometric forms and modern materials.  He contributed to </w:t>
                </w:r>
                <w:r w:rsidR="00621BC2">
                  <w:t xml:space="preserve">the modernist journal </w:t>
                </w:r>
                <w:r>
                  <w:rPr>
                    <w:i/>
                  </w:rPr>
                  <w:t xml:space="preserve">G: </w:t>
                </w:r>
                <w:proofErr w:type="spellStart"/>
                <w:r w:rsidRPr="00F12D3C">
                  <w:rPr>
                    <w:i/>
                  </w:rPr>
                  <w:t>zur</w:t>
                </w:r>
                <w:proofErr w:type="spellEnd"/>
                <w:r w:rsidRPr="00F12D3C">
                  <w:rPr>
                    <w:i/>
                  </w:rPr>
                  <w:t xml:space="preserve"> </w:t>
                </w:r>
                <w:proofErr w:type="spellStart"/>
                <w:r w:rsidRPr="00F12D3C">
                  <w:rPr>
                    <w:i/>
                  </w:rPr>
                  <w:t>elementaren</w:t>
                </w:r>
                <w:proofErr w:type="spellEnd"/>
                <w:r w:rsidRPr="00F12D3C">
                  <w:rPr>
                    <w:i/>
                  </w:rPr>
                  <w:t xml:space="preserve"> </w:t>
                </w:r>
                <w:proofErr w:type="spellStart"/>
                <w:r w:rsidRPr="00F12D3C">
                  <w:rPr>
                    <w:i/>
                  </w:rPr>
                  <w:t>Gestaltung</w:t>
                </w:r>
                <w:proofErr w:type="spellEnd"/>
                <w:r>
                  <w:t xml:space="preserve"> (Berlin, No. 1, 1923), edited by Hans Richter. Unlike the Soviet Constructivists, Gabo did not reject art in favour of unalloyed utility, but extended art’s remit to include design,</w:t>
                </w:r>
                <w:r w:rsidR="00621BC2">
                  <w:t xml:space="preserve"> believing that his art had the</w:t>
                </w:r>
                <w:r>
                  <w:t xml:space="preserve"> power to transform the world. He designed the set and costumes for the ballet </w:t>
                </w:r>
                <w:r w:rsidRPr="00E12D50">
                  <w:rPr>
                    <w:i/>
                  </w:rPr>
                  <w:t xml:space="preserve">La </w:t>
                </w:r>
                <w:proofErr w:type="spellStart"/>
                <w:r w:rsidRPr="00E12D50">
                  <w:rPr>
                    <w:i/>
                  </w:rPr>
                  <w:t>Chatte</w:t>
                </w:r>
                <w:proofErr w:type="spellEnd"/>
                <w:r>
                  <w:t xml:space="preserve"> (1927), and devised </w:t>
                </w:r>
                <w:r w:rsidR="00621BC2">
                  <w:t xml:space="preserve">and entered </w:t>
                </w:r>
                <w:r>
                  <w:t>a design and a structural system for the Palace of the Soviets’ Competition (1931)</w:t>
                </w:r>
                <w:r w:rsidR="00621BC2">
                  <w:t xml:space="preserve">—a contest to determine the design of a Soviet </w:t>
                </w:r>
                <w:r w:rsidR="00621BC2">
                  <w:rPr>
                    <w:rFonts w:eastAsia="Times New Roman" w:cs="Times New Roman"/>
                  </w:rPr>
                  <w:t xml:space="preserve">administrative centre and a congress hall in </w:t>
                </w:r>
                <w:r w:rsidR="00621BC2" w:rsidRPr="00621BC2">
                  <w:rPr>
                    <w:rFonts w:eastAsia="Times New Roman" w:cs="Times New Roman"/>
                  </w:rPr>
                  <w:t>Moscow</w:t>
                </w:r>
                <w:r w:rsidR="00621BC2">
                  <w:rPr>
                    <w:rFonts w:eastAsia="Times New Roman" w:cs="Times New Roman"/>
                  </w:rPr>
                  <w:t xml:space="preserve">, </w:t>
                </w:r>
                <w:r w:rsidR="00621BC2" w:rsidRPr="00621BC2">
                  <w:rPr>
                    <w:rFonts w:eastAsia="Times New Roman" w:cs="Times New Roman"/>
                  </w:rPr>
                  <w:t>Russia</w:t>
                </w:r>
                <w:r w:rsidR="00621BC2">
                  <w:rPr>
                    <w:rFonts w:eastAsia="Times New Roman" w:cs="Times New Roman"/>
                  </w:rPr>
                  <w:t>, which was never completed</w:t>
                </w:r>
                <w:r>
                  <w:t>.</w:t>
                </w:r>
                <w:r w:rsidRPr="003D03F8">
                  <w:t xml:space="preserve"> </w:t>
                </w:r>
                <w:r>
                  <w:t xml:space="preserve">1n 1937, Gabo became a leader of British Constructivism, editing </w:t>
                </w:r>
                <w:r w:rsidR="004628C1">
                  <w:t xml:space="preserve">the book </w:t>
                </w:r>
                <w:r w:rsidRPr="00562ACE">
                  <w:rPr>
                    <w:i/>
                  </w:rPr>
                  <w:t>Circle: International Survey of Constructive Art</w:t>
                </w:r>
                <w:r>
                  <w:t xml:space="preserve"> with the architect Leslie Martin and</w:t>
                </w:r>
                <w:r w:rsidR="004628C1">
                  <w:t xml:space="preserve"> fellow artist</w:t>
                </w:r>
                <w:r>
                  <w:t xml:space="preserve"> Ben Nicholson. While in St Ives, in</w:t>
                </w:r>
                <w:r w:rsidR="004628C1">
                  <w:t xml:space="preserve"> 1943-4, Gabo developed a motor</w:t>
                </w:r>
                <w:r>
                  <w:t xml:space="preserve">car for the Jowett Car Company (through the Design Research Unit). In his final years he also produced </w:t>
                </w:r>
                <w:proofErr w:type="spellStart"/>
                <w:r>
                  <w:t>monoprints</w:t>
                </w:r>
                <w:proofErr w:type="spellEnd"/>
                <w:r>
                  <w:t xml:space="preserve"> and occasional paintings.</w:t>
                </w:r>
              </w:p>
              <w:p w14:paraId="2B5E2804" w14:textId="77777777" w:rsidR="003F0D73" w:rsidRDefault="003F0D73" w:rsidP="00C27FAB"/>
            </w:tc>
          </w:sdtContent>
        </w:sdt>
      </w:tr>
      <w:tr w:rsidR="003235A7" w14:paraId="62B535C1" w14:textId="77777777" w:rsidTr="003235A7">
        <w:tc>
          <w:tcPr>
            <w:tcW w:w="9016" w:type="dxa"/>
          </w:tcPr>
          <w:p w14:paraId="56C17B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9F96A6DCC9464B874EC41092E45392"/>
              </w:placeholder>
            </w:sdtPr>
            <w:sdtContent>
              <w:p w14:paraId="579B535B" w14:textId="77777777" w:rsidR="004628C1" w:rsidRDefault="004628C1" w:rsidP="004628C1">
                <w:sdt>
                  <w:sdtPr>
                    <w:id w:val="296503452"/>
                    <w:citation/>
                  </w:sdtPr>
                  <w:sdtContent>
                    <w:r>
                      <w:fldChar w:fldCharType="begin"/>
                    </w:r>
                    <w:r>
                      <w:rPr>
                        <w:lang w:val="en-US"/>
                      </w:rPr>
                      <w:instrText xml:space="preserve"> CITATION Gab57 \l 1033 </w:instrText>
                    </w:r>
                    <w:r>
                      <w:fldChar w:fldCharType="separate"/>
                    </w:r>
                    <w:r>
                      <w:rPr>
                        <w:noProof/>
                        <w:lang w:val="en-US"/>
                      </w:rPr>
                      <w:t xml:space="preserve"> (Gabo)</w:t>
                    </w:r>
                    <w:r>
                      <w:fldChar w:fldCharType="end"/>
                    </w:r>
                  </w:sdtContent>
                </w:sdt>
              </w:p>
              <w:p w14:paraId="7CD9A086" w14:textId="77777777" w:rsidR="004628C1" w:rsidRDefault="004628C1" w:rsidP="004628C1">
                <w:sdt>
                  <w:sdtPr>
                    <w:id w:val="1217631346"/>
                    <w:citation/>
                  </w:sdtPr>
                  <w:sdtContent>
                    <w:r>
                      <w:fldChar w:fldCharType="begin"/>
                    </w:r>
                    <w:r>
                      <w:rPr>
                        <w:lang w:val="en-US"/>
                      </w:rPr>
                      <w:instrText xml:space="preserve"> CITATION Nas85 \l 1033 </w:instrText>
                    </w:r>
                    <w:r>
                      <w:fldChar w:fldCharType="separate"/>
                    </w:r>
                    <w:r>
                      <w:rPr>
                        <w:noProof/>
                        <w:lang w:val="en-US"/>
                      </w:rPr>
                      <w:t>(Nash and (eds.))</w:t>
                    </w:r>
                    <w:r>
                      <w:fldChar w:fldCharType="end"/>
                    </w:r>
                  </w:sdtContent>
                </w:sdt>
              </w:p>
              <w:p w14:paraId="43F0260C" w14:textId="77777777" w:rsidR="004628C1" w:rsidRDefault="004628C1" w:rsidP="004628C1">
                <w:sdt>
                  <w:sdtPr>
                    <w:id w:val="-1353029378"/>
                    <w:citation/>
                  </w:sdtPr>
                  <w:sdtContent>
                    <w:bookmarkStart w:id="0" w:name="_GoBack"/>
                    <w:r>
                      <w:fldChar w:fldCharType="begin"/>
                    </w:r>
                    <w:r>
                      <w:rPr>
                        <w:lang w:val="en-US"/>
                      </w:rPr>
                      <w:instrText xml:space="preserve">CITATION San00 \l 1033 </w:instrText>
                    </w:r>
                    <w:r>
                      <w:fldChar w:fldCharType="separate"/>
                    </w:r>
                    <w:r>
                      <w:rPr>
                        <w:noProof/>
                        <w:lang w:val="en-US"/>
                      </w:rPr>
                      <w:t>(Sanderson and Lodder)</w:t>
                    </w:r>
                    <w:r>
                      <w:fldChar w:fldCharType="end"/>
                    </w:r>
                    <w:bookmarkEnd w:id="0"/>
                  </w:sdtContent>
                </w:sdt>
              </w:p>
              <w:p w14:paraId="6EF06D74" w14:textId="77777777" w:rsidR="004628C1" w:rsidRDefault="004628C1" w:rsidP="004628C1">
                <w:sdt>
                  <w:sdtPr>
                    <w:id w:val="793483369"/>
                    <w:citation/>
                  </w:sdtPr>
                  <w:sdtContent>
                    <w:r>
                      <w:fldChar w:fldCharType="begin"/>
                    </w:r>
                    <w:r>
                      <w:rPr>
                        <w:lang w:val="en-US"/>
                      </w:rPr>
                      <w:instrText xml:space="preserve"> CITATION Ham00 \l 1033 </w:instrText>
                    </w:r>
                    <w:r>
                      <w:fldChar w:fldCharType="separate"/>
                    </w:r>
                    <w:r>
                      <w:rPr>
                        <w:noProof/>
                        <w:lang w:val="en-US"/>
                      </w:rPr>
                      <w:t>(Hammer and Lodder)</w:t>
                    </w:r>
                    <w:r>
                      <w:fldChar w:fldCharType="end"/>
                    </w:r>
                  </w:sdtContent>
                </w:sdt>
              </w:p>
              <w:p w14:paraId="18A3E5D7" w14:textId="77777777" w:rsidR="003235A7" w:rsidRDefault="004628C1" w:rsidP="004628C1">
                <w:sdt>
                  <w:sdtPr>
                    <w:id w:val="1860616713"/>
                    <w:citation/>
                  </w:sdtPr>
                  <w:sdtContent>
                    <w:r>
                      <w:fldChar w:fldCharType="begin"/>
                    </w:r>
                    <w:r>
                      <w:rPr>
                        <w:lang w:val="en-US"/>
                      </w:rPr>
                      <w:instrText xml:space="preserve"> CITATION Ham001 \l 1033 </w:instrText>
                    </w:r>
                    <w:r>
                      <w:fldChar w:fldCharType="separate"/>
                    </w:r>
                    <w:r>
                      <w:rPr>
                        <w:noProof/>
                        <w:lang w:val="en-US"/>
                      </w:rPr>
                      <w:t xml:space="preserve"> (Hammer and Lodder, Constructing Modernity: The Art and Career of Naum Gabo)</w:t>
                    </w:r>
                    <w:r>
                      <w:fldChar w:fldCharType="end"/>
                    </w:r>
                  </w:sdtContent>
                </w:sdt>
              </w:p>
            </w:sdtContent>
          </w:sdt>
        </w:tc>
      </w:tr>
    </w:tbl>
    <w:p w14:paraId="5CDC26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16B2" w14:textId="77777777" w:rsidR="00621BC2" w:rsidRDefault="00621BC2" w:rsidP="007A0D55">
      <w:pPr>
        <w:spacing w:after="0" w:line="240" w:lineRule="auto"/>
      </w:pPr>
      <w:r>
        <w:separator/>
      </w:r>
    </w:p>
  </w:endnote>
  <w:endnote w:type="continuationSeparator" w:id="0">
    <w:p w14:paraId="46CA1234" w14:textId="77777777" w:rsidR="00621BC2" w:rsidRDefault="00621B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FA21" w14:textId="77777777" w:rsidR="00621BC2" w:rsidRDefault="00621BC2" w:rsidP="007A0D55">
      <w:pPr>
        <w:spacing w:after="0" w:line="240" w:lineRule="auto"/>
      </w:pPr>
      <w:r>
        <w:separator/>
      </w:r>
    </w:p>
  </w:footnote>
  <w:footnote w:type="continuationSeparator" w:id="0">
    <w:p w14:paraId="1CEB4354" w14:textId="77777777" w:rsidR="00621BC2" w:rsidRDefault="00621B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5C05" w14:textId="77777777" w:rsidR="00621BC2" w:rsidRDefault="00621B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D8E6CA" w14:textId="77777777" w:rsidR="00621BC2" w:rsidRDefault="00621B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06"/>
    <w:rsid w:val="00001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8C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C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D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CA91158805A4886BB7066A7B1ED40"/>
        <w:category>
          <w:name w:val="General"/>
          <w:gallery w:val="placeholder"/>
        </w:category>
        <w:types>
          <w:type w:val="bbPlcHdr"/>
        </w:types>
        <w:behaviors>
          <w:behavior w:val="content"/>
        </w:behaviors>
        <w:guid w:val="{4B1145BA-03BB-0E46-A498-C32A63241BFA}"/>
      </w:docPartPr>
      <w:docPartBody>
        <w:p w:rsidR="00000000" w:rsidRDefault="004E117A">
          <w:pPr>
            <w:pStyle w:val="233CA91158805A4886BB7066A7B1ED40"/>
          </w:pPr>
          <w:r w:rsidRPr="00CC586D">
            <w:rPr>
              <w:rStyle w:val="PlaceholderText"/>
              <w:b/>
              <w:color w:val="FFFFFF" w:themeColor="background1"/>
            </w:rPr>
            <w:t>[Salutation]</w:t>
          </w:r>
        </w:p>
      </w:docPartBody>
    </w:docPart>
    <w:docPart>
      <w:docPartPr>
        <w:name w:val="81930F51EAEFFF4883EAB90D945A6E47"/>
        <w:category>
          <w:name w:val="General"/>
          <w:gallery w:val="placeholder"/>
        </w:category>
        <w:types>
          <w:type w:val="bbPlcHdr"/>
        </w:types>
        <w:behaviors>
          <w:behavior w:val="content"/>
        </w:behaviors>
        <w:guid w:val="{C11022BD-1FF6-ED43-854E-218BABEE74C4}"/>
      </w:docPartPr>
      <w:docPartBody>
        <w:p w:rsidR="00000000" w:rsidRDefault="004E117A">
          <w:pPr>
            <w:pStyle w:val="81930F51EAEFFF4883EAB90D945A6E47"/>
          </w:pPr>
          <w:r>
            <w:rPr>
              <w:rStyle w:val="PlaceholderText"/>
            </w:rPr>
            <w:t>[First name]</w:t>
          </w:r>
        </w:p>
      </w:docPartBody>
    </w:docPart>
    <w:docPart>
      <w:docPartPr>
        <w:name w:val="CB9DCD7AFADB874EA7F871C43A52083A"/>
        <w:category>
          <w:name w:val="General"/>
          <w:gallery w:val="placeholder"/>
        </w:category>
        <w:types>
          <w:type w:val="bbPlcHdr"/>
        </w:types>
        <w:behaviors>
          <w:behavior w:val="content"/>
        </w:behaviors>
        <w:guid w:val="{A51C5B73-672B-8E44-A8E0-C9E1419521D6}"/>
      </w:docPartPr>
      <w:docPartBody>
        <w:p w:rsidR="00000000" w:rsidRDefault="004E117A">
          <w:pPr>
            <w:pStyle w:val="CB9DCD7AFADB874EA7F871C43A52083A"/>
          </w:pPr>
          <w:r>
            <w:rPr>
              <w:rStyle w:val="PlaceholderText"/>
            </w:rPr>
            <w:t>[Middle name]</w:t>
          </w:r>
        </w:p>
      </w:docPartBody>
    </w:docPart>
    <w:docPart>
      <w:docPartPr>
        <w:name w:val="5F44BF9CFFA3E048A49C6FE96238E0EC"/>
        <w:category>
          <w:name w:val="General"/>
          <w:gallery w:val="placeholder"/>
        </w:category>
        <w:types>
          <w:type w:val="bbPlcHdr"/>
        </w:types>
        <w:behaviors>
          <w:behavior w:val="content"/>
        </w:behaviors>
        <w:guid w:val="{4D07760C-C980-7B43-A736-A6CDF5B6A06C}"/>
      </w:docPartPr>
      <w:docPartBody>
        <w:p w:rsidR="00000000" w:rsidRDefault="004E117A">
          <w:pPr>
            <w:pStyle w:val="5F44BF9CFFA3E048A49C6FE96238E0EC"/>
          </w:pPr>
          <w:r>
            <w:rPr>
              <w:rStyle w:val="PlaceholderText"/>
            </w:rPr>
            <w:t>[Last name]</w:t>
          </w:r>
        </w:p>
      </w:docPartBody>
    </w:docPart>
    <w:docPart>
      <w:docPartPr>
        <w:name w:val="681606B668E09A41AC80778F18ED633E"/>
        <w:category>
          <w:name w:val="General"/>
          <w:gallery w:val="placeholder"/>
        </w:category>
        <w:types>
          <w:type w:val="bbPlcHdr"/>
        </w:types>
        <w:behaviors>
          <w:behavior w:val="content"/>
        </w:behaviors>
        <w:guid w:val="{022E5581-885B-C446-9FF4-3F77503326E9}"/>
      </w:docPartPr>
      <w:docPartBody>
        <w:p w:rsidR="00000000" w:rsidRDefault="004E117A">
          <w:pPr>
            <w:pStyle w:val="681606B668E09A41AC80778F18ED633E"/>
          </w:pPr>
          <w:r>
            <w:rPr>
              <w:rStyle w:val="PlaceholderText"/>
            </w:rPr>
            <w:t>[Enter your biography]</w:t>
          </w:r>
        </w:p>
      </w:docPartBody>
    </w:docPart>
    <w:docPart>
      <w:docPartPr>
        <w:name w:val="ED10AC8701019B498ABA3949CACC7781"/>
        <w:category>
          <w:name w:val="General"/>
          <w:gallery w:val="placeholder"/>
        </w:category>
        <w:types>
          <w:type w:val="bbPlcHdr"/>
        </w:types>
        <w:behaviors>
          <w:behavior w:val="content"/>
        </w:behaviors>
        <w:guid w:val="{22E5FFC9-6C50-1044-A2B5-099BD4CFF14E}"/>
      </w:docPartPr>
      <w:docPartBody>
        <w:p w:rsidR="00000000" w:rsidRDefault="004E117A">
          <w:pPr>
            <w:pStyle w:val="ED10AC8701019B498ABA3949CACC7781"/>
          </w:pPr>
          <w:r>
            <w:rPr>
              <w:rStyle w:val="PlaceholderText"/>
            </w:rPr>
            <w:t>[Enter the institution with which you are affiliated]</w:t>
          </w:r>
        </w:p>
      </w:docPartBody>
    </w:docPart>
    <w:docPart>
      <w:docPartPr>
        <w:name w:val="05BA22F3C2DD904EBCD4141F95074192"/>
        <w:category>
          <w:name w:val="General"/>
          <w:gallery w:val="placeholder"/>
        </w:category>
        <w:types>
          <w:type w:val="bbPlcHdr"/>
        </w:types>
        <w:behaviors>
          <w:behavior w:val="content"/>
        </w:behaviors>
        <w:guid w:val="{61BAC5C3-BA0E-E84A-BB7C-0F3372D23EF7}"/>
      </w:docPartPr>
      <w:docPartBody>
        <w:p w:rsidR="00000000" w:rsidRDefault="004E117A">
          <w:pPr>
            <w:pStyle w:val="05BA22F3C2DD904EBCD4141F95074192"/>
          </w:pPr>
          <w:r w:rsidRPr="00EF74F7">
            <w:rPr>
              <w:b/>
              <w:color w:val="808080" w:themeColor="background1" w:themeShade="80"/>
            </w:rPr>
            <w:t>[Enter the headword for your article]</w:t>
          </w:r>
        </w:p>
      </w:docPartBody>
    </w:docPart>
    <w:docPart>
      <w:docPartPr>
        <w:name w:val="504E815FD78C8640BA8D0DA1333742F4"/>
        <w:category>
          <w:name w:val="General"/>
          <w:gallery w:val="placeholder"/>
        </w:category>
        <w:types>
          <w:type w:val="bbPlcHdr"/>
        </w:types>
        <w:behaviors>
          <w:behavior w:val="content"/>
        </w:behaviors>
        <w:guid w:val="{CA2261AF-1474-C54C-B615-6B372101E7DF}"/>
      </w:docPartPr>
      <w:docPartBody>
        <w:p w:rsidR="00000000" w:rsidRDefault="004E117A">
          <w:pPr>
            <w:pStyle w:val="504E815FD78C8640BA8D0DA1333742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7D2F463D7A6B46A2A5336E616648B2"/>
        <w:category>
          <w:name w:val="General"/>
          <w:gallery w:val="placeholder"/>
        </w:category>
        <w:types>
          <w:type w:val="bbPlcHdr"/>
        </w:types>
        <w:behaviors>
          <w:behavior w:val="content"/>
        </w:behaviors>
        <w:guid w:val="{A71440AD-DDDD-3846-9B89-047A58146816}"/>
      </w:docPartPr>
      <w:docPartBody>
        <w:p w:rsidR="00000000" w:rsidRDefault="004E117A">
          <w:pPr>
            <w:pStyle w:val="567D2F463D7A6B46A2A5336E616648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C60212A167F4E89B16E808A7CAF46"/>
        <w:category>
          <w:name w:val="General"/>
          <w:gallery w:val="placeholder"/>
        </w:category>
        <w:types>
          <w:type w:val="bbPlcHdr"/>
        </w:types>
        <w:behaviors>
          <w:behavior w:val="content"/>
        </w:behaviors>
        <w:guid w:val="{A60673DD-66D9-C94E-9C63-D897A3FBDC43}"/>
      </w:docPartPr>
      <w:docPartBody>
        <w:p w:rsidR="00000000" w:rsidRDefault="004E117A">
          <w:pPr>
            <w:pStyle w:val="8DEC60212A167F4E89B16E808A7CA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9F96A6DCC9464B874EC41092E45392"/>
        <w:category>
          <w:name w:val="General"/>
          <w:gallery w:val="placeholder"/>
        </w:category>
        <w:types>
          <w:type w:val="bbPlcHdr"/>
        </w:types>
        <w:behaviors>
          <w:behavior w:val="content"/>
        </w:behaviors>
        <w:guid w:val="{DA6E8DA2-04D3-7C46-89C8-C656D5216F10}"/>
      </w:docPartPr>
      <w:docPartBody>
        <w:p w:rsidR="00000000" w:rsidRDefault="004E117A">
          <w:pPr>
            <w:pStyle w:val="8D9F96A6DCC9464B874EC41092E453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Gab57</b:Tag>
    <b:SourceType>Book</b:SourceType>
    <b:Guid>{9CAD0DE1-D47B-BB49-8458-D9C30F513CB4}</b:Guid>
    <b:Author>
      <b:Author>
        <b:NameList>
          <b:Person>
            <b:Last>Gabo</b:Last>
            <b:First>N.</b:First>
          </b:Person>
        </b:NameList>
      </b:Author>
    </b:Author>
    <b:Title>Gabo: Constructions, Sculpture, Paintings, Drawings, Engravings</b:Title>
    <b:City>London</b:City>
    <b:CountryRegion>UK</b:CountryRegion>
    <b:Publisher>Lund Humphries</b:Publisher>
    <b:Year>1957</b:Year>
    <b:RefOrder>1</b:RefOrder>
  </b:Source>
  <b:Source>
    <b:Tag>Nas85</b:Tag>
    <b:SourceType>Book</b:SourceType>
    <b:Guid>{5D8018C6-AA0B-A845-A422-C85CA6A7BC94}</b:Guid>
    <b:Author>
      <b:Author>
        <b:NameList>
          <b:Person>
            <b:Last>Nash</b:Last>
            <b:First>S.</b:First>
          </b:Person>
          <b:Person>
            <b:Last>(eds.)</b:Last>
            <b:First>J.</b:First>
            <b:Middle>Merkert</b:Middle>
          </b:Person>
        </b:NameList>
      </b:Author>
    </b:Author>
    <b:Title>Naum Gabo:  Sixty Years of Constructivism</b:Title>
    <b:City>Munich</b:City>
    <b:CountryRegion>Germany</b:CountryRegion>
    <b:Publisher>Prestel Verlag</b:Publisher>
    <b:Year>1985</b:Year>
    <b:RefOrder>2</b:RefOrder>
  </b:Source>
  <b:Source>
    <b:Tag>Ham00</b:Tag>
    <b:SourceType>Book</b:SourceType>
    <b:Guid>{E55062AF-234F-734B-8856-232B0AF73EB3}</b:Guid>
    <b:Author>
      <b:Author>
        <b:NameList>
          <b:Person>
            <b:Last>Hammer</b:Last>
            <b:First>M.</b:First>
          </b:Person>
          <b:Person>
            <b:Last>Lodder</b:Last>
            <b:First>C.</b:First>
          </b:Person>
        </b:NameList>
      </b:Author>
    </b:Author>
    <b:Title>Gabo on Gabo: Texts and Interviews</b:Title>
    <b:City>Forest Row</b:City>
    <b:CountryRegion>UK</b:CountryRegion>
    <b:Publisher>Artists Bookworks</b:Publisher>
    <b:Year>2000</b:Year>
    <b:RefOrder>4</b:RefOrder>
  </b:Source>
  <b:Source>
    <b:Tag>Ham001</b:Tag>
    <b:SourceType>Book</b:SourceType>
    <b:Guid>{B2D79C08-F4AB-1F4C-9E23-808A7562C78C}</b:Guid>
    <b:Author>
      <b:Author>
        <b:NameList>
          <b:Person>
            <b:Last>Hammer</b:Last>
            <b:First>M.</b:First>
          </b:Person>
          <b:Person>
            <b:Last>Lodder</b:Last>
            <b:First>C.</b:First>
          </b:Person>
        </b:NameList>
      </b:Author>
    </b:Author>
    <b:Title>Constructing Modernity: The Art and Career of Naum Gabo</b:Title>
    <b:City>New Haven; London</b:City>
    <b:Publisher>Yale University Press</b:Publisher>
    <b:Year>2000</b:Year>
    <b:RefOrder>5</b:RefOrder>
  </b:Source>
  <b:Source>
    <b:Tag>San00</b:Tag>
    <b:SourceType>JournalArticle</b:SourceType>
    <b:Guid>{AC43FC41-3341-3B48-8775-E841094F963E}</b:Guid>
    <b:Author>
      <b:Author>
        <b:NameList>
          <b:Person>
            <b:Last>Sanderson</b:Last>
            <b:First>C.</b:First>
          </b:Person>
          <b:Person>
            <b:Last>Lodder</b:Last>
            <b:First>C.</b:First>
          </b:Person>
        </b:NameList>
      </b:Author>
      <b:Editor>
        <b:NameList>
          <b:Person>
            <b:Last>Nash</b:Last>
            <b:First>S.</b:First>
          </b:Person>
          <b:Person>
            <b:Last>Merkert</b:Last>
            <b:First>J.</b:First>
          </b:Person>
        </b:NameList>
      </b:Editor>
    </b:Author>
    <b:Title>Catalogue Raisonné of the Constructions and Sculptures of Naum Gabo</b:Title>
    <b:City>Munich</b:City>
    <b:Publisher>Prestel Verlag</b:Publisher>
    <b:Year>1985</b:Year>
    <b:Pages>193-272</b:Pages>
    <b:JournalName>Naum Gabo:  Sixty Years of Constructivism</b:JournalName>
    <b:RefOrder>3</b:RefOrder>
  </b:Source>
</b:Sources>
</file>

<file path=customXml/itemProps1.xml><?xml version="1.0" encoding="utf-8"?>
<ds:datastoreItem xmlns:ds="http://schemas.openxmlformats.org/officeDocument/2006/customXml" ds:itemID="{0A238595-DACE-F741-86F9-2A902E42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794</Words>
  <Characters>4528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2014-11-21T23:21:00Z</dcterms:created>
  <dcterms:modified xsi:type="dcterms:W3CDTF">2014-11-21T23:49:00Z</dcterms:modified>
</cp:coreProperties>
</file>