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19A9878BCE0034FA90C1DAADB26EAC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570AB5AEF0346A7DD3FE8A0C3D70D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83516" w:rsidP="00B8351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854111B1E6F6459648A2F98FF5E2A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81ECB3FDE05994CB60A4DDA4ED8D0F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B83516" w:rsidP="00B83516">
                <w:r>
                  <w:t>Rogers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2ECD7B6A261784487B85CAB35BFC45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DE5CA86FCC18943A7340AE9BC448EA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CAF4E88F4B889743A695C19FD51C746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83516" w:rsidP="00B83516">
                <w:r w:rsidRPr="00F228D8">
                  <w:rPr>
                    <w:lang w:val="en-CA" w:eastAsia="ja-JP"/>
                  </w:rPr>
                  <w:t>Gemayel, Cesar (1898-1958</w:t>
                </w:r>
                <w:r>
                  <w:rPr>
                    <w:lang w:val="en-CA" w:eastAsia="ja-JP"/>
                  </w:rPr>
                  <w:t>)</w:t>
                </w:r>
              </w:p>
            </w:tc>
          </w:sdtContent>
        </w:sdt>
      </w:tr>
      <w:tr w:rsidR="00464699" w:rsidTr="002B0C92">
        <w:sdt>
          <w:sdtPr>
            <w:alias w:val="Variant headwords"/>
            <w:tag w:val="variantHeadwords"/>
            <w:id w:val="173464402"/>
            <w:placeholder>
              <w:docPart w:val="851B0D46A61E5749B8BD42994560572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7C8885F89396E419E4D949440D63C5B"/>
            </w:placeholder>
          </w:sdtPr>
          <w:sdtEndPr/>
          <w:sdtContent>
            <w:sdt>
              <w:sdtPr>
                <w:alias w:val="Article text"/>
                <w:tag w:val="articleText"/>
                <w:id w:val="93758310"/>
                <w:placeholder>
                  <w:docPart w:val="0F372043F30B4847BB8053755F870EB1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097170411"/>
                    <w:placeholder>
                      <w:docPart w:val="8F6BEBAE9AA5C84C9B34407E599B9392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:rsidR="00E85A05" w:rsidRDefault="00E13A85" w:rsidP="00E85A05">
                        <w:r>
                          <w:t>Cesar Gemayel marked</w:t>
                        </w:r>
                        <w:r w:rsidRPr="00B83516">
                          <w:t xml:space="preserve"> a transition in </w:t>
                        </w:r>
                        <w:r>
                          <w:t xml:space="preserve">Lebanese art </w:t>
                        </w:r>
                        <w:r w:rsidRPr="00B83516">
                          <w:t xml:space="preserve">from the commissioned, academic portraits of his predecessors to </w:t>
                        </w:r>
                        <w:r>
                          <w:t xml:space="preserve">a shift towards </w:t>
                        </w:r>
                        <w:r w:rsidRPr="00B83516">
                          <w:t>the portrayal of landscapes, nudes, and still lif</w:t>
                        </w:r>
                        <w:r>
                          <w:t xml:space="preserve">es in oil and watercolour. </w:t>
                        </w:r>
                        <w:r w:rsidRPr="00B83516">
                          <w:t>His work is characterised by exper</w:t>
                        </w:r>
                        <w:r>
                          <w:t>imentation with</w:t>
                        </w:r>
                        <w:r w:rsidRPr="00B83516">
                          <w:t xml:space="preserve"> light, colour, and loose brushstrok</w:t>
                        </w:r>
                        <w:r>
                          <w:t>es in the tradition of European i</w:t>
                        </w:r>
                        <w:r w:rsidRPr="00B83516">
                          <w:t>mpressionism. Gemayel apprenticed in t</w:t>
                        </w:r>
                        <w:r>
                          <w:t xml:space="preserve">he atelier of Lebanese painter </w:t>
                        </w:r>
                        <w:r w:rsidRPr="00B83516">
                          <w:t>Khalil Saleeby (1870-1928), well known for his portra</w:t>
                        </w:r>
                        <w:r>
                          <w:t>its and nudes depicted with an i</w:t>
                        </w:r>
                        <w:r w:rsidRPr="00B83516">
                          <w:t>mpressio</w:t>
                        </w:r>
                        <w:r>
                          <w:t>nist focus on light. In 1927 Gemayel</w:t>
                        </w:r>
                        <w:r w:rsidRPr="00B83516">
                          <w:t xml:space="preserve"> travelled to Paris to study at the Academie Julien (1927-30) and became </w:t>
                        </w:r>
                        <w:r>
                          <w:t>an</w:t>
                        </w:r>
                        <w:r w:rsidRPr="00B83516">
                          <w:t xml:space="preserve"> admirer of Auguste Renoir. Gemayel returned to Beirut in 1930 and dedicated himself to his art. He was a founding faculty member and one time director of the department of Art and Architecture (est. 1943) at </w:t>
                        </w:r>
                        <w:r w:rsidRPr="003863BC">
                          <w:rPr>
                            <w:i/>
                          </w:rPr>
                          <w:t xml:space="preserve">L’Académie Libanaise des Beaux-Arts </w:t>
                        </w:r>
                        <w:r w:rsidRPr="00B83516">
                          <w:t>(ALBA, est. 1937</w:t>
                        </w:r>
                        <w:r>
                          <w:t xml:space="preserve">). Gemayel’s </w:t>
                        </w:r>
                        <w:r w:rsidRPr="00B83516">
                          <w:t xml:space="preserve">nudes in oil, pastel, and watercolour document a sustained experimentation with the effects of light infused colour and rhythmic brushstrokes. </w:t>
                        </w:r>
                        <w:r>
                          <w:t>A substantial body of landscapes and still lifes depicted in various degrees of abstraction – hovering between a three-dimensional painted reality and a two-dimensional patterned surface – accompanies his figural work</w:t>
                        </w:r>
                        <w:r w:rsidRPr="00B83516">
                          <w:t xml:space="preserve">. </w:t>
                        </w:r>
                      </w:p>
                    </w:tc>
                  </w:sdtContent>
                </w:sdt>
                <w:bookmarkStart w:id="0" w:name="_GoBack" w:displacedByCustomXml="next"/>
                <w:bookmarkEnd w:id="0" w:displacedByCustomXml="next"/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68BA5CEC670D7438873F062740AFA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E13A85" w:rsidP="00C27FAB">
                <w:r>
                  <w:t>Cesar Gemayel marked</w:t>
                </w:r>
                <w:r w:rsidR="00B83516" w:rsidRPr="00B83516">
                  <w:t xml:space="preserve"> a transition in </w:t>
                </w:r>
                <w:r w:rsidR="00B83516">
                  <w:t xml:space="preserve">Lebanese art </w:t>
                </w:r>
                <w:r w:rsidR="00B83516" w:rsidRPr="00B83516">
                  <w:t xml:space="preserve">from the commissioned, academic portraits of his predecessors to </w:t>
                </w:r>
                <w:r>
                  <w:t xml:space="preserve">a shift towards </w:t>
                </w:r>
                <w:r w:rsidR="00B83516" w:rsidRPr="00B83516">
                  <w:t>the portrayal of landscapes, nudes, and still lif</w:t>
                </w:r>
                <w:r w:rsidR="00B83516">
                  <w:t xml:space="preserve">es in oil and </w:t>
                </w:r>
                <w:r w:rsidR="00CA356B">
                  <w:t xml:space="preserve">watercolour. </w:t>
                </w:r>
                <w:r w:rsidR="00B83516" w:rsidRPr="00B83516">
                  <w:t>His work is characterised by exper</w:t>
                </w:r>
                <w:r w:rsidR="00CA356B">
                  <w:t>imentation with</w:t>
                </w:r>
                <w:r w:rsidR="00B83516" w:rsidRPr="00B83516">
                  <w:t xml:space="preserve"> light, colour, and loose brushstrok</w:t>
                </w:r>
                <w:r w:rsidR="00CA356B">
                  <w:t>e</w:t>
                </w:r>
                <w:r>
                  <w:t>s</w:t>
                </w:r>
                <w:r w:rsidR="00CA356B">
                  <w:t xml:space="preserve"> in the tradition of European i</w:t>
                </w:r>
                <w:r w:rsidR="00B83516" w:rsidRPr="00B83516">
                  <w:t>mpressionism. Gemayel apprenticed in t</w:t>
                </w:r>
                <w:r w:rsidR="00B83516">
                  <w:t xml:space="preserve">he atelier of Lebanese painter </w:t>
                </w:r>
                <w:r w:rsidR="00B83516" w:rsidRPr="00B83516">
                  <w:t>Khalil Saleeby (1870-1928), well known for his portra</w:t>
                </w:r>
                <w:r w:rsidR="00CA356B">
                  <w:t>its and nudes depicted with an i</w:t>
                </w:r>
                <w:r w:rsidR="00B83516" w:rsidRPr="00B83516">
                  <w:t>mpressio</w:t>
                </w:r>
                <w:r w:rsidR="00B83516">
                  <w:t>nist focus on light. In 1927 Gemayel</w:t>
                </w:r>
                <w:r w:rsidR="00B83516" w:rsidRPr="00B83516">
                  <w:t xml:space="preserve"> travelled to Paris to study at the Academie Julien (1927-30) and became </w:t>
                </w:r>
                <w:r w:rsidR="00CA356B">
                  <w:t>an</w:t>
                </w:r>
                <w:r w:rsidR="00B83516" w:rsidRPr="00B83516">
                  <w:t xml:space="preserve"> admirer of Auguste Renoir. Gemayel returned to Beirut in 1930 and dedicated himself to his art. He was a founding faculty member and one time director of the department of Art and Architecture (est. 1943) at </w:t>
                </w:r>
                <w:r w:rsidR="00B83516" w:rsidRPr="003863BC">
                  <w:rPr>
                    <w:i/>
                  </w:rPr>
                  <w:t xml:space="preserve">L’Académie Libanaise des Beaux-Arts </w:t>
                </w:r>
                <w:r w:rsidR="00B83516" w:rsidRPr="00B83516">
                  <w:t>(ALBA, est. 1937</w:t>
                </w:r>
                <w:r w:rsidR="00CA356B">
                  <w:t xml:space="preserve">). Gemayel’s </w:t>
                </w:r>
                <w:r w:rsidR="00B83516" w:rsidRPr="00B83516">
                  <w:t xml:space="preserve">nudes in oil, pastel, and watercolour document a sustained experimentation with the effects of light infused colour and rhythmic brushstrokes. </w:t>
                </w:r>
                <w:r w:rsidR="00522EB6">
                  <w:t>A substantial body of landscapes and still lifes depicted in various degrees of abstraction – hovering between a three-dimensional painted reality and a two-dimensional patterned surface – accompanies his figural work</w:t>
                </w:r>
                <w:r w:rsidR="00B83516" w:rsidRPr="00B83516">
                  <w:t xml:space="preserve">. 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:rsidR="00B83516" w:rsidRDefault="00E13A85" w:rsidP="00B83516">
                <w:sdt>
                  <w:sdtPr>
                    <w:id w:val="-1831747923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Leb89 \l 1033 </w:instrText>
                    </w:r>
                    <w:r w:rsidR="00B83516">
                      <w:fldChar w:fldCharType="separate"/>
                    </w:r>
                    <w:r w:rsidR="002B0C92">
                      <w:rPr>
                        <w:noProof/>
                        <w:lang w:val="en-US"/>
                      </w:rPr>
                      <w:t xml:space="preserve"> </w:t>
                    </w:r>
                    <w:r w:rsidR="002B0C92" w:rsidRPr="002B0C92">
                      <w:rPr>
                        <w:noProof/>
                        <w:lang w:val="en-US"/>
                      </w:rPr>
                      <w:t>(Barican Center)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E13A85" w:rsidP="00B83516">
                <w:sdt>
                  <w:sdtPr>
                    <w:id w:val="2132204704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Ces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(Cesar Gemayel)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E13A85" w:rsidP="00B83516">
                <w:sdt>
                  <w:sdtPr>
                    <w:id w:val="-28654626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Fan98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(Fani)</w:t>
                    </w:r>
                    <w:r w:rsidR="00B83516">
                      <w:fldChar w:fldCharType="end"/>
                    </w:r>
                  </w:sdtContent>
                </w:sdt>
              </w:p>
              <w:p w:rsidR="00B83516" w:rsidRDefault="00E13A85" w:rsidP="00B83516">
                <w:sdt>
                  <w:sdtPr>
                    <w:id w:val="1324551639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2B0C92">
                      <w:rPr>
                        <w:lang w:val="en-US"/>
                      </w:rPr>
                      <w:instrText xml:space="preserve">CITATION Gem85 \l 1033 </w:instrText>
                    </w:r>
                    <w:r w:rsidR="00B83516">
                      <w:fldChar w:fldCharType="separate"/>
                    </w:r>
                    <w:r w:rsidR="002B0C92" w:rsidRPr="002B0C92">
                      <w:rPr>
                        <w:noProof/>
                        <w:lang w:val="en-US"/>
                      </w:rPr>
                      <w:t>(Gemayel)</w:t>
                    </w:r>
                    <w:r w:rsidR="00B83516">
                      <w:fldChar w:fldCharType="end"/>
                    </w:r>
                  </w:sdtContent>
                </w:sdt>
              </w:p>
              <w:p w:rsidR="003235A7" w:rsidRDefault="00E13A85" w:rsidP="00FB11DE">
                <w:sdt>
                  <w:sdtPr>
                    <w:id w:val="-412709586"/>
                    <w:citation/>
                  </w:sdtPr>
                  <w:sdtEndPr/>
                  <w:sdtContent>
                    <w:r w:rsidR="00B83516">
                      <w:fldChar w:fldCharType="begin"/>
                    </w:r>
                    <w:r w:rsidR="00B83516">
                      <w:rPr>
                        <w:lang w:val="en-US"/>
                      </w:rPr>
                      <w:instrText xml:space="preserve"> CITATION Sch42 \l 1033 </w:instrText>
                    </w:r>
                    <w:r w:rsidR="00B83516">
                      <w:fldChar w:fldCharType="separate"/>
                    </w:r>
                    <w:r w:rsidR="00B83516">
                      <w:rPr>
                        <w:noProof/>
                        <w:lang w:val="en-US"/>
                      </w:rPr>
                      <w:t>(Scheid)</w:t>
                    </w:r>
                    <w:r w:rsidR="00B83516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56B" w:rsidRDefault="00CA356B" w:rsidP="007A0D55">
      <w:pPr>
        <w:spacing w:after="0" w:line="240" w:lineRule="auto"/>
      </w:pPr>
      <w:r>
        <w:separator/>
      </w:r>
    </w:p>
  </w:endnote>
  <w:endnote w:type="continuationSeparator" w:id="0">
    <w:p w:rsidR="00CA356B" w:rsidRDefault="00CA356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56B" w:rsidRDefault="00CA356B" w:rsidP="007A0D55">
      <w:pPr>
        <w:spacing w:after="0" w:line="240" w:lineRule="auto"/>
      </w:pPr>
      <w:r>
        <w:separator/>
      </w:r>
    </w:p>
  </w:footnote>
  <w:footnote w:type="continuationSeparator" w:id="0">
    <w:p w:rsidR="00CA356B" w:rsidRDefault="00CA356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56B" w:rsidRDefault="00CA356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CA356B" w:rsidRDefault="00CA35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1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0C92"/>
    <w:rsid w:val="0030662D"/>
    <w:rsid w:val="003235A7"/>
    <w:rsid w:val="003677B6"/>
    <w:rsid w:val="003863BC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2EB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3516"/>
    <w:rsid w:val="00BC39C9"/>
    <w:rsid w:val="00BE5BF7"/>
    <w:rsid w:val="00BF40E1"/>
    <w:rsid w:val="00C27FAB"/>
    <w:rsid w:val="00C358D4"/>
    <w:rsid w:val="00C6296B"/>
    <w:rsid w:val="00CA356B"/>
    <w:rsid w:val="00CC586D"/>
    <w:rsid w:val="00CF1542"/>
    <w:rsid w:val="00CF3EC5"/>
    <w:rsid w:val="00D656DA"/>
    <w:rsid w:val="00D83300"/>
    <w:rsid w:val="00DC6B48"/>
    <w:rsid w:val="00DF01B0"/>
    <w:rsid w:val="00E13A8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835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516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B8351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35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9A9878BCE0034FA90C1DAADB26E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0680B-498E-5048-86D6-5D7119EDAE52}"/>
      </w:docPartPr>
      <w:docPartBody>
        <w:p w:rsidR="000B3831" w:rsidRDefault="000B3831">
          <w:pPr>
            <w:pStyle w:val="519A9878BCE0034FA90C1DAADB26EAC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570AB5AEF0346A7DD3FE8A0C3D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77B85-4554-E64B-85C3-3901EDBF2661}"/>
      </w:docPartPr>
      <w:docPartBody>
        <w:p w:rsidR="000B3831" w:rsidRDefault="000B3831">
          <w:pPr>
            <w:pStyle w:val="8EB570AB5AEF0346A7DD3FE8A0C3D7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854111B1E6F6459648A2F98FF5E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2D862-F488-3048-B791-801F0F82AA5B}"/>
      </w:docPartPr>
      <w:docPartBody>
        <w:p w:rsidR="000B3831" w:rsidRDefault="000B3831">
          <w:pPr>
            <w:pStyle w:val="00854111B1E6F6459648A2F98FF5E2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81ECB3FDE05994CB60A4DDA4ED8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83CF-547D-E24E-912B-C6280389CB28}"/>
      </w:docPartPr>
      <w:docPartBody>
        <w:p w:rsidR="000B3831" w:rsidRDefault="000B3831">
          <w:pPr>
            <w:pStyle w:val="681ECB3FDE05994CB60A4DDA4ED8D0F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2ECD7B6A261784487B85CAB35BF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12B59-4AF4-A946-AC76-DC91EA6C9072}"/>
      </w:docPartPr>
      <w:docPartBody>
        <w:p w:rsidR="000B3831" w:rsidRDefault="000B3831">
          <w:pPr>
            <w:pStyle w:val="12ECD7B6A261784487B85CAB35BFC45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DE5CA86FCC18943A7340AE9BC448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65B2D-06AA-994E-908D-9F58CF0423A8}"/>
      </w:docPartPr>
      <w:docPartBody>
        <w:p w:rsidR="000B3831" w:rsidRDefault="000B3831">
          <w:pPr>
            <w:pStyle w:val="2DE5CA86FCC18943A7340AE9BC448E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AF4E88F4B889743A695C19FD51C7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F6A57-8EE7-C140-84C0-AE544D9D63EC}"/>
      </w:docPartPr>
      <w:docPartBody>
        <w:p w:rsidR="000B3831" w:rsidRDefault="000B3831">
          <w:pPr>
            <w:pStyle w:val="CAF4E88F4B889743A695C19FD51C746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51B0D46A61E5749B8BD429945605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7694B-2598-C548-9337-60CB0E117C23}"/>
      </w:docPartPr>
      <w:docPartBody>
        <w:p w:rsidR="000B3831" w:rsidRDefault="000B3831">
          <w:pPr>
            <w:pStyle w:val="851B0D46A61E5749B8BD42994560572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7C8885F89396E419E4D949440D6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771FE-E701-C840-91BD-76B22F3ECA45}"/>
      </w:docPartPr>
      <w:docPartBody>
        <w:p w:rsidR="000B3831" w:rsidRDefault="000B3831">
          <w:pPr>
            <w:pStyle w:val="17C8885F89396E419E4D949440D63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8BA5CEC670D7438873F062740AF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A6CDC-C369-DC4C-942E-E2C8FC827A6F}"/>
      </w:docPartPr>
      <w:docPartBody>
        <w:p w:rsidR="000B3831" w:rsidRDefault="000B3831">
          <w:pPr>
            <w:pStyle w:val="668BA5CEC670D7438873F062740AFA3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F372043F30B4847BB8053755F87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5BFC8-FDE6-F143-882F-96BF26E9516E}"/>
      </w:docPartPr>
      <w:docPartBody>
        <w:p w:rsidR="00751C5C" w:rsidRDefault="000B3831" w:rsidP="000B3831">
          <w:pPr>
            <w:pStyle w:val="0F372043F30B4847BB8053755F870E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6BEBAE9AA5C84C9B34407E599B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01E8-E1B1-024E-9DBC-B3F86F513BB4}"/>
      </w:docPartPr>
      <w:docPartBody>
        <w:p w:rsidR="00000000" w:rsidRDefault="00B9339E" w:rsidP="00B9339E">
          <w:pPr>
            <w:pStyle w:val="8F6BEBAE9AA5C84C9B34407E599B939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31"/>
    <w:rsid w:val="000B3831"/>
    <w:rsid w:val="00751C5C"/>
    <w:rsid w:val="00B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9E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  <w:style w:type="paragraph" w:customStyle="1" w:styleId="8F6BEBAE9AA5C84C9B34407E599B9392">
    <w:name w:val="8F6BEBAE9AA5C84C9B34407E599B9392"/>
    <w:rsid w:val="00B9339E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39E"/>
    <w:rPr>
      <w:color w:val="808080"/>
    </w:rPr>
  </w:style>
  <w:style w:type="paragraph" w:customStyle="1" w:styleId="519A9878BCE0034FA90C1DAADB26EAC4">
    <w:name w:val="519A9878BCE0034FA90C1DAADB26EAC4"/>
  </w:style>
  <w:style w:type="paragraph" w:customStyle="1" w:styleId="8EB570AB5AEF0346A7DD3FE8A0C3D70D">
    <w:name w:val="8EB570AB5AEF0346A7DD3FE8A0C3D70D"/>
  </w:style>
  <w:style w:type="paragraph" w:customStyle="1" w:styleId="00854111B1E6F6459648A2F98FF5E2AE">
    <w:name w:val="00854111B1E6F6459648A2F98FF5E2AE"/>
  </w:style>
  <w:style w:type="paragraph" w:customStyle="1" w:styleId="681ECB3FDE05994CB60A4DDA4ED8D0F4">
    <w:name w:val="681ECB3FDE05994CB60A4DDA4ED8D0F4"/>
  </w:style>
  <w:style w:type="paragraph" w:customStyle="1" w:styleId="12ECD7B6A261784487B85CAB35BFC456">
    <w:name w:val="12ECD7B6A261784487B85CAB35BFC456"/>
  </w:style>
  <w:style w:type="paragraph" w:customStyle="1" w:styleId="2DE5CA86FCC18943A7340AE9BC448EA9">
    <w:name w:val="2DE5CA86FCC18943A7340AE9BC448EA9"/>
  </w:style>
  <w:style w:type="paragraph" w:customStyle="1" w:styleId="CAF4E88F4B889743A695C19FD51C7463">
    <w:name w:val="CAF4E88F4B889743A695C19FD51C7463"/>
  </w:style>
  <w:style w:type="paragraph" w:customStyle="1" w:styleId="851B0D46A61E5749B8BD42994560572B">
    <w:name w:val="851B0D46A61E5749B8BD42994560572B"/>
  </w:style>
  <w:style w:type="paragraph" w:customStyle="1" w:styleId="17C8885F89396E419E4D949440D63C5B">
    <w:name w:val="17C8885F89396E419E4D949440D63C5B"/>
  </w:style>
  <w:style w:type="paragraph" w:customStyle="1" w:styleId="668BA5CEC670D7438873F062740AFA3B">
    <w:name w:val="668BA5CEC670D7438873F062740AFA3B"/>
  </w:style>
  <w:style w:type="paragraph" w:customStyle="1" w:styleId="41BAA975A625B6498895AA9F2C7A7AE4">
    <w:name w:val="41BAA975A625B6498895AA9F2C7A7AE4"/>
  </w:style>
  <w:style w:type="paragraph" w:customStyle="1" w:styleId="0F372043F30B4847BB8053755F870EB1">
    <w:name w:val="0F372043F30B4847BB8053755F870EB1"/>
    <w:rsid w:val="000B3831"/>
    <w:rPr>
      <w:lang w:val="en-US"/>
    </w:rPr>
  </w:style>
  <w:style w:type="paragraph" w:customStyle="1" w:styleId="8F6BEBAE9AA5C84C9B34407E599B9392">
    <w:name w:val="8F6BEBAE9AA5C84C9B34407E599B9392"/>
    <w:rsid w:val="00B9339E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Sch42</b:Tag>
    <b:SourceType>JournalArticle</b:SourceType>
    <b:Guid>{3CD67524-A809-B14C-837C-2D5931CA562D}</b:Guid>
    <b:Title>Necessary Nudes: Hadatha and Mu'asira in the Lives of Modern Lebanese</b:Title>
    <b:Year>42</b:Year>
    <b:Pages>203-230</b:Pages>
    <b:JournalName>International Journal of Middle East Studies</b:JournalName>
    <b:Author>
      <b:Author>
        <b:NameList>
          <b:Person>
            <b:Last>Scheid</b:Last>
            <b:First>Kirsten</b:First>
          </b:Person>
        </b:NameList>
      </b:Author>
    </b:Author>
    <b:RefOrder>5</b:RefOrder>
  </b:Source>
  <b:Source>
    <b:Tag>Ces</b:Tag>
    <b:SourceType>InternetSite</b:SourceType>
    <b:Guid>{11463FFB-48D3-944C-BE99-FBFBE862B440}</b:Guid>
    <b:Title>Cesar Gemayel</b:Title>
    <b:URL>http://cesargemayel.com</b:URL>
    <b:YearAccessed>2013</b:YearAccessed>
    <b:MonthAccessed>November</b:MonthAccessed>
    <b:DayAccessed>20</b:DayAccessed>
    <b:RefOrder>1</b:RefOrder>
  </b:Source>
  <b:Source>
    <b:Tag>Fan98</b:Tag>
    <b:SourceType>BookSection</b:SourceType>
    <b:Guid>{237372F5-F465-EF4D-B969-A016864578C7}</b:Guid>
    <b:Title>Gemayel, Cesar</b:Title>
    <b:City>Paris</b:City>
    <b:Publisher>Escalier</b:Publisher>
    <b:Year>1998</b:Year>
    <b:Author>
      <b:Author>
        <b:NameList>
          <b:Person>
            <b:Last>Fani</b:Last>
            <b:First>Michel</b:First>
          </b:Person>
        </b:NameList>
      </b:Author>
      <b:BookAuthor>
        <b:NameList>
          <b:Person>
            <b:Last>Fani</b:Last>
            <b:First>Michel</b:First>
          </b:Person>
        </b:NameList>
      </b:BookAuthor>
    </b:Author>
    <b:Pages>118-121</b:Pages>
    <b:BookTitle>Dictionnaire De La Peinture au Liban</b:BookTitle>
    <b:RefOrder>3</b:RefOrder>
  </b:Source>
  <b:Source>
    <b:Tag>Gem85</b:Tag>
    <b:SourceType>Book</b:SourceType>
    <b:Guid>{416661F0-1604-464A-9218-81147214EC17}</b:Guid>
    <b:Title>Le Pinceau Adent</b:Title>
    <b:Year>1985</b:Year>
    <b:Author>
      <b:Author>
        <b:NameList>
          <b:Person>
            <b:Last>Gemayel</b:Last>
            <b:First>Cesar</b:First>
          </b:Person>
        </b:NameList>
      </b:Author>
    </b:Author>
    <b:City>St. Leonards</b:City>
    <b:CountryRegion>Australia</b:CountryRegion>
    <b:Publisher>Conseil des relations economiques exterieures</b:Publisher>
    <b:RefOrder>4</b:RefOrder>
  </b:Source>
  <b:Source>
    <b:Tag>Leb89</b:Tag>
    <b:SourceType>Book</b:SourceType>
    <b:Guid>{DC4F16E9-7241-0E48-AD90-FEA3A79E92D8}</b:Guid>
    <b:Title>Lebanon: The Artist's View, 200 Years of Lebanese Painting</b:Title>
    <b:City>London</b:City>
    <b:Publisher>Quartet</b:Publisher>
    <b:Year>1989</b:Year>
    <b:Author>
      <b:Author>
        <b:Corporate>Barican Center</b:Corporate>
      </b:Author>
    </b:Author>
    <b:Pages>119</b:Pages>
    <b:RefOrder>2</b:RefOrder>
  </b:Source>
</b:Sources>
</file>

<file path=customXml/itemProps1.xml><?xml version="1.0" encoding="utf-8"?>
<ds:datastoreItem xmlns:ds="http://schemas.openxmlformats.org/officeDocument/2006/customXml" ds:itemID="{EFBA8842-BCB3-1544-B3C8-A4D9E928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2014-12-21T01:38:00Z</dcterms:created>
  <dcterms:modified xsi:type="dcterms:W3CDTF">2014-12-21T01:38:00Z</dcterms:modified>
</cp:coreProperties>
</file>