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9F4D02DA783418F99F962A1A95A46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32303C0BD2642D183063818D538D87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56307" w:rsidP="00C56307">
                <w:r>
                  <w:t>Nada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0396F0924C4BC089C403F09D560A8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183FF3A3414177BB0C82D551D6A9C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56307" w:rsidP="00C56307">
                <w:proofErr w:type="spellStart"/>
                <w:r>
                  <w:t>Shabout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CFDDA8C273348F393E8450D209211A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D85381733F4D19882EE6EF494F6B7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E0C18EE0D4DA4805B8E4A490431D312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56307" w:rsidP="00C56307">
                <w:proofErr w:type="spellStart"/>
                <w:r w:rsidRPr="00C56307">
                  <w:rPr>
                    <w:lang w:val="en-US"/>
                  </w:rPr>
                  <w:t>Huroufiyah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A0EABDD344D44A484175F5CC4CB340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11CF0F35781486E86AD6DD9A9C1DF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C56307" w:rsidP="00C56307">
                <w:r w:rsidRPr="00665E6E">
                  <w:t xml:space="preserve">The perception of the Arabic letter </w:t>
                </w:r>
                <w:r>
                  <w:t xml:space="preserve">in art </w:t>
                </w:r>
                <w:r w:rsidRPr="00665E6E">
                  <w:t xml:space="preserve">has gone through many changes </w:t>
                </w:r>
                <w:r>
                  <w:t xml:space="preserve">from the Islamic civilization to </w:t>
                </w:r>
                <w:r w:rsidRPr="00665E6E">
                  <w:t xml:space="preserve">the modern age. </w:t>
                </w:r>
                <w:r>
                  <w:t>Following</w:t>
                </w:r>
                <w:r w:rsidRPr="00665E6E">
                  <w:t xml:space="preserve"> the political and socio-cultural changes of the ni</w:t>
                </w:r>
                <w:r>
                  <w:t xml:space="preserve">neteenth and twentieth century, </w:t>
                </w:r>
                <w:r w:rsidRPr="00665E6E">
                  <w:t xml:space="preserve">the Arabic script lost its sacredness. </w:t>
                </w:r>
                <w:r>
                  <w:t>After decades</w:t>
                </w:r>
                <w:r w:rsidRPr="00665E6E">
                  <w:t xml:space="preserve"> </w:t>
                </w:r>
                <w:r>
                  <w:t>of</w:t>
                </w:r>
                <w:r w:rsidRPr="00665E6E">
                  <w:t xml:space="preserve"> limited </w:t>
                </w:r>
                <w:r>
                  <w:t>existence in</w:t>
                </w:r>
                <w:r w:rsidRPr="00665E6E">
                  <w:t xml:space="preserve"> traditional craft, the Arabic letter reappeared in</w:t>
                </w:r>
                <w:r>
                  <w:t xml:space="preserve"> modern</w:t>
                </w:r>
                <w:r w:rsidRPr="00665E6E">
                  <w:t xml:space="preserve"> Arab art around the middle</w:t>
                </w:r>
                <w:r>
                  <w:t xml:space="preserve"> of the twentieth </w:t>
                </w:r>
                <w:r w:rsidRPr="00282C9D">
                  <w:t>century on nationalistic</w:t>
                </w:r>
                <w:r>
                  <w:t xml:space="preserve"> bases</w:t>
                </w:r>
                <w:r w:rsidRPr="00665E6E">
                  <w:t>.</w:t>
                </w:r>
                <w:r>
                  <w:t xml:space="preserve"> </w:t>
                </w:r>
                <w:r w:rsidRPr="00665E6E">
                  <w:t>The Arabic language had acquired a high value</w:t>
                </w:r>
                <w:r>
                  <w:t xml:space="preserve"> during the age of colonialism </w:t>
                </w:r>
                <w:r w:rsidRPr="00665E6E">
                  <w:t>a</w:t>
                </w:r>
                <w:r>
                  <w:t>s a symbol of national identity,</w:t>
                </w:r>
                <w:r w:rsidRPr="00665E6E">
                  <w:t xml:space="preserve"> a unifier</w:t>
                </w:r>
                <w:r>
                  <w:t>; this value only grew stronger with time</w:t>
                </w:r>
                <w:r w:rsidRPr="00665E6E">
                  <w:t xml:space="preserve">. </w:t>
                </w:r>
                <w:r>
                  <w:t xml:space="preserve">The letter was also a signifier that aided twentieth century </w:t>
                </w:r>
                <w:r w:rsidRPr="00665E6E">
                  <w:t xml:space="preserve">Arab artists </w:t>
                </w:r>
                <w:r>
                  <w:t>in their artistic</w:t>
                </w:r>
                <w:r w:rsidRPr="00665E6E">
                  <w:t xml:space="preserve"> identity crisis. A number of art groups </w:t>
                </w:r>
                <w:r>
                  <w:t>– such as t</w:t>
                </w:r>
                <w:r w:rsidRPr="00665E6E">
                  <w:t xml:space="preserve">he </w:t>
                </w:r>
                <w:r w:rsidRPr="00BC077E">
                  <w:t>Baghdad Group</w:t>
                </w:r>
                <w:r>
                  <w:t xml:space="preserve"> of </w:t>
                </w:r>
                <w:r w:rsidRPr="00BC077E">
                  <w:t>Modern Art</w:t>
                </w:r>
                <w:r w:rsidRPr="00665E6E">
                  <w:t>, formed in 1951</w:t>
                </w:r>
                <w:r>
                  <w:t xml:space="preserve"> – </w:t>
                </w:r>
                <w:r w:rsidRPr="00665E6E">
                  <w:t xml:space="preserve">were established </w:t>
                </w:r>
                <w:r>
                  <w:t>with their focus</w:t>
                </w:r>
                <w:r w:rsidRPr="00665E6E">
                  <w:t xml:space="preserve"> on a search for a local </w:t>
                </w:r>
                <w:r>
                  <w:t>or national art styles through ‘</w:t>
                </w:r>
                <w:proofErr w:type="spellStart"/>
                <w:r w:rsidRPr="00BC077E">
                  <w:t>istilham</w:t>
                </w:r>
                <w:proofErr w:type="spellEnd"/>
                <w:r w:rsidRPr="00BC077E">
                  <w:t xml:space="preserve"> al-</w:t>
                </w:r>
                <w:proofErr w:type="spellStart"/>
                <w:r w:rsidRPr="00BC077E">
                  <w:t>turath</w:t>
                </w:r>
                <w:proofErr w:type="spellEnd"/>
                <w:r>
                  <w:t>,’</w:t>
                </w:r>
                <w:r w:rsidRPr="00665E6E">
                  <w:t xml:space="preserve"> see</w:t>
                </w:r>
                <w:r>
                  <w:t>king inspiration from tradition</w:t>
                </w:r>
                <w:r w:rsidRPr="00665E6E">
                  <w:t>. The Arabic letter became the means for connectin</w:t>
                </w:r>
                <w:r>
                  <w:t xml:space="preserve">g artists’ present with their past and allowing for the </w:t>
                </w:r>
                <w:r w:rsidRPr="00665E6E">
                  <w:t>invention of tradition.</w:t>
                </w:r>
                <w:r w:rsidRPr="008C0D36">
                  <w:t xml:space="preserve"> </w:t>
                </w:r>
                <w:proofErr w:type="spellStart"/>
                <w:r w:rsidRPr="0080409B">
                  <w:t>Huroufiyah</w:t>
                </w:r>
                <w:proofErr w:type="spellEnd"/>
                <w:r>
                  <w:t xml:space="preserve"> (Arabic for </w:t>
                </w:r>
                <w:proofErr w:type="spellStart"/>
                <w:r w:rsidRPr="00665E6E">
                  <w:t>Letterism</w:t>
                </w:r>
                <w:proofErr w:type="spellEnd"/>
                <w:r>
                  <w:t>), a highly contested term initiated by a newspaper journalist, became a term popularly used</w:t>
                </w:r>
                <w:r w:rsidRPr="00665E6E">
                  <w:t xml:space="preserve"> </w:t>
                </w:r>
                <w:r>
                  <w:t>to signify all</w:t>
                </w:r>
                <w:r w:rsidRPr="00665E6E">
                  <w:t xml:space="preserve"> experiments with the Arabic letter in </w:t>
                </w:r>
                <w:r>
                  <w:t xml:space="preserve">modern </w:t>
                </w:r>
                <w:r w:rsidRPr="00665E6E">
                  <w:t>Arab art</w:t>
                </w:r>
                <w:r>
                  <w:t xml:space="preserve">. </w:t>
                </w:r>
                <w:r w:rsidRPr="00665E6E">
                  <w:t>Nevertheless, the term is surrounded by controversy</w:t>
                </w:r>
                <w:r>
                  <w:t xml:space="preserve"> in the contemporary Arab world</w:t>
                </w:r>
                <w:r w:rsidRPr="00665E6E">
                  <w:t xml:space="preserve"> </w:t>
                </w:r>
                <w:r>
                  <w:t>and rejected by a number of scholars and artists</w:t>
                </w:r>
                <w:r w:rsidRPr="00665E6E">
                  <w:t xml:space="preserve">. </w:t>
                </w:r>
                <w:r>
                  <w:t>T</w:t>
                </w:r>
                <w:r w:rsidRPr="00665E6E">
                  <w:t xml:space="preserve">he term </w:t>
                </w:r>
                <w:r w:rsidRPr="0039742F">
                  <w:t>al-Madrassa al-</w:t>
                </w:r>
                <w:proofErr w:type="spellStart"/>
                <w:r w:rsidRPr="0039742F">
                  <w:t>Khattiya</w:t>
                </w:r>
                <w:proofErr w:type="spellEnd"/>
                <w:r w:rsidRPr="0039742F">
                  <w:t xml:space="preserve"> Fil-</w:t>
                </w:r>
                <w:proofErr w:type="spellStart"/>
                <w:r w:rsidRPr="0039742F">
                  <w:t>Fann</w:t>
                </w:r>
                <w:proofErr w:type="spellEnd"/>
                <w:r>
                  <w:t xml:space="preserve"> (</w:t>
                </w:r>
                <w:r w:rsidRPr="0039742F">
                  <w:t>Calligraphic School of Art</w:t>
                </w:r>
                <w:r>
                  <w:t>)</w:t>
                </w:r>
                <w:r w:rsidRPr="0039742F">
                  <w:t>,</w:t>
                </w:r>
                <w:r w:rsidRPr="00665E6E">
                  <w:t xml:space="preserve"> </w:t>
                </w:r>
                <w:r>
                  <w:t>has been alternatively proposed,</w:t>
                </w:r>
                <w:r w:rsidRPr="00665E6E">
                  <w:t xml:space="preserve"> </w:t>
                </w:r>
                <w:r>
                  <w:t>expressing specifically a perceived continuation with</w:t>
                </w:r>
                <w:r w:rsidRPr="00665E6E">
                  <w:t xml:space="preserve"> Islamic </w:t>
                </w:r>
                <w:r>
                  <w:t>calligraphy</w:t>
                </w:r>
                <w:r w:rsidRPr="00665E6E"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A7783313F054AC1BA84045EA85DDED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56307" w:rsidRPr="00665E6E" w:rsidRDefault="00C56307" w:rsidP="00C56307">
                <w:r w:rsidRPr="00665E6E">
                  <w:t xml:space="preserve">The perception of the Arabic letter </w:t>
                </w:r>
                <w:r>
                  <w:t xml:space="preserve">in art </w:t>
                </w:r>
                <w:r w:rsidRPr="00665E6E">
                  <w:t xml:space="preserve">has gone through many changes </w:t>
                </w:r>
                <w:r>
                  <w:t xml:space="preserve">from the Islamic civilization to </w:t>
                </w:r>
                <w:r w:rsidRPr="00665E6E">
                  <w:t xml:space="preserve">the modern age. </w:t>
                </w:r>
                <w:r>
                  <w:t>Following</w:t>
                </w:r>
                <w:r w:rsidRPr="00665E6E">
                  <w:t xml:space="preserve"> the political and socio-cultural changes of the ni</w:t>
                </w:r>
                <w:r>
                  <w:t xml:space="preserve">neteenth and twentieth century, </w:t>
                </w:r>
                <w:r w:rsidRPr="00665E6E">
                  <w:t xml:space="preserve">the Arabic script lost its sacredness. </w:t>
                </w:r>
                <w:r>
                  <w:t>After decades</w:t>
                </w:r>
                <w:r w:rsidRPr="00665E6E">
                  <w:t xml:space="preserve"> </w:t>
                </w:r>
                <w:r>
                  <w:t>of</w:t>
                </w:r>
                <w:r w:rsidRPr="00665E6E">
                  <w:t xml:space="preserve"> limited </w:t>
                </w:r>
                <w:r>
                  <w:t>existence in</w:t>
                </w:r>
                <w:r w:rsidRPr="00665E6E">
                  <w:t xml:space="preserve"> traditional craft, the Arabic letter reappeared in</w:t>
                </w:r>
                <w:r>
                  <w:t xml:space="preserve"> modern</w:t>
                </w:r>
                <w:r w:rsidRPr="00665E6E">
                  <w:t xml:space="preserve"> Arab art around the middle</w:t>
                </w:r>
                <w:r>
                  <w:t xml:space="preserve"> of the twentieth </w:t>
                </w:r>
                <w:r w:rsidRPr="00282C9D">
                  <w:t>century on nationalistic</w:t>
                </w:r>
                <w:r>
                  <w:t xml:space="preserve"> bases</w:t>
                </w:r>
                <w:r w:rsidRPr="00665E6E">
                  <w:t>.</w:t>
                </w:r>
                <w:r>
                  <w:t xml:space="preserve"> </w:t>
                </w:r>
                <w:r w:rsidRPr="00665E6E">
                  <w:t>The Arabic language had acquired a high value</w:t>
                </w:r>
                <w:r>
                  <w:t xml:space="preserve"> during the age of colonialism </w:t>
                </w:r>
                <w:r w:rsidRPr="00665E6E">
                  <w:t>a</w:t>
                </w:r>
                <w:r>
                  <w:t>s a symbol of national identity,</w:t>
                </w:r>
                <w:r w:rsidRPr="00665E6E">
                  <w:t xml:space="preserve"> a unifier</w:t>
                </w:r>
                <w:r>
                  <w:t>; this value only grew stronger with time</w:t>
                </w:r>
                <w:r w:rsidRPr="00665E6E">
                  <w:t xml:space="preserve">. </w:t>
                </w:r>
                <w:r>
                  <w:t xml:space="preserve">The letter was also a signifier that aided twentieth century </w:t>
                </w:r>
                <w:r w:rsidRPr="00665E6E">
                  <w:t xml:space="preserve">Arab artists </w:t>
                </w:r>
                <w:r>
                  <w:t>in their artistic</w:t>
                </w:r>
                <w:r w:rsidRPr="00665E6E">
                  <w:t xml:space="preserve"> identity crisis. A number of art groups </w:t>
                </w:r>
                <w:r>
                  <w:t>– such as t</w:t>
                </w:r>
                <w:r w:rsidRPr="00665E6E">
                  <w:t xml:space="preserve">he </w:t>
                </w:r>
                <w:r w:rsidRPr="00BC077E">
                  <w:t>Baghdad Group</w:t>
                </w:r>
                <w:r>
                  <w:t xml:space="preserve"> of </w:t>
                </w:r>
                <w:r w:rsidRPr="00BC077E">
                  <w:t>Modern Art</w:t>
                </w:r>
                <w:r w:rsidRPr="00665E6E">
                  <w:t>, formed in 1951</w:t>
                </w:r>
                <w:r>
                  <w:t xml:space="preserve"> – </w:t>
                </w:r>
                <w:r w:rsidRPr="00665E6E">
                  <w:t xml:space="preserve">were established </w:t>
                </w:r>
                <w:r>
                  <w:t>with their focus</w:t>
                </w:r>
                <w:r w:rsidRPr="00665E6E">
                  <w:t xml:space="preserve"> on a search for a local </w:t>
                </w:r>
                <w:r>
                  <w:t>or national art styles through ‘</w:t>
                </w:r>
                <w:proofErr w:type="spellStart"/>
                <w:r w:rsidRPr="00BC077E">
                  <w:t>istilham</w:t>
                </w:r>
                <w:proofErr w:type="spellEnd"/>
                <w:r w:rsidRPr="00BC077E">
                  <w:t xml:space="preserve"> al-</w:t>
                </w:r>
                <w:proofErr w:type="spellStart"/>
                <w:r w:rsidRPr="00BC077E">
                  <w:t>turath</w:t>
                </w:r>
                <w:proofErr w:type="spellEnd"/>
                <w:r>
                  <w:t>,’</w:t>
                </w:r>
                <w:r w:rsidRPr="00665E6E">
                  <w:t xml:space="preserve"> see</w:t>
                </w:r>
                <w:r>
                  <w:t>king inspiration from tradition</w:t>
                </w:r>
                <w:r w:rsidRPr="00665E6E">
                  <w:t>. The Arabic letter became the means for connectin</w:t>
                </w:r>
                <w:r>
                  <w:t xml:space="preserve">g artists’ present with their past and allowing for the </w:t>
                </w:r>
                <w:r w:rsidRPr="00665E6E">
                  <w:t>invention of tradition.</w:t>
                </w:r>
                <w:r w:rsidRPr="008C0D36">
                  <w:t xml:space="preserve"> </w:t>
                </w:r>
                <w:proofErr w:type="spellStart"/>
                <w:r w:rsidRPr="0080409B">
                  <w:t>Huroufiyah</w:t>
                </w:r>
                <w:proofErr w:type="spellEnd"/>
                <w:r>
                  <w:t xml:space="preserve"> (Arabic for </w:t>
                </w:r>
                <w:proofErr w:type="spellStart"/>
                <w:r w:rsidRPr="00665E6E">
                  <w:t>Letterism</w:t>
                </w:r>
                <w:proofErr w:type="spellEnd"/>
                <w:r>
                  <w:t>), a highly contested term initiated by a newspaper journalist, became a term popularly used</w:t>
                </w:r>
                <w:r w:rsidRPr="00665E6E">
                  <w:t xml:space="preserve"> </w:t>
                </w:r>
                <w:r>
                  <w:t>to signify all</w:t>
                </w:r>
                <w:r w:rsidRPr="00665E6E">
                  <w:t xml:space="preserve"> experiments with the Arabic letter in </w:t>
                </w:r>
                <w:r>
                  <w:t xml:space="preserve">modern </w:t>
                </w:r>
                <w:r w:rsidRPr="00665E6E">
                  <w:t>Arab art</w:t>
                </w:r>
                <w:r>
                  <w:t xml:space="preserve">. </w:t>
                </w:r>
                <w:r w:rsidRPr="00665E6E">
                  <w:t>Nevertheless, the term is surrounded by controversy</w:t>
                </w:r>
                <w:r>
                  <w:t xml:space="preserve"> in the contemporary Arab world</w:t>
                </w:r>
                <w:r w:rsidRPr="00665E6E">
                  <w:t xml:space="preserve"> </w:t>
                </w:r>
                <w:r>
                  <w:t>and rejected by a number of scholars and artists</w:t>
                </w:r>
                <w:r w:rsidRPr="00665E6E">
                  <w:t xml:space="preserve">. </w:t>
                </w:r>
                <w:r>
                  <w:t>T</w:t>
                </w:r>
                <w:r w:rsidRPr="00665E6E">
                  <w:t xml:space="preserve">he term </w:t>
                </w:r>
                <w:r w:rsidRPr="0039742F">
                  <w:t>al-Madrassa al-</w:t>
                </w:r>
                <w:proofErr w:type="spellStart"/>
                <w:r w:rsidRPr="0039742F">
                  <w:t>Khattiya</w:t>
                </w:r>
                <w:proofErr w:type="spellEnd"/>
                <w:r w:rsidRPr="0039742F">
                  <w:t xml:space="preserve"> Fil-</w:t>
                </w:r>
                <w:proofErr w:type="spellStart"/>
                <w:r w:rsidRPr="0039742F">
                  <w:t>Fann</w:t>
                </w:r>
                <w:proofErr w:type="spellEnd"/>
                <w:r>
                  <w:t xml:space="preserve"> (</w:t>
                </w:r>
                <w:r w:rsidRPr="0039742F">
                  <w:t>Calligraphic School of Art</w:t>
                </w:r>
                <w:r>
                  <w:t>)</w:t>
                </w:r>
                <w:r w:rsidRPr="0039742F">
                  <w:t>,</w:t>
                </w:r>
                <w:r w:rsidRPr="00665E6E">
                  <w:t xml:space="preserve"> </w:t>
                </w:r>
                <w:r>
                  <w:t>has been alternatively proposed,</w:t>
                </w:r>
                <w:r w:rsidRPr="00665E6E">
                  <w:t xml:space="preserve"> </w:t>
                </w:r>
                <w:r>
                  <w:t>expressing specifically a perceived continuation with</w:t>
                </w:r>
                <w:r w:rsidRPr="00665E6E">
                  <w:t xml:space="preserve"> Islamic </w:t>
                </w:r>
                <w:r>
                  <w:t>calligraphy</w:t>
                </w:r>
                <w:r w:rsidRPr="00665E6E">
                  <w:t>.</w:t>
                </w:r>
              </w:p>
              <w:p w:rsidR="00C56307" w:rsidRDefault="00C56307" w:rsidP="00C56307"/>
              <w:p w:rsidR="00C56307" w:rsidRDefault="00C56307" w:rsidP="00C56307">
                <w:r>
                  <w:t xml:space="preserve">Despite epistemological disagreement, all agree that the use of the </w:t>
                </w:r>
                <w:r w:rsidRPr="00665E6E">
                  <w:t>Arab</w:t>
                </w:r>
                <w:r>
                  <w:t>ic letter has projected a specific</w:t>
                </w:r>
                <w:r w:rsidRPr="00665E6E">
                  <w:t xml:space="preserve"> purpose and meaning</w:t>
                </w:r>
                <w:r>
                  <w:t xml:space="preserve"> seemingly </w:t>
                </w:r>
                <w:proofErr w:type="spellStart"/>
                <w:r>
                  <w:t>centered</w:t>
                </w:r>
                <w:proofErr w:type="spellEnd"/>
                <w:r>
                  <w:t xml:space="preserve"> on issues of identity. To this end, </w:t>
                </w:r>
                <w:proofErr w:type="spellStart"/>
                <w:r>
                  <w:t>Huroufiyah</w:t>
                </w:r>
                <w:proofErr w:type="spellEnd"/>
                <w:r>
                  <w:t xml:space="preserve"> </w:t>
                </w:r>
                <w:r w:rsidRPr="00665E6E">
                  <w:t>specifically signifies a national Arab art product, or a nat</w:t>
                </w:r>
                <w:r>
                  <w:t>ional Arab art phenomenon that is</w:t>
                </w:r>
                <w:r w:rsidRPr="00665E6E">
                  <w:t xml:space="preserve"> </w:t>
                </w:r>
                <w:r w:rsidRPr="00463760">
                  <w:rPr>
                    <w:i/>
                  </w:rPr>
                  <w:t>not</w:t>
                </w:r>
                <w:r w:rsidRPr="00665E6E">
                  <w:t xml:space="preserve"> a continuation of calligraphy</w:t>
                </w:r>
                <w:r>
                  <w:t>. It expresses</w:t>
                </w:r>
                <w:r w:rsidRPr="00665E6E">
                  <w:t xml:space="preserve"> a new </w:t>
                </w:r>
                <w:r>
                  <w:t xml:space="preserve">secular </w:t>
                </w:r>
                <w:r w:rsidRPr="00665E6E">
                  <w:t>consciousness</w:t>
                </w:r>
                <w:r>
                  <w:t xml:space="preserve"> and a way of re-evaluating the relationship between</w:t>
                </w:r>
                <w:r w:rsidRPr="00665E6E">
                  <w:t xml:space="preserve"> self and other</w:t>
                </w:r>
                <w:r>
                  <w:t xml:space="preserve">. The term </w:t>
                </w:r>
                <w:r w:rsidRPr="00665E6E">
                  <w:t xml:space="preserve">embodies several discourses </w:t>
                </w:r>
                <w:r>
                  <w:t>that have been in the core of the formation of modern Arab art and its critique:</w:t>
                </w:r>
                <w:r w:rsidRPr="00665E6E">
                  <w:t xml:space="preserve"> </w:t>
                </w:r>
                <w:r>
                  <w:t>issues of the identity of Arab art and of its locality and</w:t>
                </w:r>
                <w:r w:rsidRPr="00665E6E">
                  <w:t xml:space="preserve"> universality</w:t>
                </w:r>
                <w:r>
                  <w:t>.</w:t>
                </w:r>
              </w:p>
              <w:p w:rsidR="00C56307" w:rsidRDefault="00C56307" w:rsidP="00C56307"/>
              <w:p w:rsidR="00C56307" w:rsidRDefault="00C56307" w:rsidP="00C56307">
                <w:r>
                  <w:t>In general</w:t>
                </w:r>
                <w:r w:rsidRPr="00665E6E">
                  <w:t xml:space="preserve"> </w:t>
                </w:r>
                <w:proofErr w:type="spellStart"/>
                <w:r w:rsidRPr="00951117">
                  <w:t>Huroufiyah</w:t>
                </w:r>
                <w:proofErr w:type="spellEnd"/>
                <w:r w:rsidRPr="00665E6E">
                  <w:t xml:space="preserve"> is based on two principles: first, </w:t>
                </w:r>
                <w:r>
                  <w:t>negotiating the Arabic</w:t>
                </w:r>
                <w:r w:rsidRPr="00665E6E">
                  <w:t xml:space="preserve"> </w:t>
                </w:r>
                <w:r>
                  <w:t>letter</w:t>
                </w:r>
                <w:r w:rsidRPr="00665E6E">
                  <w:t xml:space="preserve"> as </w:t>
                </w:r>
                <w:r>
                  <w:t>a plastic element</w:t>
                </w:r>
                <w:r w:rsidRPr="00665E6E">
                  <w:t xml:space="preserve">, and second, constructing a modern work of art capable of expressing a cultural particularity. In its modern use in art, the </w:t>
                </w:r>
                <w:r>
                  <w:t>Arabic letter has been</w:t>
                </w:r>
                <w:r w:rsidRPr="00665E6E">
                  <w:t xml:space="preserve"> liberated from</w:t>
                </w:r>
                <w:r>
                  <w:t xml:space="preserve"> its role in the written script, despite arguments doubting</w:t>
                </w:r>
                <w:r w:rsidRPr="00665E6E">
                  <w:t xml:space="preserve"> </w:t>
                </w:r>
                <w:r>
                  <w:t>such a notion and insisting that Arabic speakers will always attempt to read the composition when confronted by letters in the work</w:t>
                </w:r>
                <w:r w:rsidRPr="00665E6E">
                  <w:t xml:space="preserve">. </w:t>
                </w:r>
                <w:r>
                  <w:t>More importantly, it challenged the letter’s sacred status as it was perceived through Islamic calligraphy. Despite calligraphy’s concreteness as a living style, its role in beautifying and glorifying</w:t>
                </w:r>
                <w:r w:rsidRPr="00665E6E">
                  <w:t xml:space="preserve"> </w:t>
                </w:r>
                <w:r>
                  <w:t xml:space="preserve">the words of God in the Quran </w:t>
                </w:r>
                <w:r w:rsidRPr="00665E6E">
                  <w:t>made it highly stylized and beyond reach. Its aesthetic creation was divorced from daily life in comparison to the modern use of the</w:t>
                </w:r>
                <w:r>
                  <w:t xml:space="preserve"> Arabic</w:t>
                </w:r>
                <w:r w:rsidRPr="00665E6E">
                  <w:t xml:space="preserve"> letter. </w:t>
                </w:r>
              </w:p>
              <w:p w:rsidR="00C56307" w:rsidRDefault="00C56307" w:rsidP="00C56307"/>
              <w:p w:rsidR="00C56307" w:rsidRDefault="00C56307" w:rsidP="00C56307">
                <w:r w:rsidRPr="00665E6E">
                  <w:t>The beginnings of the modern use of the Arabic let</w:t>
                </w:r>
                <w:r>
                  <w:t>ter in art are found</w:t>
                </w:r>
                <w:r w:rsidRPr="00665E6E">
                  <w:t xml:space="preserve"> in a few individual isolated efforts. </w:t>
                </w:r>
                <w:r>
                  <w:t>Important precedents are seen in the work of</w:t>
                </w:r>
                <w:r w:rsidRPr="00665E6E">
                  <w:t xml:space="preserve"> the two</w:t>
                </w:r>
                <w:r>
                  <w:t xml:space="preserve"> Iraqi artists, </w:t>
                </w:r>
                <w:proofErr w:type="spellStart"/>
                <w:r>
                  <w:t>Madiha</w:t>
                </w:r>
                <w:proofErr w:type="spellEnd"/>
                <w:r>
                  <w:t xml:space="preserve"> Umar (</w:t>
                </w:r>
                <w:r w:rsidRPr="00665E6E">
                  <w:t>1908</w:t>
                </w:r>
                <w:r>
                  <w:t>-2005</w:t>
                </w:r>
                <w:r w:rsidRPr="00665E6E">
                  <w:t xml:space="preserve">) and Jamil </w:t>
                </w:r>
                <w:proofErr w:type="spellStart"/>
                <w:r w:rsidRPr="00665E6E">
                  <w:t>Ham</w:t>
                </w:r>
                <w:r>
                  <w:t>moudi</w:t>
                </w:r>
                <w:proofErr w:type="spellEnd"/>
                <w:r>
                  <w:t xml:space="preserve"> (</w:t>
                </w:r>
                <w:r w:rsidRPr="00665E6E">
                  <w:t>1924</w:t>
                </w:r>
                <w:r>
                  <w:t>-2003)</w:t>
                </w:r>
                <w:r w:rsidRPr="00665E6E">
                  <w:t>.</w:t>
                </w:r>
                <w:r>
                  <w:t xml:space="preserve"> Both artists developed their</w:t>
                </w:r>
                <w:r w:rsidRPr="00665E6E">
                  <w:t xml:space="preserve"> interest in the Arabic letter while </w:t>
                </w:r>
                <w:r>
                  <w:t>studying in Western cities.</w:t>
                </w:r>
              </w:p>
              <w:p w:rsidR="00C56307" w:rsidRDefault="00C56307" w:rsidP="00C56307"/>
              <w:p w:rsidR="00C56307" w:rsidRDefault="00C56307" w:rsidP="00C56307">
                <w:r>
                  <w:t>While in</w:t>
                </w:r>
                <w:r w:rsidRPr="00665E6E">
                  <w:t xml:space="preserve"> the United States</w:t>
                </w:r>
                <w:r>
                  <w:t>, U</w:t>
                </w:r>
                <w:r w:rsidRPr="00665E6E">
                  <w:t>mar discovered</w:t>
                </w:r>
                <w:r>
                  <w:t>, through</w:t>
                </w:r>
                <w:r w:rsidRPr="00665E6E">
                  <w:t xml:space="preserve"> book</w:t>
                </w:r>
                <w:r>
                  <w:t>s</w:t>
                </w:r>
                <w:r w:rsidRPr="00665E6E">
                  <w:t xml:space="preserve"> on </w:t>
                </w:r>
                <w:r>
                  <w:t>Islamic calligraphy,</w:t>
                </w:r>
                <w:r w:rsidRPr="00665E6E">
                  <w:t xml:space="preserve"> the graphic possibilities of the Arabic letter and its abstractness as a form.</w:t>
                </w:r>
                <w:r>
                  <w:t xml:space="preserve"> In 1949, she</w:t>
                </w:r>
                <w:r w:rsidRPr="00665E6E">
                  <w:t xml:space="preserve"> exhibited twenty-two painting at the Georgetown P</w:t>
                </w:r>
                <w:r>
                  <w:t>ublic Library in Washington, DC, and published</w:t>
                </w:r>
                <w:r w:rsidRPr="00665E6E">
                  <w:t xml:space="preserve"> </w:t>
                </w:r>
                <w:r>
                  <w:t>a written declaration en</w:t>
                </w:r>
                <w:r w:rsidRPr="00665E6E">
                  <w:t xml:space="preserve">titled </w:t>
                </w:r>
                <w:r>
                  <w:t>‘</w:t>
                </w:r>
                <w:r w:rsidRPr="00CA1A54">
                  <w:t>Arabic Calligraphy: An Element of Inspiration in Abstract Art</w:t>
                </w:r>
                <w:r>
                  <w:t>’ that articulated her perception of</w:t>
                </w:r>
                <w:r w:rsidRPr="00665E6E">
                  <w:t xml:space="preserve"> its evolution through the ages into its present form</w:t>
                </w:r>
                <w:r>
                  <w:t>, and its symbolic qualities as abstract images</w:t>
                </w:r>
                <w:r w:rsidRPr="00665E6E">
                  <w:t xml:space="preserve">. </w:t>
                </w:r>
                <w:proofErr w:type="spellStart"/>
                <w:r w:rsidRPr="00665E6E">
                  <w:t>Ham</w:t>
                </w:r>
                <w:r>
                  <w:t>m</w:t>
                </w:r>
                <w:r w:rsidRPr="00665E6E">
                  <w:t>oudi</w:t>
                </w:r>
                <w:proofErr w:type="spellEnd"/>
                <w:r w:rsidRPr="00665E6E">
                  <w:t xml:space="preserve">, initially </w:t>
                </w:r>
                <w:r>
                  <w:t xml:space="preserve">a Surrealist </w:t>
                </w:r>
                <w:proofErr w:type="spellStart"/>
                <w:r>
                  <w:t>artis</w:t>
                </w:r>
                <w:proofErr w:type="spellEnd"/>
                <w:r>
                  <w:t>,</w:t>
                </w:r>
                <w:r w:rsidRPr="00665E6E">
                  <w:t xml:space="preserve"> </w:t>
                </w:r>
                <w:r>
                  <w:t>turned to the Arabic letter for self-preservation w</w:t>
                </w:r>
                <w:r w:rsidRPr="00665E6E">
                  <w:t>hile in Paris in 1947</w:t>
                </w:r>
                <w:r>
                  <w:t>. His surrealism transformed into Cubist formulations of the Arabic letters that dominated his paintings.</w:t>
                </w:r>
              </w:p>
              <w:p w:rsidR="00C56307" w:rsidRDefault="00C56307" w:rsidP="00C56307"/>
              <w:p w:rsidR="00C56307" w:rsidRDefault="00C56307" w:rsidP="00C56307">
                <w:r w:rsidRPr="00665E6E">
                  <w:t>During the 1950s, other</w:t>
                </w:r>
                <w:r>
                  <w:t xml:space="preserve"> artists experimented</w:t>
                </w:r>
                <w:r w:rsidRPr="00665E6E">
                  <w:t xml:space="preserve"> with the Arabic letter</w:t>
                </w:r>
                <w:r>
                  <w:t>.</w:t>
                </w:r>
                <w:r w:rsidRPr="00665E6E">
                  <w:t xml:space="preserve"> </w:t>
                </w:r>
                <w:r>
                  <w:t>Examples include t</w:t>
                </w:r>
                <w:r w:rsidRPr="00665E6E">
                  <w:t>he work of the Lebanese art</w:t>
                </w:r>
                <w:r>
                  <w:t xml:space="preserve">ist </w:t>
                </w:r>
                <w:proofErr w:type="spellStart"/>
                <w:r>
                  <w:t>Wajih</w:t>
                </w:r>
                <w:proofErr w:type="spellEnd"/>
                <w:r>
                  <w:t xml:space="preserve"> </w:t>
                </w:r>
                <w:proofErr w:type="spellStart"/>
                <w:r>
                  <w:t>Nahle</w:t>
                </w:r>
                <w:proofErr w:type="spellEnd"/>
                <w:r>
                  <w:t xml:space="preserve"> (b. 1932), which</w:t>
                </w:r>
                <w:r w:rsidRPr="00665E6E">
                  <w:t xml:space="preserve"> exhibited </w:t>
                </w:r>
                <w:r>
                  <w:t>the</w:t>
                </w:r>
                <w:r w:rsidRPr="00665E6E">
                  <w:t xml:space="preserve"> influence of clas</w:t>
                </w:r>
                <w:r>
                  <w:t xml:space="preserve">sical calligraphy; the work of </w:t>
                </w:r>
                <w:r w:rsidRPr="00665E6E">
                  <w:t xml:space="preserve">the Lebanese Said </w:t>
                </w:r>
                <w:proofErr w:type="spellStart"/>
                <w:r w:rsidRPr="00665E6E">
                  <w:t>A</w:t>
                </w:r>
                <w:r>
                  <w:t>’</w:t>
                </w:r>
                <w:r w:rsidRPr="00665E6E">
                  <w:t>kl</w:t>
                </w:r>
                <w:proofErr w:type="spellEnd"/>
                <w:r w:rsidRPr="00665E6E">
                  <w:t xml:space="preserve"> (b. 1926); </w:t>
                </w:r>
                <w:r>
                  <w:t xml:space="preserve">and </w:t>
                </w:r>
                <w:r w:rsidRPr="00665E6E">
                  <w:t xml:space="preserve">the Sudanese artists of the Old Khartoum School with their traditional approach to calligraphy, such as Osman </w:t>
                </w:r>
                <w:proofErr w:type="spellStart"/>
                <w:r w:rsidRPr="00665E6E">
                  <w:t>Waqiallah's</w:t>
                </w:r>
                <w:proofErr w:type="spellEnd"/>
                <w:r w:rsidRPr="00665E6E">
                  <w:t xml:space="preserve"> and Ahmad Mohammed </w:t>
                </w:r>
                <w:proofErr w:type="spellStart"/>
                <w:r w:rsidRPr="00665E6E">
                  <w:t>Shibrain's</w:t>
                </w:r>
                <w:proofErr w:type="spellEnd"/>
                <w:r w:rsidRPr="00665E6E">
                  <w:t xml:space="preserve"> work</w:t>
                </w:r>
                <w:r>
                  <w:t>.</w:t>
                </w:r>
              </w:p>
              <w:p w:rsidR="00C56307" w:rsidRDefault="00C56307" w:rsidP="00C56307"/>
              <w:p w:rsidR="00C56307" w:rsidRDefault="00C56307" w:rsidP="00C56307">
                <w:r>
                  <w:t>D</w:t>
                </w:r>
                <w:r w:rsidRPr="00665E6E">
                  <w:t>uring the 1960s,</w:t>
                </w:r>
                <w:r>
                  <w:t xml:space="preserve"> the Arabic letter attracted</w:t>
                </w:r>
                <w:r w:rsidRPr="00665E6E">
                  <w:t xml:space="preserve"> an in</w:t>
                </w:r>
                <w:r>
                  <w:t>creasing number of Arab artists from around the region</w:t>
                </w:r>
                <w:r w:rsidRPr="00665E6E">
                  <w:t xml:space="preserve">. </w:t>
                </w:r>
                <w:r>
                  <w:t>T</w:t>
                </w:r>
                <w:r w:rsidRPr="00665E6E">
                  <w:t xml:space="preserve">he artists of this second group </w:t>
                </w:r>
                <w:r>
                  <w:t xml:space="preserve">also </w:t>
                </w:r>
                <w:r w:rsidRPr="00665E6E">
                  <w:t>generally discovered or develope</w:t>
                </w:r>
                <w:r>
                  <w:t>d interest in the letter</w:t>
                </w:r>
                <w:r w:rsidRPr="00665E6E">
                  <w:t xml:space="preserve"> </w:t>
                </w:r>
                <w:r>
                  <w:t>during their studies in Europe</w:t>
                </w:r>
                <w:r w:rsidRPr="00665E6E">
                  <w:t xml:space="preserve">, where </w:t>
                </w:r>
                <w:r>
                  <w:t xml:space="preserve">the Arabic word served as their constant connection to their cultures. Moreover, negotiations between text and image were not foreign to modern art. </w:t>
                </w:r>
                <w:r w:rsidRPr="00665E6E">
                  <w:t>Klee</w:t>
                </w:r>
                <w:r>
                  <w:t>,</w:t>
                </w:r>
                <w:r w:rsidRPr="00665E6E">
                  <w:t xml:space="preserve"> Kandinsky</w:t>
                </w:r>
                <w:r>
                  <w:t>, and various Cubist and Surrealist artists experimented with letters and type in their work</w:t>
                </w:r>
                <w:r w:rsidRPr="00665E6E">
                  <w:t xml:space="preserve">. </w:t>
                </w:r>
                <w:r>
                  <w:t>Thus, Arab artists’ work with the Arabic letter was firmly grounded in modern art. As a</w:t>
                </w:r>
                <w:r w:rsidRPr="00665E6E">
                  <w:t xml:space="preserve"> trend</w:t>
                </w:r>
                <w:r>
                  <w:t>, it</w:t>
                </w:r>
                <w:r w:rsidRPr="00665E6E">
                  <w:t xml:space="preserve"> gained momentum during the 1970s and 1980s</w:t>
                </w:r>
                <w:r>
                  <w:t>,</w:t>
                </w:r>
                <w:r w:rsidRPr="00665E6E">
                  <w:t xml:space="preserve"> and turned into a phenomenon in which almost every Arab artist experimented at one time or another with the letter</w:t>
                </w:r>
                <w:r>
                  <w:t xml:space="preserve">, including important experiments by Syrian artist Mahmoud </w:t>
                </w:r>
                <w:proofErr w:type="spellStart"/>
                <w:r>
                  <w:t>Hammad</w:t>
                </w:r>
                <w:proofErr w:type="spellEnd"/>
                <w:r>
                  <w:t>;</w:t>
                </w:r>
                <w:r w:rsidRPr="00665E6E">
                  <w:t xml:space="preserve"> </w:t>
                </w:r>
                <w:r>
                  <w:t xml:space="preserve">Iraqi artists </w:t>
                </w:r>
                <w:proofErr w:type="spellStart"/>
                <w:r>
                  <w:t>Shakir</w:t>
                </w:r>
                <w:proofErr w:type="spellEnd"/>
                <w:r>
                  <w:t xml:space="preserve"> Hassan Al Said, </w:t>
                </w:r>
                <w:proofErr w:type="spellStart"/>
                <w:r>
                  <w:t>Dia</w:t>
                </w:r>
                <w:proofErr w:type="spellEnd"/>
                <w:r>
                  <w:t xml:space="preserve"> </w:t>
                </w:r>
                <w:proofErr w:type="spellStart"/>
                <w:r w:rsidRPr="00665E6E">
                  <w:t>Azzawi</w:t>
                </w:r>
                <w:proofErr w:type="spellEnd"/>
                <w:r>
                  <w:t xml:space="preserve"> and </w:t>
                </w:r>
                <w:proofErr w:type="spellStart"/>
                <w:r>
                  <w:t>Rafa</w:t>
                </w:r>
                <w:proofErr w:type="spellEnd"/>
                <w:r>
                  <w:t xml:space="preserve"> al-</w:t>
                </w:r>
                <w:proofErr w:type="spellStart"/>
                <w:r>
                  <w:t>Nasiri</w:t>
                </w:r>
                <w:proofErr w:type="spellEnd"/>
                <w:r>
                  <w:t>;</w:t>
                </w:r>
                <w:r w:rsidRPr="00665E6E">
                  <w:t xml:space="preserve"> Palestinian artist Kamal </w:t>
                </w:r>
                <w:proofErr w:type="spellStart"/>
                <w:r w:rsidRPr="00665E6E">
                  <w:t>Boullata</w:t>
                </w:r>
                <w:proofErr w:type="spellEnd"/>
                <w:r>
                  <w:t>;</w:t>
                </w:r>
                <w:r w:rsidRPr="00665E6E">
                  <w:t xml:space="preserve"> </w:t>
                </w:r>
                <w:r>
                  <w:t xml:space="preserve">and Algerian artist </w:t>
                </w:r>
                <w:proofErr w:type="spellStart"/>
                <w:r>
                  <w:t>Rachid</w:t>
                </w:r>
                <w:proofErr w:type="spellEnd"/>
                <w:r>
                  <w:t xml:space="preserve"> </w:t>
                </w:r>
                <w:proofErr w:type="spellStart"/>
                <w:r>
                  <w:t>Koraichi</w:t>
                </w:r>
                <w:proofErr w:type="spellEnd"/>
                <w:r>
                  <w:t>.</w:t>
                </w:r>
              </w:p>
              <w:p w:rsidR="00C56307" w:rsidRDefault="00C56307" w:rsidP="00C56307"/>
              <w:p w:rsidR="00C56307" w:rsidRPr="00665E6E" w:rsidRDefault="00C56307" w:rsidP="00C56307">
                <w:r>
                  <w:t>Nevertheless, the practise</w:t>
                </w:r>
                <w:r w:rsidRPr="00665E6E">
                  <w:t xml:space="preserve"> never became a unified movement or school of style, despite several </w:t>
                </w:r>
                <w:r w:rsidRPr="00665E6E">
                  <w:lastRenderedPageBreak/>
                  <w:t>efforts.</w:t>
                </w:r>
                <w:r>
                  <w:t xml:space="preserve"> </w:t>
                </w:r>
                <w:r w:rsidRPr="00665E6E">
                  <w:t xml:space="preserve">In 1971, the Iraqi artist </w:t>
                </w:r>
                <w:proofErr w:type="spellStart"/>
                <w:r w:rsidRPr="00665E6E">
                  <w:t>Shakir</w:t>
                </w:r>
                <w:proofErr w:type="spellEnd"/>
                <w:r w:rsidRPr="00665E6E">
                  <w:t xml:space="preserve"> Hassan Al Said formed</w:t>
                </w:r>
                <w:r>
                  <w:t xml:space="preserve"> the One </w:t>
                </w:r>
                <w:r w:rsidRPr="0080409B">
                  <w:t>Dimension</w:t>
                </w:r>
                <w:r w:rsidRPr="00665E6E">
                  <w:t xml:space="preserve"> group</w:t>
                </w:r>
                <w:r>
                  <w:t xml:space="preserve">, consisting of </w:t>
                </w:r>
                <w:r w:rsidRPr="00665E6E">
                  <w:t xml:space="preserve">a number of accomplished </w:t>
                </w:r>
                <w:proofErr w:type="gramStart"/>
                <w:r w:rsidRPr="00665E6E">
                  <w:t>artists</w:t>
                </w:r>
                <w:proofErr w:type="gramEnd"/>
                <w:r w:rsidRPr="00665E6E">
                  <w:t xml:space="preserve"> whose work </w:t>
                </w:r>
                <w:proofErr w:type="spellStart"/>
                <w:r w:rsidRPr="00665E6E">
                  <w:t>cente</w:t>
                </w:r>
                <w:r>
                  <w:t>red</w:t>
                </w:r>
                <w:proofErr w:type="spellEnd"/>
                <w:r>
                  <w:t xml:space="preserve"> on the use of the letter, inclu</w:t>
                </w:r>
                <w:r w:rsidRPr="00665E6E">
                  <w:t>d</w:t>
                </w:r>
                <w:r>
                  <w:t>ing</w:t>
                </w:r>
                <w:r w:rsidRPr="00665E6E">
                  <w:t xml:space="preserve"> </w:t>
                </w:r>
                <w:r>
                  <w:t>U</w:t>
                </w:r>
                <w:r w:rsidRPr="00665E6E">
                  <w:t xml:space="preserve">mar and </w:t>
                </w:r>
                <w:proofErr w:type="spellStart"/>
                <w:r>
                  <w:t>Hamoudi</w:t>
                </w:r>
                <w:proofErr w:type="spellEnd"/>
                <w:r>
                  <w:t>.</w:t>
                </w:r>
                <w:r w:rsidRPr="00665E6E">
                  <w:t xml:space="preserve"> </w:t>
                </w:r>
                <w:r>
                  <w:t xml:space="preserve">The group was short-lived and </w:t>
                </w:r>
                <w:r w:rsidRPr="00665E6E">
                  <w:t xml:space="preserve">did not constitute a </w:t>
                </w:r>
                <w:r>
                  <w:t>coherent</w:t>
                </w:r>
                <w:r w:rsidRPr="00665E6E">
                  <w:t xml:space="preserve"> school of art</w:t>
                </w:r>
                <w:r>
                  <w:t>.</w:t>
                </w:r>
              </w:p>
              <w:p w:rsidR="00C56307" w:rsidRDefault="00C56307" w:rsidP="00C56307"/>
              <w:p w:rsidR="00C56307" w:rsidRDefault="00C56307" w:rsidP="00C56307">
                <w:r>
                  <w:t>It is in many ways unfair</w:t>
                </w:r>
                <w:r w:rsidRPr="00665E6E">
                  <w:t xml:space="preserve"> to group the different experiments with the Arabic letter in art under one label</w:t>
                </w:r>
                <w:r>
                  <w:t xml:space="preserve"> given the variety, richness and seriousness of certain experiments as oppose to the repetitiveness, decorativeness and simplicity of others</w:t>
                </w:r>
                <w:r w:rsidRPr="00665E6E">
                  <w:t xml:space="preserve">. </w:t>
                </w:r>
                <w:r>
                  <w:t>Broadly, there seem to be two separate branches</w:t>
                </w:r>
                <w:r w:rsidRPr="00665E6E">
                  <w:t xml:space="preserve"> with</w:t>
                </w:r>
                <w:r>
                  <w:t>in</w:t>
                </w:r>
                <w:r w:rsidRPr="00665E6E">
                  <w:t xml:space="preserve"> the sum of </w:t>
                </w:r>
                <w:r>
                  <w:t>works articulating the Arabic letter</w:t>
                </w:r>
                <w:r w:rsidRPr="00665E6E">
                  <w:t xml:space="preserve">. In the first the letter is but an entrance to the work, which then deals with a different </w:t>
                </w:r>
                <w:r>
                  <w:t>creative practise</w:t>
                </w:r>
                <w:r w:rsidRPr="00665E6E">
                  <w:t xml:space="preserve"> and </w:t>
                </w:r>
                <w:r>
                  <w:t xml:space="preserve">other </w:t>
                </w:r>
                <w:r w:rsidRPr="00665E6E">
                  <w:t xml:space="preserve">issues, and should be evaluated accordingly. </w:t>
                </w:r>
                <w:r>
                  <w:t>Artists working within this line of thought also viewed experiments with the Arabic letter as a necessary but transitional methodology, and many eventually abandoned it and moved beyond the period’s obsession.</w:t>
                </w:r>
              </w:p>
              <w:p w:rsidR="00C56307" w:rsidRDefault="00C56307" w:rsidP="00C56307"/>
              <w:p w:rsidR="00C56307" w:rsidRDefault="00C56307" w:rsidP="00C56307">
                <w:r>
                  <w:t xml:space="preserve">In the second, the letter constitutes the work. It is within this line of thought that </w:t>
                </w:r>
                <w:r w:rsidRPr="00665E6E">
                  <w:t>the popular trends of commercial</w:t>
                </w:r>
                <w:r>
                  <w:t xml:space="preserve"> </w:t>
                </w:r>
                <w:proofErr w:type="spellStart"/>
                <w:r>
                  <w:t>Huroufiyah</w:t>
                </w:r>
                <w:proofErr w:type="spellEnd"/>
                <w:r w:rsidRPr="00665E6E">
                  <w:t xml:space="preserve"> belong. </w:t>
                </w:r>
                <w:r>
                  <w:t xml:space="preserve">These works are for the large part </w:t>
                </w:r>
                <w:r w:rsidRPr="00665E6E">
                  <w:t xml:space="preserve">conditioned by the market, </w:t>
                </w:r>
                <w:r>
                  <w:t>but equally provide a very affordable and safe product for the region. This specific formulation of</w:t>
                </w:r>
                <w:r w:rsidRPr="00665E6E">
                  <w:t xml:space="preserve"> </w:t>
                </w:r>
                <w:proofErr w:type="spellStart"/>
                <w:r w:rsidRPr="00E26484">
                  <w:t>Huroufiyah</w:t>
                </w:r>
                <w:proofErr w:type="spellEnd"/>
                <w:r>
                  <w:t xml:space="preserve"> </w:t>
                </w:r>
                <w:r w:rsidRPr="00665E6E">
                  <w:t xml:space="preserve">has been widely </w:t>
                </w:r>
                <w:proofErr w:type="gramStart"/>
                <w:r w:rsidRPr="00665E6E">
                  <w:t>accepted,</w:t>
                </w:r>
                <w:proofErr w:type="gramEnd"/>
                <w:r w:rsidRPr="00665E6E">
                  <w:t xml:space="preserve"> </w:t>
                </w:r>
                <w:r>
                  <w:t>and celebrated</w:t>
                </w:r>
                <w:r w:rsidRPr="00665E6E">
                  <w:t xml:space="preserve"> at times, by Arab societies and officials alike. </w:t>
                </w:r>
                <w:r>
                  <w:t>Western critics have also welcomed it from its beginnings</w:t>
                </w:r>
                <w:r w:rsidRPr="00665E6E">
                  <w:t xml:space="preserve">. One of its </w:t>
                </w:r>
                <w:r>
                  <w:t xml:space="preserve">main </w:t>
                </w:r>
                <w:r w:rsidRPr="00665E6E">
                  <w:t xml:space="preserve">attractions is in facilitating a closer relationship with the traditional religious text, now presented as a sign from the mundane. </w:t>
                </w:r>
                <w:r>
                  <w:t>Moreover, the practise further perpetuates the dominant stereotype and neo-orientalist trope in which</w:t>
                </w:r>
                <w:r w:rsidRPr="00665E6E">
                  <w:t xml:space="preserve"> the letter appears as the expected and familiar </w:t>
                </w:r>
                <w:r>
                  <w:t xml:space="preserve">sign </w:t>
                </w:r>
                <w:r w:rsidRPr="00665E6E">
                  <w:t>of Islamic cultures. Because of its appeal to Arabs' re</w:t>
                </w:r>
                <w:r>
                  <w:t>ligious sensitivity, however, the practice has</w:t>
                </w:r>
                <w:r w:rsidRPr="00665E6E">
                  <w:t xml:space="preserve"> re</w:t>
                </w:r>
                <w:r>
                  <w:t xml:space="preserve">sulted in mass production of </w:t>
                </w:r>
                <w:r w:rsidRPr="00665E6E">
                  <w:t xml:space="preserve">commercial </w:t>
                </w:r>
                <w:proofErr w:type="spellStart"/>
                <w:r w:rsidRPr="00E26484">
                  <w:t>Hur</w:t>
                </w:r>
                <w:r>
                  <w:t>o</w:t>
                </w:r>
                <w:r w:rsidRPr="00E26484">
                  <w:t>ufiyah</w:t>
                </w:r>
                <w:proofErr w:type="spellEnd"/>
                <w:r>
                  <w:t>.</w:t>
                </w:r>
                <w:r w:rsidRPr="00665E6E">
                  <w:t xml:space="preserve"> These popular commercial works, which are </w:t>
                </w:r>
                <w:r>
                  <w:t>primarily</w:t>
                </w:r>
                <w:r w:rsidRPr="00665E6E">
                  <w:t xml:space="preserve"> decorative and orna</w:t>
                </w:r>
                <w:r>
                  <w:t xml:space="preserve">mental, were </w:t>
                </w:r>
                <w:r w:rsidRPr="00665E6E">
                  <w:t xml:space="preserve">classified by newspaper critics as </w:t>
                </w:r>
                <w:proofErr w:type="spellStart"/>
                <w:r w:rsidRPr="00E26484">
                  <w:t>Hur</w:t>
                </w:r>
                <w:r>
                  <w:t>o</w:t>
                </w:r>
                <w:r w:rsidRPr="00E26484">
                  <w:t>ufiyah</w:t>
                </w:r>
                <w:proofErr w:type="spellEnd"/>
                <w:r w:rsidRPr="00665E6E">
                  <w:t xml:space="preserve">, which in turn created a feeling of resentment among many established </w:t>
                </w:r>
                <w:proofErr w:type="spellStart"/>
                <w:r w:rsidRPr="00E26484">
                  <w:t>Hur</w:t>
                </w:r>
                <w:r>
                  <w:t>o</w:t>
                </w:r>
                <w:r w:rsidRPr="00E26484">
                  <w:t>ufiyah</w:t>
                </w:r>
                <w:proofErr w:type="spellEnd"/>
                <w:r w:rsidRPr="00665E6E">
                  <w:t xml:space="preserve"> artists, </w:t>
                </w:r>
                <w:r>
                  <w:t>who subsequently opted to abandon</w:t>
                </w:r>
                <w:r w:rsidRPr="00665E6E">
                  <w:t xml:space="preserve"> the use of the letter in their work altogether.</w:t>
                </w:r>
              </w:p>
              <w:p w:rsidR="00C56307" w:rsidRDefault="00C56307" w:rsidP="00C56307"/>
              <w:p w:rsidR="00C56307" w:rsidRDefault="00C56307" w:rsidP="00C56307">
                <w:pPr>
                  <w:keepNext/>
                </w:pPr>
                <w:r>
                  <w:t>File: hurofiyah1.jpg</w:t>
                </w:r>
              </w:p>
              <w:p w:rsidR="00C56307" w:rsidRDefault="004C3F09" w:rsidP="00C56307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C56307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C56307">
                  <w:t xml:space="preserve"> </w:t>
                </w:r>
                <w:proofErr w:type="spellStart"/>
                <w:r w:rsidR="00C56307" w:rsidRPr="006A4207">
                  <w:t>Dia</w:t>
                </w:r>
                <w:proofErr w:type="spellEnd"/>
                <w:r w:rsidR="00C56307" w:rsidRPr="006A4207">
                  <w:t xml:space="preserve"> </w:t>
                </w:r>
                <w:proofErr w:type="spellStart"/>
                <w:r w:rsidR="00C56307" w:rsidRPr="006A4207">
                  <w:t>Azzawi</w:t>
                </w:r>
                <w:proofErr w:type="spellEnd"/>
                <w:r w:rsidR="00C56307" w:rsidRPr="006A4207">
                  <w:t xml:space="preserve">, MULAQAT AL-HARTH BIN HELIZAH, 1980. Gouache on Paper, 180 x 120 cm, </w:t>
                </w:r>
                <w:proofErr w:type="spellStart"/>
                <w:r w:rsidR="00C56307" w:rsidRPr="006A4207">
                  <w:t>Kinda</w:t>
                </w:r>
                <w:proofErr w:type="spellEnd"/>
                <w:r w:rsidR="00C56307" w:rsidRPr="006A4207">
                  <w:t xml:space="preserve"> Foundation, Contemporary Arab Art Collection, Riyadh.</w:t>
                </w:r>
              </w:p>
              <w:p w:rsidR="00C56307" w:rsidRPr="00982028" w:rsidRDefault="00C56307" w:rsidP="00C56307">
                <w:pPr>
                  <w:pStyle w:val="Authornote"/>
                </w:pPr>
                <w:r>
                  <w:t>N.B. The author has permission for the image</w:t>
                </w:r>
              </w:p>
              <w:p w:rsidR="003F0D73" w:rsidRDefault="003F0D73" w:rsidP="00C56307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44B422DAF0E4F18B62AE919CCA376E7"/>
              </w:placeholder>
            </w:sdtPr>
            <w:sdtEndPr/>
            <w:sdtContent>
              <w:p w:rsidR="00C56307" w:rsidRDefault="00C56307" w:rsidP="00C56307"/>
              <w:p w:rsidR="00C56307" w:rsidRDefault="00096EBD" w:rsidP="00C56307">
                <w:sdt>
                  <w:sdtPr>
                    <w:id w:val="9651607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AlS82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(Al Said)</w:t>
                    </w:r>
                    <w:r>
                      <w:fldChar w:fldCharType="end"/>
                    </w:r>
                  </w:sdtContent>
                </w:sdt>
              </w:p>
              <w:p w:rsidR="00096EBD" w:rsidRDefault="00096EBD" w:rsidP="00C56307"/>
              <w:p w:rsidR="00096EBD" w:rsidRDefault="00096EBD" w:rsidP="00C56307">
                <w:sdt>
                  <w:sdtPr>
                    <w:id w:val="15803259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Ali97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(Ali)</w:t>
                    </w:r>
                    <w:r>
                      <w:fldChar w:fldCharType="end"/>
                    </w:r>
                  </w:sdtContent>
                </w:sdt>
              </w:p>
              <w:p w:rsidR="00096EBD" w:rsidRDefault="00096EBD" w:rsidP="00C56307"/>
              <w:p w:rsidR="00096EBD" w:rsidRDefault="00096EBD" w:rsidP="00C56307">
                <w:sdt>
                  <w:sdtPr>
                    <w:id w:val="-6607690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Ali96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(Ali, The Right to Write: Calligraphic Works from the Collection of the Jordan National Gallery of Fine Arts)</w:t>
                    </w:r>
                    <w:r>
                      <w:fldChar w:fldCharType="end"/>
                    </w:r>
                  </w:sdtContent>
                </w:sdt>
              </w:p>
              <w:p w:rsidR="00096EBD" w:rsidRDefault="00096EBD" w:rsidP="00C56307"/>
              <w:p w:rsidR="00096EBD" w:rsidRDefault="00096EBD" w:rsidP="00C56307">
                <w:sdt>
                  <w:sdtPr>
                    <w:id w:val="-8787008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Dag90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(Daghir)</w:t>
                    </w:r>
                    <w:r>
                      <w:fldChar w:fldCharType="end"/>
                    </w:r>
                  </w:sdtContent>
                </w:sdt>
              </w:p>
              <w:p w:rsidR="00096EBD" w:rsidRDefault="00096EBD" w:rsidP="00C56307"/>
              <w:p w:rsidR="00096EBD" w:rsidRDefault="00096EBD" w:rsidP="00C56307">
                <w:sdt>
                  <w:sdtPr>
                    <w:id w:val="-3013075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Dag94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(Daghir, Dia al-Azzawi: Art Does Not Correspond to Official Statements)</w:t>
                    </w:r>
                    <w:r>
                      <w:fldChar w:fldCharType="end"/>
                    </w:r>
                  </w:sdtContent>
                </w:sdt>
              </w:p>
              <w:p w:rsidR="00096EBD" w:rsidRDefault="00096EBD" w:rsidP="00C56307"/>
              <w:p w:rsidR="00096EBD" w:rsidRDefault="00096EBD" w:rsidP="00C56307">
                <w:sdt>
                  <w:sdtPr>
                    <w:id w:val="53400583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Dal92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(Dallul)</w:t>
                    </w:r>
                    <w:r>
                      <w:fldChar w:fldCharType="end"/>
                    </w:r>
                  </w:sdtContent>
                </w:sdt>
              </w:p>
              <w:p w:rsidR="00096EBD" w:rsidRDefault="00096EBD" w:rsidP="00C56307"/>
              <w:p w:rsidR="00096EBD" w:rsidRDefault="00096EBD" w:rsidP="00C56307">
                <w:sdt>
                  <w:sdtPr>
                    <w:id w:val="-15078208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Kha95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(Khatibi and Sijelmassi)</w:t>
                    </w:r>
                    <w:r>
                      <w:fldChar w:fldCharType="end"/>
                    </w:r>
                  </w:sdtContent>
                </w:sdt>
              </w:p>
              <w:p w:rsidR="00096EBD" w:rsidRDefault="00096EBD" w:rsidP="00C56307"/>
              <w:p w:rsidR="00096EBD" w:rsidRDefault="00096EBD" w:rsidP="00C56307">
                <w:sdt>
                  <w:sdtPr>
                    <w:id w:val="-4762943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alM89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(al-Matalisi)</w:t>
                    </w:r>
                    <w:r>
                      <w:fldChar w:fldCharType="end"/>
                    </w:r>
                  </w:sdtContent>
                </w:sdt>
              </w:p>
              <w:p w:rsidR="00096EBD" w:rsidRDefault="00096EBD" w:rsidP="00C56307"/>
              <w:p w:rsidR="00096EBD" w:rsidRDefault="00096EBD" w:rsidP="00C56307">
                <w:sdt>
                  <w:sdtPr>
                    <w:id w:val="195220560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Mik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(Mikdadi-Nashashibi)</w:t>
                    </w:r>
                    <w:r>
                      <w:fldChar w:fldCharType="end"/>
                    </w:r>
                  </w:sdtContent>
                </w:sdt>
              </w:p>
              <w:p w:rsidR="00096EBD" w:rsidRDefault="00096EBD" w:rsidP="00C56307"/>
              <w:p w:rsidR="00096EBD" w:rsidRDefault="00096EBD" w:rsidP="00C56307">
                <w:sdt>
                  <w:sdtPr>
                    <w:id w:val="8649494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Por08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(Porter)</w:t>
                    </w:r>
                    <w:r>
                      <w:fldChar w:fldCharType="end"/>
                    </w:r>
                  </w:sdtContent>
                </w:sdt>
              </w:p>
              <w:p w:rsidR="00096EBD" w:rsidRDefault="00096EBD" w:rsidP="00C56307"/>
              <w:p w:rsidR="00096EBD" w:rsidRDefault="00096EBD" w:rsidP="00C56307">
                <w:sdt>
                  <w:sdtPr>
                    <w:id w:val="-19254139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(Shabout, Al-Khudhairi and Chalabi)</w:t>
                    </w:r>
                    <w:r>
                      <w:fldChar w:fldCharType="end"/>
                    </w:r>
                  </w:sdtContent>
                </w:sdt>
              </w:p>
              <w:p w:rsidR="00096EBD" w:rsidRDefault="00096EBD" w:rsidP="00C56307"/>
              <w:p w:rsidR="004160A3" w:rsidRDefault="004160A3" w:rsidP="00C56307">
                <w:sdt>
                  <w:sdtPr>
                    <w:id w:val="11776108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Sha101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(Shabout, The Arabic Connection in Articulating North African Modernity in Art)</w:t>
                    </w:r>
                    <w:r>
                      <w:fldChar w:fldCharType="end"/>
                    </w:r>
                  </w:sdtContent>
                </w:sdt>
              </w:p>
              <w:p w:rsidR="004160A3" w:rsidRDefault="004160A3" w:rsidP="00C56307"/>
              <w:p w:rsidR="00744407" w:rsidRDefault="004160A3" w:rsidP="00C56307">
                <w:sdt>
                  <w:sdtPr>
                    <w:id w:val="20622046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(Shabout, Iraqi Art: Dafatir)</w:t>
                    </w:r>
                    <w:r>
                      <w:fldChar w:fldCharType="end"/>
                    </w:r>
                  </w:sdtContent>
                </w:sdt>
              </w:p>
              <w:p w:rsidR="00744407" w:rsidRDefault="00744407" w:rsidP="00C56307"/>
              <w:p w:rsidR="003235A7" w:rsidRDefault="00744407" w:rsidP="00C56307">
                <w:sdt>
                  <w:sdtPr>
                    <w:id w:val="-3858822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(Shabout, Modern Arab Art: Formation of Arab Aesthetics)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F09" w:rsidRDefault="004C3F09" w:rsidP="007A0D55">
      <w:pPr>
        <w:spacing w:after="0" w:line="240" w:lineRule="auto"/>
      </w:pPr>
      <w:r>
        <w:separator/>
      </w:r>
    </w:p>
  </w:endnote>
  <w:endnote w:type="continuationSeparator" w:id="0">
    <w:p w:rsidR="004C3F09" w:rsidRDefault="004C3F0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F09" w:rsidRDefault="004C3F09" w:rsidP="007A0D55">
      <w:pPr>
        <w:spacing w:after="0" w:line="240" w:lineRule="auto"/>
      </w:pPr>
      <w:r>
        <w:separator/>
      </w:r>
    </w:p>
  </w:footnote>
  <w:footnote w:type="continuationSeparator" w:id="0">
    <w:p w:rsidR="004C3F09" w:rsidRDefault="004C3F0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AC"/>
    <w:rsid w:val="00032559"/>
    <w:rsid w:val="00052040"/>
    <w:rsid w:val="00096EBD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15DE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60A3"/>
    <w:rsid w:val="00462DBE"/>
    <w:rsid w:val="00464699"/>
    <w:rsid w:val="00483379"/>
    <w:rsid w:val="00487BC5"/>
    <w:rsid w:val="00496888"/>
    <w:rsid w:val="004A7476"/>
    <w:rsid w:val="004C3F09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4407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6307"/>
    <w:rsid w:val="00C6296B"/>
    <w:rsid w:val="00CC586D"/>
    <w:rsid w:val="00CF1542"/>
    <w:rsid w:val="00CF3EC5"/>
    <w:rsid w:val="00D656DA"/>
    <w:rsid w:val="00D83300"/>
    <w:rsid w:val="00DC6B48"/>
    <w:rsid w:val="00DF01B0"/>
    <w:rsid w:val="00E55EA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563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563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F4D02DA783418F99F962A1A95A4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5097B-3177-4296-8F75-CBC8846776BD}"/>
      </w:docPartPr>
      <w:docPartBody>
        <w:p w:rsidR="002E06CB" w:rsidRDefault="003B097A">
          <w:pPr>
            <w:pStyle w:val="79F4D02DA783418F99F962A1A95A46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32303C0BD2642D183063818D538D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94892-6BCA-41C7-82A2-5251EBCD8994}"/>
      </w:docPartPr>
      <w:docPartBody>
        <w:p w:rsidR="002E06CB" w:rsidRDefault="003B097A">
          <w:pPr>
            <w:pStyle w:val="732303C0BD2642D183063818D538D8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0396F0924C4BC089C403F09D560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5A842-C7D6-470D-ACF4-B4E86A5E6D7C}"/>
      </w:docPartPr>
      <w:docPartBody>
        <w:p w:rsidR="002E06CB" w:rsidRDefault="003B097A">
          <w:pPr>
            <w:pStyle w:val="E60396F0924C4BC089C403F09D560A8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183FF3A3414177BB0C82D551D6A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92A8E-1392-4130-AE3C-1924BA0B2E80}"/>
      </w:docPartPr>
      <w:docPartBody>
        <w:p w:rsidR="002E06CB" w:rsidRDefault="003B097A">
          <w:pPr>
            <w:pStyle w:val="E0183FF3A3414177BB0C82D551D6A9C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CFDDA8C273348F393E8450D2092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2D6C9-BC5C-4187-A1CF-BC1707DC9FAF}"/>
      </w:docPartPr>
      <w:docPartBody>
        <w:p w:rsidR="002E06CB" w:rsidRDefault="003B097A">
          <w:pPr>
            <w:pStyle w:val="ECFDDA8C273348F393E8450D209211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D85381733F4D19882EE6EF494F6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43FB4-C8ED-4212-AFD6-44A62C85F9F9}"/>
      </w:docPartPr>
      <w:docPartBody>
        <w:p w:rsidR="002E06CB" w:rsidRDefault="003B097A">
          <w:pPr>
            <w:pStyle w:val="C9D85381733F4D19882EE6EF494F6B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C18EE0D4DA4805B8E4A490431D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E2A8F-7168-40D0-A400-509F00123DD9}"/>
      </w:docPartPr>
      <w:docPartBody>
        <w:p w:rsidR="002E06CB" w:rsidRDefault="003B097A">
          <w:pPr>
            <w:pStyle w:val="E0C18EE0D4DA4805B8E4A490431D312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A0EABDD344D44A484175F5CC4CB3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C747C-BF7D-4B4B-9812-C501FB388CA2}"/>
      </w:docPartPr>
      <w:docPartBody>
        <w:p w:rsidR="002E06CB" w:rsidRDefault="003B097A">
          <w:pPr>
            <w:pStyle w:val="2A0EABDD344D44A484175F5CC4CB340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11CF0F35781486E86AD6DD9A9C1D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C70CD-C4C8-44F4-96C2-2AD22EBB0BCD}"/>
      </w:docPartPr>
      <w:docPartBody>
        <w:p w:rsidR="002E06CB" w:rsidRDefault="003B097A">
          <w:pPr>
            <w:pStyle w:val="311CF0F35781486E86AD6DD9A9C1DF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7783313F054AC1BA84045EA85DD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58989-BA37-43C7-BEAA-1DE9C47DAF1F}"/>
      </w:docPartPr>
      <w:docPartBody>
        <w:p w:rsidR="002E06CB" w:rsidRDefault="003B097A">
          <w:pPr>
            <w:pStyle w:val="AA7783313F054AC1BA84045EA85DDED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44B422DAF0E4F18B62AE919CCA37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47B22-B2AC-4E7B-95D9-06525F4FBDA1}"/>
      </w:docPartPr>
      <w:docPartBody>
        <w:p w:rsidR="002E06CB" w:rsidRDefault="003B097A">
          <w:pPr>
            <w:pStyle w:val="144B422DAF0E4F18B62AE919CCA376E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7A"/>
    <w:rsid w:val="002E06CB"/>
    <w:rsid w:val="003B097A"/>
    <w:rsid w:val="00E7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F4D02DA783418F99F962A1A95A46A6">
    <w:name w:val="79F4D02DA783418F99F962A1A95A46A6"/>
  </w:style>
  <w:style w:type="paragraph" w:customStyle="1" w:styleId="732303C0BD2642D183063818D538D874">
    <w:name w:val="732303C0BD2642D183063818D538D874"/>
  </w:style>
  <w:style w:type="paragraph" w:customStyle="1" w:styleId="E60396F0924C4BC089C403F09D560A80">
    <w:name w:val="E60396F0924C4BC089C403F09D560A80"/>
  </w:style>
  <w:style w:type="paragraph" w:customStyle="1" w:styleId="E0183FF3A3414177BB0C82D551D6A9C1">
    <w:name w:val="E0183FF3A3414177BB0C82D551D6A9C1"/>
  </w:style>
  <w:style w:type="paragraph" w:customStyle="1" w:styleId="ECFDDA8C273348F393E8450D209211A8">
    <w:name w:val="ECFDDA8C273348F393E8450D209211A8"/>
  </w:style>
  <w:style w:type="paragraph" w:customStyle="1" w:styleId="C9D85381733F4D19882EE6EF494F6B79">
    <w:name w:val="C9D85381733F4D19882EE6EF494F6B79"/>
  </w:style>
  <w:style w:type="paragraph" w:customStyle="1" w:styleId="E0C18EE0D4DA4805B8E4A490431D312B">
    <w:name w:val="E0C18EE0D4DA4805B8E4A490431D312B"/>
  </w:style>
  <w:style w:type="paragraph" w:customStyle="1" w:styleId="2A0EABDD344D44A484175F5CC4CB340B">
    <w:name w:val="2A0EABDD344D44A484175F5CC4CB340B"/>
  </w:style>
  <w:style w:type="paragraph" w:customStyle="1" w:styleId="311CF0F35781486E86AD6DD9A9C1DF64">
    <w:name w:val="311CF0F35781486E86AD6DD9A9C1DF64"/>
  </w:style>
  <w:style w:type="paragraph" w:customStyle="1" w:styleId="AA7783313F054AC1BA84045EA85DDED4">
    <w:name w:val="AA7783313F054AC1BA84045EA85DDED4"/>
  </w:style>
  <w:style w:type="paragraph" w:customStyle="1" w:styleId="144B422DAF0E4F18B62AE919CCA376E7">
    <w:name w:val="144B422DAF0E4F18B62AE919CCA376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F4D02DA783418F99F962A1A95A46A6">
    <w:name w:val="79F4D02DA783418F99F962A1A95A46A6"/>
  </w:style>
  <w:style w:type="paragraph" w:customStyle="1" w:styleId="732303C0BD2642D183063818D538D874">
    <w:name w:val="732303C0BD2642D183063818D538D874"/>
  </w:style>
  <w:style w:type="paragraph" w:customStyle="1" w:styleId="E60396F0924C4BC089C403F09D560A80">
    <w:name w:val="E60396F0924C4BC089C403F09D560A80"/>
  </w:style>
  <w:style w:type="paragraph" w:customStyle="1" w:styleId="E0183FF3A3414177BB0C82D551D6A9C1">
    <w:name w:val="E0183FF3A3414177BB0C82D551D6A9C1"/>
  </w:style>
  <w:style w:type="paragraph" w:customStyle="1" w:styleId="ECFDDA8C273348F393E8450D209211A8">
    <w:name w:val="ECFDDA8C273348F393E8450D209211A8"/>
  </w:style>
  <w:style w:type="paragraph" w:customStyle="1" w:styleId="C9D85381733F4D19882EE6EF494F6B79">
    <w:name w:val="C9D85381733F4D19882EE6EF494F6B79"/>
  </w:style>
  <w:style w:type="paragraph" w:customStyle="1" w:styleId="E0C18EE0D4DA4805B8E4A490431D312B">
    <w:name w:val="E0C18EE0D4DA4805B8E4A490431D312B"/>
  </w:style>
  <w:style w:type="paragraph" w:customStyle="1" w:styleId="2A0EABDD344D44A484175F5CC4CB340B">
    <w:name w:val="2A0EABDD344D44A484175F5CC4CB340B"/>
  </w:style>
  <w:style w:type="paragraph" w:customStyle="1" w:styleId="311CF0F35781486E86AD6DD9A9C1DF64">
    <w:name w:val="311CF0F35781486E86AD6DD9A9C1DF64"/>
  </w:style>
  <w:style w:type="paragraph" w:customStyle="1" w:styleId="AA7783313F054AC1BA84045EA85DDED4">
    <w:name w:val="AA7783313F054AC1BA84045EA85DDED4"/>
  </w:style>
  <w:style w:type="paragraph" w:customStyle="1" w:styleId="144B422DAF0E4F18B62AE919CCA376E7">
    <w:name w:val="144B422DAF0E4F18B62AE919CCA37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AlS82</b:Tag>
    <b:SourceType>JournalArticle</b:SourceType>
    <b:Guid>{85631213-9E5A-45BF-ACCF-8E93F3EDB12C}</b:Guid>
    <b:Author>
      <b:Author>
        <b:NameList>
          <b:Person>
            <b:Last>Al Said</b:Last>
            <b:First>Shakir</b:First>
            <b:Middle>Hassan</b:Middle>
          </b:Person>
        </b:NameList>
      </b:Author>
    </b:Author>
    <b:Title>The Basic Element in my Artistic Vision</b:Title>
    <b:Year>1982</b:Year>
    <b:City>London</b:City>
    <b:BookTitle>Funun Arabiyah (Arab Arts)</b:BookTitle>
    <b:Pages>80-81</b:Pages>
    <b:Issue>7</b:Issue>
    <b:RefOrder>1</b:RefOrder>
  </b:Source>
  <b:Source>
    <b:Tag>Ali97</b:Tag>
    <b:SourceType>Book</b:SourceType>
    <b:Guid>{98B81E96-B9BD-46A7-A157-D7D0B945AC5D}</b:Guid>
    <b:Title>Modern Islamic Art: Development and Continuity</b:Title>
    <b:Year>1997</b:Year>
    <b:Author>
      <b:Author>
        <b:NameList>
          <b:Person>
            <b:Last>Ali</b:Last>
            <b:First>Wijdan</b:First>
          </b:Person>
        </b:NameList>
      </b:Author>
    </b:Author>
    <b:City>Gainesville</b:City>
    <b:Publisher>UP of Florida</b:Publisher>
    <b:RefOrder>2</b:RefOrder>
  </b:Source>
  <b:Source>
    <b:Tag>Ali96</b:Tag>
    <b:SourceType>Book</b:SourceType>
    <b:Guid>{39F1BC0C-3171-4F68-96DA-71F1C975CDC5}</b:Guid>
    <b:Author>
      <b:Editor>
        <b:NameList>
          <b:Person>
            <b:Last>Ali</b:Last>
            <b:First>Wijdan</b:First>
          </b:Person>
        </b:NameList>
      </b:Editor>
    </b:Author>
    <b:Title>The Right to Write: Calligraphic Works from the Collection of the Jordan National Gallery of Fine Arts</b:Title>
    <b:Year>1996</b:Year>
    <b:City>Atlanta</b:City>
    <b:Publisher>The Dalton Gallery, Agnes Scott College</b:Publisher>
    <b:Medium>Exhibition Catalogue</b:Medium>
    <b:Comments>Caroline Joe and Mimi Pfeil</b:Comments>
    <b:RefOrder>3</b:RefOrder>
  </b:Source>
  <b:Source>
    <b:Tag>Dag90</b:Tag>
    <b:SourceType>Book</b:SourceType>
    <b:Guid>{5D2FD9D4-449D-41BC-BC49-14D4383293EA}</b:Guid>
    <b:Author>
      <b:Author>
        <b:NameList>
          <b:Person>
            <b:Last>Daghir</b:Last>
            <b:First>Shirbil</b:First>
          </b:Person>
        </b:NameList>
      </b:Author>
    </b:Author>
    <b:Title>Al-Hurufiyah al-Arabiyah: Fann wa Hawiyah (Arab Letterism: Art and Identity)</b:Title>
    <b:Year>1990</b:Year>
    <b:City>Beirut</b:City>
    <b:Publisher>Sharikat al-Matbua’t Lil Tawzi’ wa al-Nashir</b:Publisher>
    <b:RefOrder>4</b:RefOrder>
  </b:Source>
  <b:Source>
    <b:Tag>Dag94</b:Tag>
    <b:SourceType>JournalArticle</b:SourceType>
    <b:Guid>{A3AAB30C-956B-421A-9265-B84329C28E14}</b:Guid>
    <b:Author>
      <b:Author>
        <b:NameList>
          <b:Person>
            <b:Last>Daghir</b:Last>
            <b:First>Shirbil</b:First>
          </b:Person>
        </b:NameList>
      </b:Author>
    </b:Author>
    <b:Title>Dia al-Azzawi: Art Does Not Correspond to Official Statements</b:Title>
    <b:Year>1994</b:Year>
    <b:JournalName>Kul al-Arab (Paris)</b:JournalName>
    <b:Pages>50-53</b:Pages>
    <b:Month>April</b:Month>
    <b:Volume>4</b:Volume>
    <b:RefOrder>5</b:RefOrder>
  </b:Source>
  <b:Source>
    <b:Tag>Dal92</b:Tag>
    <b:SourceType>JournalArticle</b:SourceType>
    <b:Guid>{D725DC67-DA60-4004-86A4-CBACC94F7079}</b:Guid>
    <b:Author>
      <b:Author>
        <b:NameList>
          <b:Person>
            <b:Last>Dallul</b:Last>
            <b:First>Ziyyad.</b:First>
          </b:Person>
        </b:NameList>
      </b:Author>
    </b:Author>
    <b:Title>Hurufun ‘ala Alwan (Letter on Color)</b:Title>
    <b:JournalName>Mawakif  (London)</b:JournalName>
    <b:Year>1992</b:Year>
    <b:Pages>151-53</b:Pages>
    <b:Month>Spring</b:Month>
    <b:Issue>67</b:Issue>
    <b:RefOrder>6</b:RefOrder>
  </b:Source>
  <b:Source>
    <b:Tag>Kha95</b:Tag>
    <b:SourceType>Book</b:SourceType>
    <b:Guid>{92CA9F64-502E-4ADA-A1EC-733A304EA99E}</b:Guid>
    <b:Title>The Splendour of Islamic Calligraphy</b:Title>
    <b:Year>1995</b:Year>
    <b:City>London</b:City>
    <b:Publisher>Thames And Hudson</b:Publisher>
    <b:Author>
      <b:Author>
        <b:NameList>
          <b:Person>
            <b:Last>Khatibi</b:Last>
            <b:First>Abdelkebir</b:First>
          </b:Person>
          <b:Person>
            <b:Last>Sijelmassi</b:Last>
            <b:First>Mohammed</b:First>
          </b:Person>
        </b:NameList>
      </b:Author>
    </b:Author>
    <b:RefOrder>7</b:RefOrder>
  </b:Source>
  <b:Source>
    <b:Tag>alM89</b:Tag>
    <b:SourceType>Book</b:SourceType>
    <b:Guid>{51DC4F8A-9340-4001-945F-4F588A2DE9AF}</b:Guid>
    <b:Author>
      <b:Author>
        <b:NameList>
          <b:Person>
            <b:Last>al-Matalisi</b:Last>
            <b:First>Mohammed</b:First>
          </b:Person>
        </b:NameList>
      </b:Author>
      <b:Editor>
        <b:NameList>
          <b:Person>
            <b:Last>Signes</b:Last>
            <b:First>Croisement</b:First>
            <b:Middle>De</b:Middle>
          </b:Person>
        </b:NameList>
      </b:Editor>
    </b:Author>
    <b:Year>1989</b:Year>
    <b:City>Paris</b:City>
    <b:Publisher>Institut du Monde Arabe</b:Publisher>
    <b:RefOrder>8</b:RefOrder>
  </b:Source>
  <b:Source>
    <b:Tag>Mik</b:Tag>
    <b:SourceType>Book</b:SourceType>
    <b:Guid>{21654738-BA9A-4423-807A-1FDE8C227F09}</b:Guid>
    <b:Title>Rhythm and Form: Visual Reflections on Arabic Poetry</b:Title>
    <b:Publisher>International Council for Women in the Arts</b:Publisher>
    <b:StateProvince>California</b:StateProvince>
    <b:Author>
      <b:Editor>
        <b:NameList>
          <b:Person>
            <b:Last>Mikdadi-Nashashibi</b:Last>
            <b:First>Salwa</b:First>
          </b:Person>
        </b:NameList>
      </b:Editor>
    </b:Author>
    <b:RefOrder>9</b:RefOrder>
  </b:Source>
  <b:Source>
    <b:Tag>Por08</b:Tag>
    <b:SourceType>Book</b:SourceType>
    <b:Guid>{1BA891C6-F2E4-45B8-8DAA-C486EAAE82F0}</b:Guid>
    <b:Author>
      <b:Author>
        <b:NameList>
          <b:Person>
            <b:Last>Porter</b:Last>
            <b:First>Venetia</b:First>
          </b:Person>
        </b:NameList>
      </b:Author>
    </b:Author>
    <b:Title>Word into Art: Artists of the Modern Middle East</b:Title>
    <b:Year>2006, 2008</b:Year>
    <b:City>London, Dubai</b:City>
    <b:Publisher>The British Museum</b:Publisher>
    <b:RefOrder>10</b:RefOrder>
  </b:Source>
  <b:Source>
    <b:Tag>Sha10</b:Tag>
    <b:SourceType>Book</b:SourceType>
    <b:Guid>{56294E1C-E903-4EFD-A2DC-DC0BBA97B18E}</b:Guid>
    <b:Author>
      <b:Author>
        <b:NameList>
          <b:Person>
            <b:Last>Shabout</b:Last>
            <b:First>Nada</b:First>
          </b:Person>
          <b:Person>
            <b:Last>Al-Khudhairi</b:Last>
            <b:First>Wassan</b:First>
          </b:Person>
          <b:Person>
            <b:Last>Chalabi</b:Last>
            <b:First>Deena</b:First>
          </b:Person>
        </b:NameList>
      </b:Author>
    </b:Author>
    <b:Title>Sajjil: A Century of Modern Art</b:Title>
    <b:Year>2010</b:Year>
    <b:Publisher>Mathaf: Arab Museum of Modern Art, Doha, Qatar, Milan: Skira </b:Publisher>
    <b:Medium>Exhibition Catalogue</b:Medium>
    <b:RefOrder>11</b:RefOrder>
  </b:Source>
  <b:Source>
    <b:Tag>Sha101</b:Tag>
    <b:SourceType>JournalArticle</b:SourceType>
    <b:Guid>{38D24B3E-CCD2-4387-804A-5954D8355E42}</b:Guid>
    <b:Author>
      <b:Author>
        <b:NameList>
          <b:Person>
            <b:Last>Shabout</b:Last>
            <b:First>Nada</b:First>
          </b:Person>
        </b:NameList>
      </b:Author>
      <b:Editor>
        <b:NameList>
          <b:Person>
            <b:Last>Hassan</b:Last>
            <b:First>Salah</b:First>
          </b:Person>
        </b:NameList>
      </b:Editor>
    </b:Author>
    <b:Title>The Arabic Connection in Articulating North African Modernity in Art</b:Title>
    <b:Year>2010</b:Year>
    <b:JournalName>South Atlantic Quarterly</b:JournalName>
    <b:Pages>329-43 </b:Pages>
    <b:Month>Summer</b:Month>
    <b:Volume>109</b:Volume>
    <b:Issue>3</b:Issue>
    <b:Comments>African Modernism</b:Comments>
    <b:RefOrder>12</b:RefOrder>
  </b:Source>
  <b:Source>
    <b:Tag>Sha09</b:Tag>
    <b:SourceType>JournalArticle</b:SourceType>
    <b:Guid>{4D5CB673-DBCD-4D75-AD62-E48A5DB2CEB6}</b:Guid>
    <b:Author>
      <b:Author>
        <b:NameList>
          <b:Person>
            <b:Last>Shabout</b:Last>
            <b:First>Nada</b:First>
          </b:Person>
        </b:NameList>
      </b:Author>
      <b:Editor>
        <b:NameList>
          <b:Person>
            <b:Last>Project</b:Last>
            <b:First>Middle</b:First>
            <b:Middle>East Institute (MEI)</b:Middle>
          </b:Person>
        </b:NameList>
      </b:Editor>
    </b:Author>
    <b:Title>Iraqi Art: Dafatir</b:Title>
    <b:JournalName>Middle East Institute Viewpoints</b:JournalName>
    <b:Year>2009</b:Year>
    <b:Pages>62-64</b:Pages>
    <b:Volume>The State of the Arts in the Middle East Vol. 1</b:Volume>
    <b:Issue>13</b:Issue>
    <b:RefOrder>13</b:RefOrder>
  </b:Source>
  <b:Source>
    <b:Tag>Sha07</b:Tag>
    <b:SourceType>Book</b:SourceType>
    <b:Guid>{EC585EB6-C203-4CDA-A9E2-376BF082729F}</b:Guid>
    <b:Author>
      <b:Author>
        <b:NameList>
          <b:Person>
            <b:Last>Shabout</b:Last>
            <b:First>Nada</b:First>
          </b:Person>
        </b:NameList>
      </b:Author>
    </b:Author>
    <b:Title>Modern Arab Art: Formation of Arab Aesthetics</b:Title>
    <b:Year>2007</b:Year>
    <b:Publisher>U of Florida P</b:Publisher>
    <b:RefOrder>14</b:RefOrder>
  </b:Source>
</b:Sources>
</file>

<file path=customXml/itemProps1.xml><?xml version="1.0" encoding="utf-8"?>
<ds:datastoreItem xmlns:ds="http://schemas.openxmlformats.org/officeDocument/2006/customXml" ds:itemID="{68408118-FB32-4949-8D6C-60A78188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52</TotalTime>
  <Pages>4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2014-09-12T21:06:00Z</dcterms:created>
  <dcterms:modified xsi:type="dcterms:W3CDTF">2014-09-14T17:52:00Z</dcterms:modified>
</cp:coreProperties>
</file>