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8BE7134" w14:textId="77777777" w:rsidTr="00922950">
        <w:tc>
          <w:tcPr>
            <w:tcW w:w="491" w:type="dxa"/>
            <w:vMerge w:val="restart"/>
            <w:shd w:val="clear" w:color="auto" w:fill="A6A6A6" w:themeFill="background1" w:themeFillShade="A6"/>
            <w:textDirection w:val="btLr"/>
          </w:tcPr>
          <w:p w14:paraId="5C47E05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D0C9DFDCB36C64F9EC2581B7C097FA0"/>
            </w:placeholder>
            <w:showingPlcHdr/>
            <w:dropDownList>
              <w:listItem w:displayText="Dr." w:value="Dr."/>
              <w:listItem w:displayText="Prof." w:value="Prof."/>
            </w:dropDownList>
          </w:sdtPr>
          <w:sdtContent>
            <w:tc>
              <w:tcPr>
                <w:tcW w:w="1259" w:type="dxa"/>
              </w:tcPr>
              <w:p w14:paraId="4C75A07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200C47BAF79924F9F6FE02911DF5192"/>
            </w:placeholder>
            <w:text/>
          </w:sdtPr>
          <w:sdtContent>
            <w:tc>
              <w:tcPr>
                <w:tcW w:w="2073" w:type="dxa"/>
              </w:tcPr>
              <w:p w14:paraId="579A375E" w14:textId="77777777" w:rsidR="00B574C9" w:rsidRDefault="0001424F" w:rsidP="0001424F">
                <w:proofErr w:type="spellStart"/>
                <w:r>
                  <w:t>Ketu</w:t>
                </w:r>
                <w:proofErr w:type="spellEnd"/>
              </w:p>
            </w:tc>
          </w:sdtContent>
        </w:sdt>
        <w:sdt>
          <w:sdtPr>
            <w:alias w:val="Middle name"/>
            <w:tag w:val="authorMiddleName"/>
            <w:id w:val="-2076034781"/>
            <w:placeholder>
              <w:docPart w:val="3B5C011BDDE57546A78DA10129EFB198"/>
            </w:placeholder>
            <w:showingPlcHdr/>
            <w:text/>
          </w:sdtPr>
          <w:sdtContent>
            <w:tc>
              <w:tcPr>
                <w:tcW w:w="2551" w:type="dxa"/>
              </w:tcPr>
              <w:p w14:paraId="524B0330" w14:textId="77777777" w:rsidR="00B574C9" w:rsidRDefault="00B574C9" w:rsidP="00922950">
                <w:r>
                  <w:rPr>
                    <w:rStyle w:val="PlaceholderText"/>
                  </w:rPr>
                  <w:t>[Middle name]</w:t>
                </w:r>
              </w:p>
            </w:tc>
          </w:sdtContent>
        </w:sdt>
        <w:sdt>
          <w:sdtPr>
            <w:alias w:val="Last name"/>
            <w:tag w:val="authorLastName"/>
            <w:id w:val="-1088529830"/>
            <w:placeholder>
              <w:docPart w:val="3AF4094E1A292A46ABF625A0609E70EF"/>
            </w:placeholder>
            <w:text/>
          </w:sdtPr>
          <w:sdtContent>
            <w:tc>
              <w:tcPr>
                <w:tcW w:w="2642" w:type="dxa"/>
              </w:tcPr>
              <w:p w14:paraId="22C633D0" w14:textId="77777777" w:rsidR="00B574C9" w:rsidRDefault="0001424F" w:rsidP="0001424F">
                <w:proofErr w:type="spellStart"/>
                <w:r>
                  <w:t>Katrak</w:t>
                </w:r>
                <w:proofErr w:type="spellEnd"/>
              </w:p>
            </w:tc>
          </w:sdtContent>
        </w:sdt>
      </w:tr>
      <w:tr w:rsidR="00B574C9" w14:paraId="5F45B802" w14:textId="77777777" w:rsidTr="001A6A06">
        <w:trPr>
          <w:trHeight w:val="986"/>
        </w:trPr>
        <w:tc>
          <w:tcPr>
            <w:tcW w:w="491" w:type="dxa"/>
            <w:vMerge/>
            <w:shd w:val="clear" w:color="auto" w:fill="A6A6A6" w:themeFill="background1" w:themeFillShade="A6"/>
          </w:tcPr>
          <w:p w14:paraId="2D09AC09" w14:textId="77777777" w:rsidR="00B574C9" w:rsidRPr="001A6A06" w:rsidRDefault="00B574C9" w:rsidP="00CF1542">
            <w:pPr>
              <w:jc w:val="center"/>
              <w:rPr>
                <w:b/>
                <w:color w:val="FFFFFF" w:themeColor="background1"/>
              </w:rPr>
            </w:pPr>
          </w:p>
        </w:tc>
        <w:sdt>
          <w:sdtPr>
            <w:alias w:val="Biography"/>
            <w:tag w:val="authorBiography"/>
            <w:id w:val="938807824"/>
            <w:placeholder>
              <w:docPart w:val="7777111FD0C32446B7FE6168F2079296"/>
            </w:placeholder>
            <w:showingPlcHdr/>
          </w:sdtPr>
          <w:sdtContent>
            <w:tc>
              <w:tcPr>
                <w:tcW w:w="8525" w:type="dxa"/>
                <w:gridSpan w:val="4"/>
              </w:tcPr>
              <w:p w14:paraId="6719AE6F" w14:textId="77777777" w:rsidR="00B574C9" w:rsidRDefault="00B574C9" w:rsidP="00922950">
                <w:r>
                  <w:rPr>
                    <w:rStyle w:val="PlaceholderText"/>
                  </w:rPr>
                  <w:t>[Enter your biography]</w:t>
                </w:r>
              </w:p>
            </w:tc>
          </w:sdtContent>
        </w:sdt>
      </w:tr>
      <w:tr w:rsidR="00B574C9" w14:paraId="7798F63C" w14:textId="77777777" w:rsidTr="001A6A06">
        <w:trPr>
          <w:trHeight w:val="986"/>
        </w:trPr>
        <w:tc>
          <w:tcPr>
            <w:tcW w:w="491" w:type="dxa"/>
            <w:vMerge/>
            <w:shd w:val="clear" w:color="auto" w:fill="A6A6A6" w:themeFill="background1" w:themeFillShade="A6"/>
          </w:tcPr>
          <w:p w14:paraId="10B0FCD8" w14:textId="77777777" w:rsidR="00B574C9" w:rsidRPr="001A6A06" w:rsidRDefault="00B574C9" w:rsidP="00CF1542">
            <w:pPr>
              <w:jc w:val="center"/>
              <w:rPr>
                <w:b/>
                <w:color w:val="FFFFFF" w:themeColor="background1"/>
              </w:rPr>
            </w:pPr>
          </w:p>
        </w:tc>
        <w:sdt>
          <w:sdtPr>
            <w:alias w:val="Affiliation"/>
            <w:tag w:val="affiliation"/>
            <w:id w:val="2012937915"/>
            <w:placeholder>
              <w:docPart w:val="E9691EACA47A0C419ED3085BC0B537BE"/>
            </w:placeholder>
            <w:text/>
          </w:sdtPr>
          <w:sdtContent>
            <w:tc>
              <w:tcPr>
                <w:tcW w:w="8525" w:type="dxa"/>
                <w:gridSpan w:val="4"/>
              </w:tcPr>
              <w:p w14:paraId="70E0B552" w14:textId="77777777" w:rsidR="00B574C9" w:rsidRDefault="0001424F" w:rsidP="0001424F">
                <w:r>
                  <w:t>University of California, Irvine</w:t>
                </w:r>
              </w:p>
            </w:tc>
          </w:sdtContent>
        </w:sdt>
      </w:tr>
    </w:tbl>
    <w:p w14:paraId="422B47E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F17CE0B" w14:textId="77777777" w:rsidTr="00244BB0">
        <w:tc>
          <w:tcPr>
            <w:tcW w:w="9016" w:type="dxa"/>
            <w:shd w:val="clear" w:color="auto" w:fill="A6A6A6" w:themeFill="background1" w:themeFillShade="A6"/>
            <w:tcMar>
              <w:top w:w="113" w:type="dxa"/>
              <w:bottom w:w="113" w:type="dxa"/>
            </w:tcMar>
          </w:tcPr>
          <w:p w14:paraId="1172E06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AA94416" w14:textId="77777777" w:rsidTr="003F0D73">
        <w:sdt>
          <w:sdtPr>
            <w:rPr>
              <w:rFonts w:ascii="Calibri" w:hAnsi="Calibri"/>
            </w:rPr>
            <w:alias w:val="Article headword"/>
            <w:tag w:val="articleHeadword"/>
            <w:id w:val="-361440020"/>
            <w:placeholder>
              <w:docPart w:val="0A9B03D09B30944FBDDB0517966910BF"/>
            </w:placeholder>
            <w:text/>
          </w:sdtPr>
          <w:sdtContent>
            <w:tc>
              <w:tcPr>
                <w:tcW w:w="9016" w:type="dxa"/>
                <w:tcMar>
                  <w:top w:w="113" w:type="dxa"/>
                  <w:bottom w:w="113" w:type="dxa"/>
                </w:tcMar>
              </w:tcPr>
              <w:p w14:paraId="4F487B26" w14:textId="77777777" w:rsidR="003F0D73" w:rsidRPr="00FB589A" w:rsidRDefault="0001424F" w:rsidP="003F0D73">
                <w:pPr>
                  <w:rPr>
                    <w:b/>
                  </w:rPr>
                </w:pPr>
                <w:r w:rsidRPr="0001424F">
                  <w:rPr>
                    <w:rFonts w:ascii="Calibri" w:eastAsiaTheme="minorEastAsia" w:hAnsi="Calibri"/>
                    <w:lang w:val="en-CA" w:eastAsia="ja-JP"/>
                  </w:rPr>
                  <w:t>Ibrahim</w:t>
                </w:r>
                <w:r>
                  <w:rPr>
                    <w:rFonts w:ascii="Calibri" w:eastAsiaTheme="minorEastAsia" w:hAnsi="Calibri"/>
                    <w:lang w:val="en-CA" w:eastAsia="ja-JP"/>
                  </w:rPr>
                  <w:t xml:space="preserve">, </w:t>
                </w:r>
                <w:proofErr w:type="spellStart"/>
                <w:r>
                  <w:rPr>
                    <w:rFonts w:ascii="Calibri" w:eastAsiaTheme="minorEastAsia" w:hAnsi="Calibri"/>
                    <w:lang w:val="en-CA" w:eastAsia="ja-JP"/>
                  </w:rPr>
                  <w:t>Ramli</w:t>
                </w:r>
                <w:proofErr w:type="spellEnd"/>
                <w:r w:rsidRPr="0001424F">
                  <w:rPr>
                    <w:rFonts w:ascii="Calibri" w:eastAsiaTheme="minorEastAsia" w:hAnsi="Calibri"/>
                    <w:lang w:val="en-CA" w:eastAsia="ja-JP"/>
                  </w:rPr>
                  <w:t xml:space="preserve"> (b. 1953--)</w:t>
                </w:r>
              </w:p>
            </w:tc>
          </w:sdtContent>
        </w:sdt>
      </w:tr>
      <w:tr w:rsidR="00464699" w14:paraId="05C287A7" w14:textId="77777777" w:rsidTr="0001424F">
        <w:sdt>
          <w:sdtPr>
            <w:alias w:val="Variant headwords"/>
            <w:tag w:val="variantHeadwords"/>
            <w:id w:val="173464402"/>
            <w:placeholder>
              <w:docPart w:val="F71BEF43A209224987A3970E4DE26B90"/>
            </w:placeholder>
            <w:showingPlcHdr/>
          </w:sdtPr>
          <w:sdtContent>
            <w:tc>
              <w:tcPr>
                <w:tcW w:w="9016" w:type="dxa"/>
                <w:tcMar>
                  <w:top w:w="113" w:type="dxa"/>
                  <w:bottom w:w="113" w:type="dxa"/>
                </w:tcMar>
              </w:tcPr>
              <w:p w14:paraId="3AA5CD5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D5F92E5" w14:textId="77777777" w:rsidTr="003F0D73">
        <w:sdt>
          <w:sdtPr>
            <w:alias w:val="Abstract"/>
            <w:tag w:val="abstract"/>
            <w:id w:val="-635871867"/>
            <w:placeholder>
              <w:docPart w:val="F9B1A16230A04F4E93AA9D90D84231FB"/>
            </w:placeholder>
          </w:sdtPr>
          <w:sdtContent>
            <w:tc>
              <w:tcPr>
                <w:tcW w:w="9016" w:type="dxa"/>
                <w:tcMar>
                  <w:top w:w="113" w:type="dxa"/>
                  <w:bottom w:w="113" w:type="dxa"/>
                </w:tcMar>
              </w:tcPr>
              <w:p w14:paraId="12DAC260" w14:textId="77777777" w:rsidR="00E85A05" w:rsidRPr="0001424F" w:rsidRDefault="0001424F" w:rsidP="00E85A05">
                <w:pPr>
                  <w:rPr>
                    <w:rFonts w:ascii="Calibri" w:hAnsi="Calibri" w:cs="Verdana"/>
                  </w:rPr>
                </w:pPr>
                <w:r w:rsidRPr="0001424F">
                  <w:rPr>
                    <w:rFonts w:ascii="Calibri" w:hAnsi="Calibri"/>
                  </w:rPr>
                  <w:t xml:space="preserve">Dancer-choreographer </w:t>
                </w:r>
                <w:proofErr w:type="spellStart"/>
                <w:r w:rsidRPr="0001424F">
                  <w:rPr>
                    <w:rFonts w:ascii="Calibri" w:hAnsi="Calibri"/>
                  </w:rPr>
                  <w:t>Ramli</w:t>
                </w:r>
                <w:proofErr w:type="spellEnd"/>
                <w:r w:rsidRPr="0001424F">
                  <w:rPr>
                    <w:rFonts w:ascii="Calibri" w:hAnsi="Calibri"/>
                  </w:rPr>
                  <w:t xml:space="preserve"> Ibrahim has a unique heritage as a Muslim who grew up in Malaysia, training in ballet, contemporary dance, and two Indian classical dance styles—</w:t>
                </w:r>
                <w:proofErr w:type="spellStart"/>
                <w:r w:rsidRPr="0001424F">
                  <w:rPr>
                    <w:rFonts w:ascii="Calibri" w:hAnsi="Calibri"/>
                  </w:rPr>
                  <w:t>bharatanatyam</w:t>
                </w:r>
                <w:proofErr w:type="spellEnd"/>
                <w:r w:rsidRPr="0001424F">
                  <w:rPr>
                    <w:rFonts w:ascii="Calibri" w:hAnsi="Calibri"/>
                  </w:rPr>
                  <w:t xml:space="preserve"> </w:t>
                </w:r>
                <w:r w:rsidRPr="0001424F">
                  <w:rPr>
                    <w:rFonts w:ascii="Calibri" w:hAnsi="Calibri" w:cs="Verdana"/>
                  </w:rPr>
                  <w:t xml:space="preserve">under </w:t>
                </w:r>
                <w:proofErr w:type="spellStart"/>
                <w:r w:rsidRPr="0001424F">
                  <w:rPr>
                    <w:rFonts w:ascii="Calibri" w:hAnsi="Calibri" w:cs="Verdana"/>
                  </w:rPr>
                  <w:t>Adyar</w:t>
                </w:r>
                <w:proofErr w:type="spellEnd"/>
                <w:r w:rsidRPr="0001424F">
                  <w:rPr>
                    <w:rFonts w:ascii="Calibri" w:hAnsi="Calibri" w:cs="Verdana"/>
                  </w:rPr>
                  <w:t xml:space="preserve"> K. </w:t>
                </w:r>
                <w:proofErr w:type="spellStart"/>
                <w:r w:rsidRPr="0001424F">
                  <w:rPr>
                    <w:rFonts w:ascii="Calibri" w:hAnsi="Calibri" w:cs="Verdana"/>
                  </w:rPr>
                  <w:t>Lakshman</w:t>
                </w:r>
                <w:proofErr w:type="spellEnd"/>
                <w:r w:rsidRPr="0001424F">
                  <w:rPr>
                    <w:rFonts w:ascii="Calibri" w:hAnsi="Calibri" w:cs="Verdana"/>
                  </w:rPr>
                  <w:t xml:space="preserve"> and </w:t>
                </w:r>
                <w:proofErr w:type="spellStart"/>
                <w:r w:rsidRPr="0001424F">
                  <w:rPr>
                    <w:rFonts w:ascii="Calibri" w:hAnsi="Calibri" w:cs="Verdana"/>
                  </w:rPr>
                  <w:t>odissi</w:t>
                </w:r>
                <w:proofErr w:type="spellEnd"/>
                <w:r w:rsidRPr="0001424F">
                  <w:rPr>
                    <w:rFonts w:ascii="Calibri" w:hAnsi="Calibri" w:cs="Verdana"/>
                  </w:rPr>
                  <w:t xml:space="preserve"> under the late Guru </w:t>
                </w:r>
                <w:proofErr w:type="spellStart"/>
                <w:r w:rsidRPr="0001424F">
                  <w:rPr>
                    <w:rFonts w:ascii="Calibri" w:hAnsi="Calibri" w:cs="Verdana"/>
                  </w:rPr>
                  <w:t>Deba</w:t>
                </w:r>
                <w:proofErr w:type="spellEnd"/>
                <w:r w:rsidRPr="0001424F">
                  <w:rPr>
                    <w:rFonts w:ascii="Calibri" w:hAnsi="Calibri" w:cs="Verdana"/>
                  </w:rPr>
                  <w:t xml:space="preserve"> Prasad Das. </w:t>
                </w:r>
                <w:r w:rsidRPr="0001424F">
                  <w:rPr>
                    <w:rFonts w:ascii="Calibri" w:hAnsi="Calibri"/>
                  </w:rPr>
                  <w:t>An engineering scholarship took young Ibrahim to Australia where he studied ballet. He later performed with the Sydney Dance Company and the Australia Dance Company. Ibrahim remarks, ‘I use a variety of genres as my tools. I refuse to be the slave of definitions.’</w:t>
                </w:r>
                <w:r w:rsidRPr="0001424F">
                  <w:rPr>
                    <w:rStyle w:val="EndnoteReference"/>
                    <w:rFonts w:ascii="Calibri" w:hAnsi="Calibri"/>
                  </w:rPr>
                  <w:endnoteReference w:id="1"/>
                </w:r>
                <w:r w:rsidRPr="0001424F">
                  <w:rPr>
                    <w:rFonts w:ascii="Calibri" w:hAnsi="Calibri"/>
                  </w:rPr>
                  <w:t xml:space="preserve"> However, his abiding passion is with </w:t>
                </w:r>
                <w:proofErr w:type="spellStart"/>
                <w:r w:rsidRPr="0001424F">
                  <w:rPr>
                    <w:rFonts w:ascii="Calibri" w:hAnsi="Calibri"/>
                  </w:rPr>
                  <w:t>odissi</w:t>
                </w:r>
                <w:proofErr w:type="spellEnd"/>
                <w:r w:rsidRPr="0001424F">
                  <w:rPr>
                    <w:rFonts w:ascii="Calibri" w:hAnsi="Calibri"/>
                  </w:rPr>
                  <w:t xml:space="preserve"> from which he innovates. Ibrahim’s work, remarks </w:t>
                </w:r>
                <w:proofErr w:type="spellStart"/>
                <w:r w:rsidRPr="0001424F">
                  <w:rPr>
                    <w:rFonts w:ascii="Calibri" w:hAnsi="Calibri"/>
                  </w:rPr>
                  <w:t>Leela</w:t>
                </w:r>
                <w:proofErr w:type="spellEnd"/>
                <w:r w:rsidRPr="0001424F">
                  <w:rPr>
                    <w:rFonts w:ascii="Calibri" w:hAnsi="Calibri"/>
                  </w:rPr>
                  <w:t xml:space="preserve"> </w:t>
                </w:r>
                <w:proofErr w:type="spellStart"/>
                <w:r w:rsidRPr="0001424F">
                  <w:rPr>
                    <w:rFonts w:ascii="Calibri" w:hAnsi="Calibri"/>
                  </w:rPr>
                  <w:t>Venkataraman</w:t>
                </w:r>
                <w:proofErr w:type="spellEnd"/>
                <w:r w:rsidRPr="0001424F">
                  <w:rPr>
                    <w:rFonts w:ascii="Calibri" w:hAnsi="Calibri"/>
                  </w:rPr>
                  <w:t>, ‘defines categorisation . . . His creativity is an integrated experience transcending national, religious and racial boundaries.’</w:t>
                </w:r>
                <w:r w:rsidRPr="0001424F">
                  <w:rPr>
                    <w:rStyle w:val="EndnoteReference"/>
                    <w:rFonts w:ascii="Calibri" w:hAnsi="Calibri" w:cs="Verdana"/>
                  </w:rPr>
                  <w:endnoteReference w:id="2"/>
                </w:r>
                <w:r w:rsidRPr="0001424F">
                  <w:rPr>
                    <w:rFonts w:ascii="Calibri" w:hAnsi="Calibri"/>
                  </w:rPr>
                  <w:t xml:space="preserve"> Ibrahim is the r</w:t>
                </w:r>
                <w:r w:rsidRPr="0001424F">
                  <w:rPr>
                    <w:rFonts w:ascii="Calibri" w:hAnsi="Calibri" w:cs="Verdana"/>
                  </w:rPr>
                  <w:t xml:space="preserve">ecipient of the Fulbright Distinguished Artist Award, 1999, and two Lifetime Achievement Awards from </w:t>
                </w:r>
                <w:proofErr w:type="spellStart"/>
                <w:r w:rsidRPr="0001424F">
                  <w:rPr>
                    <w:rFonts w:ascii="Calibri" w:hAnsi="Calibri" w:cs="Verdana"/>
                  </w:rPr>
                  <w:t>Boh</w:t>
                </w:r>
                <w:proofErr w:type="spellEnd"/>
                <w:r w:rsidRPr="0001424F">
                  <w:rPr>
                    <w:rFonts w:ascii="Calibri" w:hAnsi="Calibri" w:cs="Verdana"/>
                  </w:rPr>
                  <w:t xml:space="preserve"> </w:t>
                </w:r>
                <w:proofErr w:type="spellStart"/>
                <w:r w:rsidRPr="0001424F">
                  <w:rPr>
                    <w:rFonts w:ascii="Calibri" w:hAnsi="Calibri" w:cs="Verdana"/>
                  </w:rPr>
                  <w:t>Cameronian</w:t>
                </w:r>
                <w:proofErr w:type="spellEnd"/>
                <w:r w:rsidRPr="0001424F">
                  <w:rPr>
                    <w:rFonts w:ascii="Calibri" w:hAnsi="Calibri" w:cs="Verdana"/>
                  </w:rPr>
                  <w:t xml:space="preserve"> (2003) and from </w:t>
                </w:r>
                <w:proofErr w:type="spellStart"/>
                <w:r w:rsidRPr="0001424F">
                  <w:rPr>
                    <w:rFonts w:ascii="Calibri" w:hAnsi="Calibri" w:cs="Verdana"/>
                  </w:rPr>
                  <w:t>Angarag</w:t>
                </w:r>
                <w:proofErr w:type="spellEnd"/>
                <w:r w:rsidRPr="0001424F">
                  <w:rPr>
                    <w:rFonts w:ascii="Calibri" w:hAnsi="Calibri" w:cs="Verdana"/>
                  </w:rPr>
                  <w:t xml:space="preserve"> (2006), and the Indian Government’s </w:t>
                </w:r>
                <w:proofErr w:type="spellStart"/>
                <w:r w:rsidRPr="0001424F">
                  <w:rPr>
                    <w:rFonts w:ascii="Calibri" w:hAnsi="Calibri" w:cs="Verdana"/>
                  </w:rPr>
                  <w:t>Sangeet</w:t>
                </w:r>
                <w:proofErr w:type="spellEnd"/>
                <w:r w:rsidRPr="0001424F">
                  <w:rPr>
                    <w:rFonts w:ascii="Calibri" w:hAnsi="Calibri" w:cs="Verdana"/>
                  </w:rPr>
                  <w:t xml:space="preserve"> </w:t>
                </w:r>
                <w:proofErr w:type="spellStart"/>
                <w:r w:rsidRPr="0001424F">
                  <w:rPr>
                    <w:rFonts w:ascii="Calibri" w:hAnsi="Calibri" w:cs="Verdana"/>
                  </w:rPr>
                  <w:t>Natak</w:t>
                </w:r>
                <w:proofErr w:type="spellEnd"/>
                <w:r w:rsidRPr="0001424F">
                  <w:rPr>
                    <w:rFonts w:ascii="Calibri" w:hAnsi="Calibri" w:cs="Verdana"/>
                  </w:rPr>
                  <w:t xml:space="preserve"> </w:t>
                </w:r>
                <w:proofErr w:type="spellStart"/>
                <w:r w:rsidRPr="0001424F">
                  <w:rPr>
                    <w:rFonts w:ascii="Calibri" w:hAnsi="Calibri" w:cs="Verdana"/>
                  </w:rPr>
                  <w:t>Akademi</w:t>
                </w:r>
                <w:proofErr w:type="spellEnd"/>
                <w:r w:rsidRPr="0001424F">
                  <w:rPr>
                    <w:rFonts w:ascii="Calibri" w:hAnsi="Calibri" w:cs="Verdana"/>
                  </w:rPr>
                  <w:t xml:space="preserve"> Award (2011). </w:t>
                </w:r>
                <w:proofErr w:type="gramStart"/>
                <w:r w:rsidRPr="0001424F">
                  <w:rPr>
                    <w:rFonts w:ascii="Calibri" w:hAnsi="Calibri" w:cs="Verdana"/>
                  </w:rPr>
                  <w:t>Most recently, he was recognized as a ‘Living Heritage’ individual by the Government of Malaysia</w:t>
                </w:r>
                <w:proofErr w:type="gramEnd"/>
                <w:r w:rsidRPr="0001424F">
                  <w:rPr>
                    <w:rFonts w:ascii="Calibri" w:hAnsi="Calibri" w:cs="Verdana"/>
                  </w:rPr>
                  <w:t xml:space="preserve"> (2012). </w:t>
                </w:r>
              </w:p>
            </w:tc>
          </w:sdtContent>
        </w:sdt>
      </w:tr>
      <w:tr w:rsidR="003F0D73" w14:paraId="42B4B6BF" w14:textId="77777777" w:rsidTr="003F0D73">
        <w:sdt>
          <w:sdtPr>
            <w:rPr>
              <w:rFonts w:ascii="Calibri" w:hAnsi="Calibri"/>
            </w:rPr>
            <w:alias w:val="Article text"/>
            <w:tag w:val="articleText"/>
            <w:id w:val="634067588"/>
            <w:placeholder>
              <w:docPart w:val="CA943A5289596D4294FFCF8933491FE8"/>
            </w:placeholder>
          </w:sdtPr>
          <w:sdtContent>
            <w:tc>
              <w:tcPr>
                <w:tcW w:w="9016" w:type="dxa"/>
                <w:tcMar>
                  <w:top w:w="113" w:type="dxa"/>
                  <w:bottom w:w="113" w:type="dxa"/>
                </w:tcMar>
              </w:tcPr>
              <w:p w14:paraId="069359F9" w14:textId="77777777" w:rsidR="0001424F" w:rsidRPr="0001424F" w:rsidRDefault="0001424F" w:rsidP="0001424F">
                <w:pPr>
                  <w:spacing w:after="220"/>
                  <w:rPr>
                    <w:rStyle w:val="Heading1Char"/>
                  </w:rPr>
                </w:pPr>
                <w:r w:rsidRPr="0001424F">
                  <w:rPr>
                    <w:rStyle w:val="Heading1Char"/>
                  </w:rPr>
                  <w:t>Summary</w:t>
                </w:r>
              </w:p>
              <w:p w14:paraId="5DEF65D2" w14:textId="77777777" w:rsidR="0001424F" w:rsidRPr="0001424F" w:rsidRDefault="0001424F" w:rsidP="0001424F">
                <w:pPr>
                  <w:rPr>
                    <w:rFonts w:ascii="Calibri" w:hAnsi="Calibri" w:cs="Verdana"/>
                  </w:rPr>
                </w:pPr>
                <w:r w:rsidRPr="0001424F">
                  <w:rPr>
                    <w:rFonts w:ascii="Calibri" w:hAnsi="Calibri"/>
                  </w:rPr>
                  <w:t xml:space="preserve">Dancer-choreographer </w:t>
                </w:r>
                <w:proofErr w:type="spellStart"/>
                <w:r w:rsidRPr="0001424F">
                  <w:rPr>
                    <w:rFonts w:ascii="Calibri" w:hAnsi="Calibri"/>
                  </w:rPr>
                  <w:t>Ramli</w:t>
                </w:r>
                <w:proofErr w:type="spellEnd"/>
                <w:r w:rsidRPr="0001424F">
                  <w:rPr>
                    <w:rFonts w:ascii="Calibri" w:hAnsi="Calibri"/>
                  </w:rPr>
                  <w:t xml:space="preserve"> Ibrahim has a unique heritage as a Muslim who grew up in Malaysia, training in ballet, contemporary dance, and two Indian classical dance styles—</w:t>
                </w:r>
                <w:proofErr w:type="spellStart"/>
                <w:r w:rsidRPr="0001424F">
                  <w:rPr>
                    <w:rFonts w:ascii="Calibri" w:hAnsi="Calibri"/>
                  </w:rPr>
                  <w:t>bharatanatyam</w:t>
                </w:r>
                <w:proofErr w:type="spellEnd"/>
                <w:r w:rsidRPr="0001424F">
                  <w:rPr>
                    <w:rFonts w:ascii="Calibri" w:hAnsi="Calibri"/>
                  </w:rPr>
                  <w:t xml:space="preserve"> </w:t>
                </w:r>
                <w:r w:rsidRPr="0001424F">
                  <w:rPr>
                    <w:rFonts w:ascii="Calibri" w:hAnsi="Calibri" w:cs="Verdana"/>
                  </w:rPr>
                  <w:t xml:space="preserve">under </w:t>
                </w:r>
                <w:proofErr w:type="spellStart"/>
                <w:r w:rsidRPr="0001424F">
                  <w:rPr>
                    <w:rFonts w:ascii="Calibri" w:hAnsi="Calibri" w:cs="Verdana"/>
                  </w:rPr>
                  <w:t>Adyar</w:t>
                </w:r>
                <w:proofErr w:type="spellEnd"/>
                <w:r w:rsidRPr="0001424F">
                  <w:rPr>
                    <w:rFonts w:ascii="Calibri" w:hAnsi="Calibri" w:cs="Verdana"/>
                  </w:rPr>
                  <w:t xml:space="preserve"> K. </w:t>
                </w:r>
                <w:proofErr w:type="spellStart"/>
                <w:r w:rsidRPr="0001424F">
                  <w:rPr>
                    <w:rFonts w:ascii="Calibri" w:hAnsi="Calibri" w:cs="Verdana"/>
                  </w:rPr>
                  <w:t>Lakshman</w:t>
                </w:r>
                <w:proofErr w:type="spellEnd"/>
                <w:r w:rsidRPr="0001424F">
                  <w:rPr>
                    <w:rFonts w:ascii="Calibri" w:hAnsi="Calibri" w:cs="Verdana"/>
                  </w:rPr>
                  <w:t xml:space="preserve"> and </w:t>
                </w:r>
                <w:proofErr w:type="spellStart"/>
                <w:r w:rsidRPr="0001424F">
                  <w:rPr>
                    <w:rFonts w:ascii="Calibri" w:hAnsi="Calibri" w:cs="Verdana"/>
                  </w:rPr>
                  <w:t>odissi</w:t>
                </w:r>
                <w:proofErr w:type="spellEnd"/>
                <w:r w:rsidRPr="0001424F">
                  <w:rPr>
                    <w:rFonts w:ascii="Calibri" w:hAnsi="Calibri" w:cs="Verdana"/>
                  </w:rPr>
                  <w:t xml:space="preserve"> under the late Guru </w:t>
                </w:r>
                <w:proofErr w:type="spellStart"/>
                <w:r w:rsidRPr="0001424F">
                  <w:rPr>
                    <w:rFonts w:ascii="Calibri" w:hAnsi="Calibri" w:cs="Verdana"/>
                  </w:rPr>
                  <w:t>Deba</w:t>
                </w:r>
                <w:proofErr w:type="spellEnd"/>
                <w:r w:rsidRPr="0001424F">
                  <w:rPr>
                    <w:rFonts w:ascii="Calibri" w:hAnsi="Calibri" w:cs="Verdana"/>
                  </w:rPr>
                  <w:t xml:space="preserve"> Prasad Das. </w:t>
                </w:r>
                <w:r w:rsidRPr="0001424F">
                  <w:rPr>
                    <w:rFonts w:ascii="Calibri" w:hAnsi="Calibri"/>
                  </w:rPr>
                  <w:t>An engineering scholarship took young Ibrahim to Australia where he studied ballet. He later performed with the Sydney Dance Company and the Australia Dance Company. Ibrahim remarks, ‘I use a variety of genres as my tools. I refuse to be the slave of definitions.’</w:t>
                </w:r>
                <w:r w:rsidRPr="0001424F">
                  <w:rPr>
                    <w:rStyle w:val="EndnoteReference"/>
                    <w:rFonts w:ascii="Calibri" w:hAnsi="Calibri"/>
                  </w:rPr>
                  <w:endnoteReference w:id="3"/>
                </w:r>
                <w:r w:rsidRPr="0001424F">
                  <w:rPr>
                    <w:rFonts w:ascii="Calibri" w:hAnsi="Calibri"/>
                  </w:rPr>
                  <w:t xml:space="preserve"> However, his abiding passion is with </w:t>
                </w:r>
                <w:proofErr w:type="spellStart"/>
                <w:r w:rsidRPr="0001424F">
                  <w:rPr>
                    <w:rFonts w:ascii="Calibri" w:hAnsi="Calibri"/>
                  </w:rPr>
                  <w:t>odissi</w:t>
                </w:r>
                <w:proofErr w:type="spellEnd"/>
                <w:r w:rsidRPr="0001424F">
                  <w:rPr>
                    <w:rFonts w:ascii="Calibri" w:hAnsi="Calibri"/>
                  </w:rPr>
                  <w:t xml:space="preserve"> from which he innovates. Ibrahim’s work, remarks </w:t>
                </w:r>
                <w:proofErr w:type="spellStart"/>
                <w:r w:rsidRPr="0001424F">
                  <w:rPr>
                    <w:rFonts w:ascii="Calibri" w:hAnsi="Calibri"/>
                  </w:rPr>
                  <w:t>Leela</w:t>
                </w:r>
                <w:proofErr w:type="spellEnd"/>
                <w:r w:rsidRPr="0001424F">
                  <w:rPr>
                    <w:rFonts w:ascii="Calibri" w:hAnsi="Calibri"/>
                  </w:rPr>
                  <w:t xml:space="preserve"> </w:t>
                </w:r>
                <w:proofErr w:type="spellStart"/>
                <w:r w:rsidRPr="0001424F">
                  <w:rPr>
                    <w:rFonts w:ascii="Calibri" w:hAnsi="Calibri"/>
                  </w:rPr>
                  <w:t>Venkataraman</w:t>
                </w:r>
                <w:proofErr w:type="spellEnd"/>
                <w:r w:rsidRPr="0001424F">
                  <w:rPr>
                    <w:rFonts w:ascii="Calibri" w:hAnsi="Calibri"/>
                  </w:rPr>
                  <w:t>, ‘defines categorisation . . . His creativity is an integrated experience transcending national, religious and racial boundaries.’</w:t>
                </w:r>
                <w:r w:rsidRPr="0001424F">
                  <w:rPr>
                    <w:rStyle w:val="EndnoteReference"/>
                    <w:rFonts w:ascii="Calibri" w:hAnsi="Calibri" w:cs="Verdana"/>
                  </w:rPr>
                  <w:endnoteReference w:id="4"/>
                </w:r>
                <w:r w:rsidRPr="0001424F">
                  <w:rPr>
                    <w:rFonts w:ascii="Calibri" w:hAnsi="Calibri"/>
                  </w:rPr>
                  <w:t xml:space="preserve"> Ibrahim is the r</w:t>
                </w:r>
                <w:r w:rsidRPr="0001424F">
                  <w:rPr>
                    <w:rFonts w:ascii="Calibri" w:hAnsi="Calibri" w:cs="Verdana"/>
                  </w:rPr>
                  <w:t xml:space="preserve">ecipient of the Fulbright Distinguished Artist Award, 1999, and two Lifetime Achievement Awards from </w:t>
                </w:r>
                <w:proofErr w:type="spellStart"/>
                <w:r w:rsidRPr="0001424F">
                  <w:rPr>
                    <w:rFonts w:ascii="Calibri" w:hAnsi="Calibri" w:cs="Verdana"/>
                  </w:rPr>
                  <w:t>Boh</w:t>
                </w:r>
                <w:proofErr w:type="spellEnd"/>
                <w:r w:rsidRPr="0001424F">
                  <w:rPr>
                    <w:rFonts w:ascii="Calibri" w:hAnsi="Calibri" w:cs="Verdana"/>
                  </w:rPr>
                  <w:t xml:space="preserve"> </w:t>
                </w:r>
                <w:proofErr w:type="spellStart"/>
                <w:r w:rsidRPr="0001424F">
                  <w:rPr>
                    <w:rFonts w:ascii="Calibri" w:hAnsi="Calibri" w:cs="Verdana"/>
                  </w:rPr>
                  <w:t>Cameronian</w:t>
                </w:r>
                <w:proofErr w:type="spellEnd"/>
                <w:r w:rsidRPr="0001424F">
                  <w:rPr>
                    <w:rFonts w:ascii="Calibri" w:hAnsi="Calibri" w:cs="Verdana"/>
                  </w:rPr>
                  <w:t xml:space="preserve"> (2003) and from </w:t>
                </w:r>
                <w:proofErr w:type="spellStart"/>
                <w:r w:rsidRPr="0001424F">
                  <w:rPr>
                    <w:rFonts w:ascii="Calibri" w:hAnsi="Calibri" w:cs="Verdana"/>
                  </w:rPr>
                  <w:t>Angarag</w:t>
                </w:r>
                <w:proofErr w:type="spellEnd"/>
                <w:r w:rsidRPr="0001424F">
                  <w:rPr>
                    <w:rFonts w:ascii="Calibri" w:hAnsi="Calibri" w:cs="Verdana"/>
                  </w:rPr>
                  <w:t xml:space="preserve"> (2006), and the Indian Government’s </w:t>
                </w:r>
                <w:proofErr w:type="spellStart"/>
                <w:r w:rsidRPr="0001424F">
                  <w:rPr>
                    <w:rFonts w:ascii="Calibri" w:hAnsi="Calibri" w:cs="Verdana"/>
                  </w:rPr>
                  <w:t>Sangeet</w:t>
                </w:r>
                <w:proofErr w:type="spellEnd"/>
                <w:r w:rsidRPr="0001424F">
                  <w:rPr>
                    <w:rFonts w:ascii="Calibri" w:hAnsi="Calibri" w:cs="Verdana"/>
                  </w:rPr>
                  <w:t xml:space="preserve"> </w:t>
                </w:r>
                <w:proofErr w:type="spellStart"/>
                <w:r w:rsidRPr="0001424F">
                  <w:rPr>
                    <w:rFonts w:ascii="Calibri" w:hAnsi="Calibri" w:cs="Verdana"/>
                  </w:rPr>
                  <w:t>Natak</w:t>
                </w:r>
                <w:proofErr w:type="spellEnd"/>
                <w:r w:rsidRPr="0001424F">
                  <w:rPr>
                    <w:rFonts w:ascii="Calibri" w:hAnsi="Calibri" w:cs="Verdana"/>
                  </w:rPr>
                  <w:t xml:space="preserve"> </w:t>
                </w:r>
                <w:proofErr w:type="spellStart"/>
                <w:r w:rsidRPr="0001424F">
                  <w:rPr>
                    <w:rFonts w:ascii="Calibri" w:hAnsi="Calibri" w:cs="Verdana"/>
                  </w:rPr>
                  <w:t>Akademi</w:t>
                </w:r>
                <w:proofErr w:type="spellEnd"/>
                <w:r w:rsidRPr="0001424F">
                  <w:rPr>
                    <w:rFonts w:ascii="Calibri" w:hAnsi="Calibri" w:cs="Verdana"/>
                  </w:rPr>
                  <w:t xml:space="preserve"> Award (2011). </w:t>
                </w:r>
                <w:proofErr w:type="gramStart"/>
                <w:r w:rsidRPr="0001424F">
                  <w:rPr>
                    <w:rFonts w:ascii="Calibri" w:hAnsi="Calibri" w:cs="Verdana"/>
                  </w:rPr>
                  <w:t>Most recently, he was recognized as a ‘Living Heritage’ individual by the Government of Malaysia</w:t>
                </w:r>
                <w:proofErr w:type="gramEnd"/>
                <w:r w:rsidRPr="0001424F">
                  <w:rPr>
                    <w:rFonts w:ascii="Calibri" w:hAnsi="Calibri" w:cs="Verdana"/>
                  </w:rPr>
                  <w:t xml:space="preserve"> (2012). </w:t>
                </w:r>
              </w:p>
              <w:p w14:paraId="44220441" w14:textId="77777777" w:rsidR="0001424F" w:rsidRPr="0001424F" w:rsidRDefault="0001424F" w:rsidP="0001424F">
                <w:pPr>
                  <w:rPr>
                    <w:rFonts w:ascii="Calibri" w:hAnsi="Calibri"/>
                  </w:rPr>
                </w:pPr>
              </w:p>
              <w:p w14:paraId="6809F8B8" w14:textId="77777777" w:rsidR="0001424F" w:rsidRPr="0001424F" w:rsidRDefault="0001424F" w:rsidP="0001424F">
                <w:pPr>
                  <w:pStyle w:val="Heading1"/>
                  <w:outlineLvl w:val="0"/>
                </w:pPr>
                <w:r w:rsidRPr="0001424F">
                  <w:t>Contributions to the Field and to Modernism</w:t>
                </w:r>
              </w:p>
              <w:p w14:paraId="61979324" w14:textId="77777777" w:rsidR="0001424F" w:rsidRPr="0001424F" w:rsidRDefault="0001424F" w:rsidP="0001424F">
                <w:pPr>
                  <w:rPr>
                    <w:rFonts w:ascii="Calibri" w:hAnsi="Calibri"/>
                  </w:rPr>
                </w:pPr>
                <w:r w:rsidRPr="0001424F">
                  <w:rPr>
                    <w:rFonts w:ascii="Calibri" w:hAnsi="Calibri"/>
                  </w:rPr>
                  <w:t>Ibrahim established Sutra Dance Company in 1983 in Malaysia. As Artistic Director and Chairman of Sutra Foundation, he notes that ‘</w:t>
                </w:r>
                <w:r w:rsidRPr="0001424F">
                  <w:rPr>
                    <w:rFonts w:ascii="Calibri" w:hAnsi="Calibri"/>
                    <w:i/>
                  </w:rPr>
                  <w:t>sutra</w:t>
                </w:r>
                <w:r w:rsidRPr="0001424F">
                  <w:rPr>
                    <w:rFonts w:ascii="Calibri" w:hAnsi="Calibri"/>
                  </w:rPr>
                  <w:t xml:space="preserve"> is the thread that binds the nation.’</w:t>
                </w:r>
                <w:r w:rsidRPr="0001424F">
                  <w:rPr>
                    <w:rStyle w:val="EndnoteReference"/>
                    <w:rFonts w:ascii="Calibri" w:hAnsi="Calibri"/>
                  </w:rPr>
                  <w:endnoteReference w:id="5"/>
                </w:r>
                <w:r w:rsidRPr="0001424F">
                  <w:rPr>
                    <w:rFonts w:ascii="Calibri" w:hAnsi="Calibri"/>
                  </w:rPr>
                  <w:t xml:space="preserve"> With Sutra’s </w:t>
                </w:r>
                <w:proofErr w:type="spellStart"/>
                <w:r w:rsidRPr="0001424F">
                  <w:rPr>
                    <w:rFonts w:ascii="Calibri" w:hAnsi="Calibri"/>
                  </w:rPr>
                  <w:t>multiethnic</w:t>
                </w:r>
                <w:proofErr w:type="spellEnd"/>
                <w:r w:rsidRPr="0001424F">
                  <w:rPr>
                    <w:rFonts w:ascii="Calibri" w:hAnsi="Calibri"/>
                  </w:rPr>
                  <w:t xml:space="preserve"> dancers—native Malays, Chinese, and South Asians, Ibrahim creates works from Indian dance and Malay indigenous forms like </w:t>
                </w:r>
                <w:proofErr w:type="spellStart"/>
                <w:r w:rsidRPr="0001424F">
                  <w:rPr>
                    <w:rFonts w:ascii="Calibri" w:hAnsi="Calibri"/>
                  </w:rPr>
                  <w:t>Makyyong</w:t>
                </w:r>
                <w:proofErr w:type="spellEnd"/>
                <w:r w:rsidRPr="0001424F">
                  <w:rPr>
                    <w:rFonts w:ascii="Calibri" w:hAnsi="Calibri"/>
                  </w:rPr>
                  <w:t xml:space="preserve"> and </w:t>
                </w:r>
                <w:proofErr w:type="spellStart"/>
                <w:r w:rsidRPr="0001424F">
                  <w:rPr>
                    <w:rFonts w:ascii="Calibri" w:hAnsi="Calibri"/>
                  </w:rPr>
                  <w:t>Menora</w:t>
                </w:r>
                <w:proofErr w:type="spellEnd"/>
                <w:r w:rsidRPr="0001424F">
                  <w:rPr>
                    <w:rFonts w:ascii="Calibri" w:hAnsi="Calibri"/>
                  </w:rPr>
                  <w:t xml:space="preserve">, Malay marital arts form of </w:t>
                </w:r>
                <w:proofErr w:type="spellStart"/>
                <w:r w:rsidRPr="0001424F">
                  <w:rPr>
                    <w:rFonts w:ascii="Calibri" w:hAnsi="Calibri"/>
                  </w:rPr>
                  <w:t>Silat</w:t>
                </w:r>
                <w:proofErr w:type="spellEnd"/>
                <w:r w:rsidRPr="0001424F">
                  <w:rPr>
                    <w:rFonts w:ascii="Calibri" w:hAnsi="Calibri"/>
                  </w:rPr>
                  <w:t xml:space="preserve"> and other works that cross genres. Ibrahim remarks, ‘We can define contemporary aesthetic </w:t>
                </w:r>
                <w:r w:rsidRPr="0001424F">
                  <w:rPr>
                    <w:rFonts w:ascii="Calibri" w:hAnsi="Calibri"/>
                  </w:rPr>
                  <w:lastRenderedPageBreak/>
                  <w:t>now from an Asian point of view and not from a Euro-American stance.’</w:t>
                </w:r>
                <w:r w:rsidRPr="0001424F">
                  <w:rPr>
                    <w:rStyle w:val="EndnoteReference"/>
                    <w:rFonts w:ascii="Calibri" w:hAnsi="Calibri"/>
                  </w:rPr>
                  <w:endnoteReference w:id="6"/>
                </w:r>
                <w:r w:rsidRPr="0001424F">
                  <w:rPr>
                    <w:rFonts w:ascii="Calibri" w:hAnsi="Calibri"/>
                  </w:rPr>
                  <w:t xml:space="preserve"> He feels no conflict in using various movement forms; however, problems arise with critics’ compartmentalizing tendencies. Ibrahim’s technique of layering different styles, </w:t>
                </w:r>
                <w:proofErr w:type="spellStart"/>
                <w:r w:rsidRPr="0001424F">
                  <w:rPr>
                    <w:rFonts w:ascii="Calibri" w:hAnsi="Calibri"/>
                  </w:rPr>
                  <w:t>odissi</w:t>
                </w:r>
                <w:proofErr w:type="spellEnd"/>
                <w:r w:rsidRPr="0001424F">
                  <w:rPr>
                    <w:rFonts w:ascii="Calibri" w:hAnsi="Calibri"/>
                  </w:rPr>
                  <w:t xml:space="preserve"> with contemporary dance, is a major choreographic strategy in his work. He is credited with making </w:t>
                </w:r>
                <w:proofErr w:type="spellStart"/>
                <w:r w:rsidRPr="0001424F">
                  <w:rPr>
                    <w:rFonts w:ascii="Calibri" w:hAnsi="Calibri"/>
                  </w:rPr>
                  <w:t>odissi</w:t>
                </w:r>
                <w:proofErr w:type="spellEnd"/>
                <w:r w:rsidRPr="0001424F">
                  <w:rPr>
                    <w:rFonts w:ascii="Calibri" w:hAnsi="Calibri"/>
                  </w:rPr>
                  <w:t xml:space="preserve"> accessible to global audiences. </w:t>
                </w:r>
              </w:p>
              <w:p w14:paraId="0EF4C64A" w14:textId="77777777" w:rsidR="0001424F" w:rsidRPr="0001424F" w:rsidRDefault="0001424F" w:rsidP="0001424F">
                <w:pPr>
                  <w:rPr>
                    <w:rFonts w:ascii="Calibri" w:hAnsi="Calibri"/>
                  </w:rPr>
                </w:pPr>
              </w:p>
              <w:p w14:paraId="5F67C22C" w14:textId="77777777" w:rsidR="0001424F" w:rsidRDefault="0001424F" w:rsidP="0001424F">
                <w:pPr>
                  <w:rPr>
                    <w:rFonts w:ascii="Calibri" w:hAnsi="Calibri"/>
                  </w:rPr>
                </w:pPr>
                <w:r w:rsidRPr="0001424F">
                  <w:rPr>
                    <w:rFonts w:ascii="Calibri" w:hAnsi="Calibri"/>
                  </w:rPr>
                  <w:t xml:space="preserve">Ibrahim’s choreography is noteworthy for his use of space, and the way he allows movement and music to resonate with the environment. Ibrahim draws effectively upon key concepts in Indian aesthetics such as </w:t>
                </w:r>
                <w:proofErr w:type="spellStart"/>
                <w:r w:rsidRPr="0001424F">
                  <w:rPr>
                    <w:rFonts w:ascii="Calibri" w:hAnsi="Calibri"/>
                    <w:i/>
                  </w:rPr>
                  <w:t>natya</w:t>
                </w:r>
                <w:proofErr w:type="spellEnd"/>
                <w:r w:rsidRPr="0001424F">
                  <w:rPr>
                    <w:rFonts w:ascii="Calibri" w:hAnsi="Calibri"/>
                    <w:i/>
                  </w:rPr>
                  <w:t xml:space="preserve"> </w:t>
                </w:r>
                <w:r w:rsidRPr="0001424F">
                  <w:rPr>
                    <w:rFonts w:ascii="Calibri" w:hAnsi="Calibri"/>
                  </w:rPr>
                  <w:t xml:space="preserve">(a combination of dance and drama), and </w:t>
                </w:r>
                <w:r w:rsidRPr="0001424F">
                  <w:rPr>
                    <w:rFonts w:ascii="Calibri" w:hAnsi="Calibri"/>
                    <w:i/>
                  </w:rPr>
                  <w:t>rasa</w:t>
                </w:r>
                <w:r w:rsidRPr="0001424F">
                  <w:rPr>
                    <w:rFonts w:ascii="Calibri" w:hAnsi="Calibri"/>
                  </w:rPr>
                  <w:t xml:space="preserve"> (human emotions as well as sensory taste of food and of artistic quality). Ibrahim tunes into the spiritual qualities underlying Indian classical dance, distinguishing this devotional quality from literal religiosity. He believes that the spiritual </w:t>
                </w:r>
                <w:r w:rsidRPr="0001424F">
                  <w:rPr>
                    <w:rFonts w:ascii="Calibri" w:hAnsi="Calibri"/>
                    <w:i/>
                  </w:rPr>
                  <w:t>rasa</w:t>
                </w:r>
                <w:r w:rsidRPr="0001424F">
                  <w:rPr>
                    <w:rFonts w:ascii="Calibri" w:hAnsi="Calibri"/>
                  </w:rPr>
                  <w:t xml:space="preserve"> of his creative dance rooted in </w:t>
                </w:r>
                <w:proofErr w:type="spellStart"/>
                <w:r w:rsidRPr="0001424F">
                  <w:rPr>
                    <w:rFonts w:ascii="Calibri" w:hAnsi="Calibri"/>
                  </w:rPr>
                  <w:t>odissi</w:t>
                </w:r>
                <w:proofErr w:type="spellEnd"/>
                <w:r w:rsidRPr="0001424F">
                  <w:rPr>
                    <w:rFonts w:ascii="Calibri" w:hAnsi="Calibri"/>
                  </w:rPr>
                  <w:t xml:space="preserve"> can communicate to audiences of any religious belief. Such elevated feelings are not confined to temples or mosques but can be accessed in any venue and via dance, as one form among others that can inspire transformative states.</w:t>
                </w:r>
              </w:p>
              <w:p w14:paraId="2A910227" w14:textId="77777777" w:rsidR="0001424F" w:rsidRPr="0001424F" w:rsidRDefault="0001424F" w:rsidP="0001424F">
                <w:pPr>
                  <w:rPr>
                    <w:rFonts w:ascii="Calibri" w:hAnsi="Calibri"/>
                  </w:rPr>
                </w:pPr>
              </w:p>
              <w:p w14:paraId="180C68CA" w14:textId="77777777" w:rsidR="0001424F" w:rsidRPr="0001424F" w:rsidRDefault="0001424F" w:rsidP="0001424F">
                <w:pPr>
                  <w:rPr>
                    <w:rFonts w:ascii="Calibri" w:hAnsi="Calibri"/>
                  </w:rPr>
                </w:pPr>
                <w:r w:rsidRPr="0001424F">
                  <w:rPr>
                    <w:rFonts w:ascii="Calibri" w:hAnsi="Calibri"/>
                  </w:rPr>
                  <w:t xml:space="preserve">Ibrahim has choreographed over forty dances using traditional and contemporary idioms. He created the piece </w:t>
                </w:r>
                <w:r w:rsidRPr="0001424F">
                  <w:rPr>
                    <w:rFonts w:ascii="Calibri" w:hAnsi="Calibri"/>
                    <w:i/>
                  </w:rPr>
                  <w:t>Spellbound</w:t>
                </w:r>
                <w:r w:rsidRPr="0001424F">
                  <w:rPr>
                    <w:rFonts w:ascii="Calibri" w:hAnsi="Calibri"/>
                  </w:rPr>
                  <w:t xml:space="preserve"> for twenty-two dancers with elaborate sets, lighting, and musicians from Orissa. Ibrahim has had a major impact on the performance scene in Malaysia organizing several key festivals including The Sutra Festival, the </w:t>
                </w:r>
                <w:proofErr w:type="spellStart"/>
                <w:r w:rsidRPr="0001424F">
                  <w:rPr>
                    <w:rFonts w:ascii="Calibri" w:hAnsi="Calibri"/>
                  </w:rPr>
                  <w:t>Alarippu</w:t>
                </w:r>
                <w:proofErr w:type="spellEnd"/>
                <w:r w:rsidRPr="0001424F">
                  <w:rPr>
                    <w:rFonts w:ascii="Calibri" w:hAnsi="Calibri"/>
                  </w:rPr>
                  <w:t xml:space="preserve"> to Moksha Festival, and the Under the Stars series, </w:t>
                </w:r>
                <w:proofErr w:type="gramStart"/>
                <w:r w:rsidRPr="0001424F">
                  <w:rPr>
                    <w:rFonts w:ascii="Calibri" w:hAnsi="Calibri"/>
                  </w:rPr>
                  <w:t>which  provide</w:t>
                </w:r>
                <w:proofErr w:type="gramEnd"/>
                <w:r w:rsidRPr="0001424F">
                  <w:rPr>
                    <w:rFonts w:ascii="Calibri" w:hAnsi="Calibri"/>
                  </w:rPr>
                  <w:t xml:space="preserve"> platforms for experimental work by established and emerging artists. He is regarded as </w:t>
                </w:r>
                <w:proofErr w:type="gramStart"/>
                <w:r w:rsidRPr="0001424F">
                  <w:rPr>
                    <w:rFonts w:ascii="Calibri" w:hAnsi="Calibri"/>
                  </w:rPr>
                  <w:t>an ‘internationalist</w:t>
                </w:r>
                <w:proofErr w:type="gramEnd"/>
                <w:r w:rsidRPr="0001424F">
                  <w:rPr>
                    <w:rFonts w:ascii="Calibri" w:hAnsi="Calibri"/>
                  </w:rPr>
                  <w:t>,’ a cultural ambassador of contemporary creative dance that he showcases with his Company across the world.</w:t>
                </w:r>
              </w:p>
              <w:p w14:paraId="2F1CBFF6" w14:textId="77777777" w:rsidR="0001424F" w:rsidRPr="0001424F" w:rsidRDefault="0001424F" w:rsidP="0001424F">
                <w:pPr>
                  <w:rPr>
                    <w:rFonts w:ascii="Calibri" w:hAnsi="Calibri"/>
                  </w:rPr>
                </w:pPr>
              </w:p>
              <w:p w14:paraId="7CFD0B24" w14:textId="77777777" w:rsidR="0001424F" w:rsidRPr="0001424F" w:rsidRDefault="0001424F" w:rsidP="0001424F">
                <w:pPr>
                  <w:pStyle w:val="Heading1"/>
                  <w:outlineLvl w:val="0"/>
                </w:pPr>
                <w:r w:rsidRPr="0001424F">
                  <w:t>List of Works</w:t>
                </w:r>
                <w:r>
                  <w:t>:</w:t>
                </w:r>
              </w:p>
              <w:p w14:paraId="12A16EEC" w14:textId="77777777" w:rsidR="0001424F" w:rsidRPr="0001424F" w:rsidRDefault="0001424F" w:rsidP="0001424F">
                <w:pPr>
                  <w:contextualSpacing/>
                  <w:rPr>
                    <w:rFonts w:ascii="Calibri" w:hAnsi="Calibri"/>
                  </w:rPr>
                </w:pPr>
                <w:r w:rsidRPr="0001424F">
                  <w:rPr>
                    <w:rFonts w:ascii="Calibri" w:hAnsi="Calibri"/>
                    <w:i/>
                  </w:rPr>
                  <w:t>‘Affirmations’—A Tribute to Tagore</w:t>
                </w:r>
                <w:r w:rsidRPr="0001424F">
                  <w:rPr>
                    <w:rFonts w:ascii="Calibri" w:hAnsi="Calibri"/>
                  </w:rPr>
                  <w:t xml:space="preserve"> (2012)</w:t>
                </w:r>
              </w:p>
              <w:p w14:paraId="56291D8A" w14:textId="77777777" w:rsidR="0001424F" w:rsidRPr="0001424F" w:rsidRDefault="0001424F" w:rsidP="0001424F">
                <w:pPr>
                  <w:contextualSpacing/>
                  <w:rPr>
                    <w:rFonts w:ascii="Calibri" w:hAnsi="Calibri"/>
                  </w:rPr>
                </w:pPr>
                <w:r w:rsidRPr="0001424F">
                  <w:rPr>
                    <w:rFonts w:ascii="Calibri" w:hAnsi="Calibri"/>
                    <w:i/>
                  </w:rPr>
                  <w:t>Pray, Love, Dance</w:t>
                </w:r>
                <w:r w:rsidRPr="0001424F">
                  <w:rPr>
                    <w:rFonts w:ascii="Calibri" w:hAnsi="Calibri"/>
                  </w:rPr>
                  <w:t xml:space="preserve"> (2012)</w:t>
                </w:r>
              </w:p>
              <w:p w14:paraId="025F0DC1" w14:textId="77777777" w:rsidR="0001424F" w:rsidRPr="0001424F" w:rsidRDefault="0001424F" w:rsidP="0001424F">
                <w:pPr>
                  <w:contextualSpacing/>
                  <w:rPr>
                    <w:rFonts w:ascii="Calibri" w:hAnsi="Calibri"/>
                  </w:rPr>
                </w:pPr>
                <w:r w:rsidRPr="0001424F">
                  <w:rPr>
                    <w:rFonts w:ascii="Calibri" w:hAnsi="Calibri"/>
                    <w:i/>
                  </w:rPr>
                  <w:t>Vision of Forever</w:t>
                </w:r>
                <w:r w:rsidRPr="0001424F">
                  <w:rPr>
                    <w:rFonts w:ascii="Calibri" w:hAnsi="Calibri"/>
                  </w:rPr>
                  <w:t>, India Tour, (2012)</w:t>
                </w:r>
              </w:p>
              <w:p w14:paraId="139F57B1" w14:textId="77777777" w:rsidR="0001424F" w:rsidRPr="0001424F" w:rsidRDefault="0001424F" w:rsidP="0001424F">
                <w:pPr>
                  <w:contextualSpacing/>
                  <w:rPr>
                    <w:rFonts w:ascii="Calibri" w:hAnsi="Calibri"/>
                  </w:rPr>
                </w:pPr>
                <w:proofErr w:type="spellStart"/>
                <w:r w:rsidRPr="0001424F">
                  <w:rPr>
                    <w:rFonts w:ascii="Calibri" w:hAnsi="Calibri"/>
                    <w:i/>
                  </w:rPr>
                  <w:t>Alarippu</w:t>
                </w:r>
                <w:proofErr w:type="spellEnd"/>
                <w:r w:rsidRPr="0001424F">
                  <w:rPr>
                    <w:rFonts w:ascii="Calibri" w:hAnsi="Calibri"/>
                    <w:i/>
                  </w:rPr>
                  <w:t xml:space="preserve"> to Moksha</w:t>
                </w:r>
                <w:r w:rsidRPr="0001424F">
                  <w:rPr>
                    <w:rFonts w:ascii="Calibri" w:hAnsi="Calibri"/>
                  </w:rPr>
                  <w:t>, (2010, 2011)</w:t>
                </w:r>
              </w:p>
              <w:p w14:paraId="62F3EC14" w14:textId="77777777" w:rsidR="003F0D73" w:rsidRPr="0001424F" w:rsidRDefault="0001424F" w:rsidP="00C27FAB">
                <w:pPr>
                  <w:contextualSpacing/>
                  <w:rPr>
                    <w:rFonts w:ascii="Calibri" w:hAnsi="Calibri"/>
                  </w:rPr>
                </w:pPr>
                <w:r w:rsidRPr="0001424F">
                  <w:rPr>
                    <w:rFonts w:ascii="Calibri" w:hAnsi="Calibri"/>
                    <w:i/>
                  </w:rPr>
                  <w:t xml:space="preserve">Stirring </w:t>
                </w:r>
                <w:proofErr w:type="spellStart"/>
                <w:r w:rsidRPr="0001424F">
                  <w:rPr>
                    <w:rFonts w:ascii="Calibri" w:hAnsi="Calibri"/>
                    <w:i/>
                  </w:rPr>
                  <w:t>Odissi</w:t>
                </w:r>
                <w:proofErr w:type="spellEnd"/>
                <w:r w:rsidRPr="0001424F">
                  <w:rPr>
                    <w:rFonts w:ascii="Calibri" w:hAnsi="Calibri"/>
                    <w:i/>
                  </w:rPr>
                  <w:t xml:space="preserve">, </w:t>
                </w:r>
                <w:r w:rsidRPr="0001424F">
                  <w:rPr>
                    <w:rFonts w:ascii="Calibri" w:hAnsi="Calibri"/>
                  </w:rPr>
                  <w:t xml:space="preserve">International </w:t>
                </w:r>
                <w:proofErr w:type="spellStart"/>
                <w:r w:rsidRPr="0001424F">
                  <w:rPr>
                    <w:rFonts w:ascii="Calibri" w:hAnsi="Calibri"/>
                  </w:rPr>
                  <w:t>Odissi</w:t>
                </w:r>
                <w:proofErr w:type="spellEnd"/>
                <w:r w:rsidRPr="0001424F">
                  <w:rPr>
                    <w:rFonts w:ascii="Calibri" w:hAnsi="Calibri"/>
                  </w:rPr>
                  <w:t xml:space="preserve"> Festival</w:t>
                </w:r>
                <w:r w:rsidRPr="0001424F">
                  <w:rPr>
                    <w:rFonts w:ascii="Calibri" w:hAnsi="Calibri"/>
                    <w:i/>
                  </w:rPr>
                  <w:t xml:space="preserve">, </w:t>
                </w:r>
                <w:r w:rsidRPr="0001424F">
                  <w:rPr>
                    <w:rFonts w:ascii="Calibri" w:hAnsi="Calibri"/>
                  </w:rPr>
                  <w:t>(2008, 2011)</w:t>
                </w:r>
              </w:p>
            </w:tc>
          </w:sdtContent>
        </w:sdt>
      </w:tr>
      <w:tr w:rsidR="003235A7" w14:paraId="10B590B6" w14:textId="77777777" w:rsidTr="003235A7">
        <w:tc>
          <w:tcPr>
            <w:tcW w:w="9016" w:type="dxa"/>
          </w:tcPr>
          <w:p w14:paraId="29D3A46A"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A4DC72DAB4C63D4A886F957C6C374214"/>
              </w:placeholder>
            </w:sdtPr>
            <w:sdtContent>
              <w:p w14:paraId="375746FB" w14:textId="77777777" w:rsidR="0001424F" w:rsidRDefault="0001424F" w:rsidP="0001424F">
                <w:sdt>
                  <w:sdtPr>
                    <w:id w:val="213628720"/>
                    <w:citation/>
                  </w:sdtPr>
                  <w:sdtContent>
                    <w:r>
                      <w:fldChar w:fldCharType="begin"/>
                    </w:r>
                    <w:r>
                      <w:rPr>
                        <w:rFonts w:ascii="Calibri" w:hAnsi="Calibri"/>
                        <w:lang w:val="en-US"/>
                      </w:rPr>
                      <w:instrText xml:space="preserve"> CITATION Ibr01 \l 1033 </w:instrText>
                    </w:r>
                    <w:r>
                      <w:fldChar w:fldCharType="separate"/>
                    </w:r>
                    <w:r>
                      <w:rPr>
                        <w:rFonts w:ascii="Calibri" w:hAnsi="Calibri"/>
                        <w:noProof/>
                        <w:lang w:val="en-US"/>
                      </w:rPr>
                      <w:t xml:space="preserve"> </w:t>
                    </w:r>
                    <w:r w:rsidRPr="0001424F">
                      <w:rPr>
                        <w:rFonts w:ascii="Calibri" w:hAnsi="Calibri"/>
                        <w:noProof/>
                        <w:lang w:val="en-US"/>
                      </w:rPr>
                      <w:t>(Ibrahim)</w:t>
                    </w:r>
                    <w:r>
                      <w:fldChar w:fldCharType="end"/>
                    </w:r>
                  </w:sdtContent>
                </w:sdt>
              </w:p>
              <w:p w14:paraId="2A4AE82C" w14:textId="77777777" w:rsidR="0001424F" w:rsidRPr="00AF66A0" w:rsidRDefault="0001424F" w:rsidP="0001424F">
                <w:pPr>
                  <w:rPr>
                    <w:rFonts w:ascii="Calibri" w:hAnsi="Calibri"/>
                  </w:rPr>
                </w:pPr>
              </w:p>
              <w:p w14:paraId="16B9A36C" w14:textId="77777777" w:rsidR="0001424F" w:rsidRPr="00AF66A0" w:rsidRDefault="0001424F" w:rsidP="0001424F">
                <w:pPr>
                  <w:pStyle w:val="EndnoteText"/>
                  <w:rPr>
                    <w:rFonts w:ascii="Calibri" w:hAnsi="Calibri"/>
                    <w:sz w:val="22"/>
                    <w:szCs w:val="22"/>
                  </w:rPr>
                </w:pPr>
                <w:sdt>
                  <w:sdtPr>
                    <w:rPr>
                      <w:rFonts w:ascii="Calibri" w:hAnsi="Calibri"/>
                      <w:sz w:val="22"/>
                      <w:szCs w:val="22"/>
                    </w:rPr>
                    <w:id w:val="2047636737"/>
                    <w:citation/>
                  </w:sdtPr>
                  <w:sdtContent>
                    <w:r w:rsidRPr="00AF66A0">
                      <w:rPr>
                        <w:rFonts w:ascii="Calibri" w:hAnsi="Calibri"/>
                        <w:sz w:val="22"/>
                        <w:szCs w:val="22"/>
                      </w:rPr>
                      <w:fldChar w:fldCharType="begin"/>
                    </w:r>
                    <w:r w:rsidRPr="00AF66A0">
                      <w:rPr>
                        <w:rFonts w:ascii="Calibri" w:eastAsiaTheme="minorHAnsi" w:hAnsi="Calibri" w:cstheme="minorBidi"/>
                        <w:sz w:val="22"/>
                        <w:szCs w:val="22"/>
                      </w:rPr>
                      <w:instrText xml:space="preserve"> CITATION Cit10 \l 1033 </w:instrText>
                    </w:r>
                    <w:r w:rsidRPr="00AF66A0">
                      <w:rPr>
                        <w:rFonts w:ascii="Calibri" w:hAnsi="Calibri"/>
                        <w:sz w:val="22"/>
                        <w:szCs w:val="22"/>
                      </w:rPr>
                      <w:fldChar w:fldCharType="separate"/>
                    </w:r>
                    <w:r w:rsidRPr="00AF66A0">
                      <w:rPr>
                        <w:rFonts w:ascii="Calibri" w:eastAsiaTheme="minorHAnsi" w:hAnsi="Calibri" w:cstheme="minorBidi"/>
                        <w:noProof/>
                        <w:sz w:val="22"/>
                        <w:szCs w:val="22"/>
                      </w:rPr>
                      <w:t>(Citaristi)</w:t>
                    </w:r>
                    <w:r w:rsidRPr="00AF66A0">
                      <w:rPr>
                        <w:rFonts w:ascii="Calibri" w:hAnsi="Calibri"/>
                        <w:sz w:val="22"/>
                        <w:szCs w:val="22"/>
                      </w:rPr>
                      <w:fldChar w:fldCharType="end"/>
                    </w:r>
                  </w:sdtContent>
                </w:sdt>
              </w:p>
              <w:p w14:paraId="6ABF2BFE" w14:textId="77777777" w:rsidR="0001424F" w:rsidRPr="00AF66A0" w:rsidRDefault="0001424F" w:rsidP="0001424F">
                <w:pPr>
                  <w:pStyle w:val="EndnoteText"/>
                  <w:rPr>
                    <w:rFonts w:ascii="Calibri" w:hAnsi="Calibri"/>
                    <w:sz w:val="22"/>
                    <w:szCs w:val="22"/>
                  </w:rPr>
                </w:pPr>
              </w:p>
              <w:p w14:paraId="43078D3C" w14:textId="77777777" w:rsidR="0001424F" w:rsidRPr="00AF66A0" w:rsidRDefault="0001424F" w:rsidP="0001424F">
                <w:pPr>
                  <w:pStyle w:val="EndnoteText"/>
                  <w:rPr>
                    <w:rFonts w:ascii="Calibri" w:hAnsi="Calibri"/>
                    <w:sz w:val="22"/>
                    <w:szCs w:val="22"/>
                  </w:rPr>
                </w:pPr>
                <w:sdt>
                  <w:sdtPr>
                    <w:rPr>
                      <w:rFonts w:ascii="Calibri" w:hAnsi="Calibri"/>
                      <w:sz w:val="22"/>
                      <w:szCs w:val="22"/>
                    </w:rPr>
                    <w:id w:val="-283810112"/>
                    <w:citation/>
                  </w:sdtPr>
                  <w:sdtContent>
                    <w:r w:rsidRPr="00AF66A0">
                      <w:rPr>
                        <w:rFonts w:ascii="Calibri" w:hAnsi="Calibri"/>
                        <w:sz w:val="22"/>
                        <w:szCs w:val="22"/>
                      </w:rPr>
                      <w:fldChar w:fldCharType="begin"/>
                    </w:r>
                    <w:r w:rsidRPr="00AF66A0">
                      <w:rPr>
                        <w:rFonts w:ascii="Calibri" w:hAnsi="Calibri"/>
                        <w:sz w:val="22"/>
                        <w:szCs w:val="22"/>
                      </w:rPr>
                      <w:instrText xml:space="preserve"> CITATION Pur12 \l 1033 </w:instrText>
                    </w:r>
                    <w:r w:rsidRPr="00AF66A0">
                      <w:rPr>
                        <w:rFonts w:ascii="Calibri" w:hAnsi="Calibri"/>
                        <w:sz w:val="22"/>
                        <w:szCs w:val="22"/>
                      </w:rPr>
                      <w:fldChar w:fldCharType="separate"/>
                    </w:r>
                    <w:r w:rsidRPr="00AF66A0">
                      <w:rPr>
                        <w:rFonts w:ascii="Calibri" w:hAnsi="Calibri"/>
                        <w:noProof/>
                        <w:sz w:val="22"/>
                        <w:szCs w:val="22"/>
                      </w:rPr>
                      <w:t>(Puranam)</w:t>
                    </w:r>
                    <w:r w:rsidRPr="00AF66A0">
                      <w:rPr>
                        <w:rFonts w:ascii="Calibri" w:hAnsi="Calibri"/>
                        <w:sz w:val="22"/>
                        <w:szCs w:val="22"/>
                      </w:rPr>
                      <w:fldChar w:fldCharType="end"/>
                    </w:r>
                  </w:sdtContent>
                </w:sdt>
              </w:p>
              <w:p w14:paraId="13C20819" w14:textId="77777777" w:rsidR="0001424F" w:rsidRPr="00AF66A0" w:rsidRDefault="0001424F" w:rsidP="0001424F">
                <w:pPr>
                  <w:pStyle w:val="EndnoteText"/>
                  <w:rPr>
                    <w:rFonts w:ascii="Calibri" w:hAnsi="Calibri"/>
                    <w:sz w:val="22"/>
                    <w:szCs w:val="22"/>
                  </w:rPr>
                </w:pPr>
              </w:p>
              <w:p w14:paraId="15BD5DA2" w14:textId="77777777" w:rsidR="0001424F" w:rsidRPr="00AF66A0" w:rsidRDefault="00AF66A0" w:rsidP="00AF66A0">
                <w:pPr>
                  <w:pStyle w:val="EndnoteText"/>
                  <w:rPr>
                    <w:rFonts w:ascii="Calibri" w:hAnsi="Calibri"/>
                    <w:sz w:val="22"/>
                    <w:szCs w:val="22"/>
                  </w:rPr>
                </w:pPr>
                <w:sdt>
                  <w:sdtPr>
                    <w:rPr>
                      <w:rFonts w:ascii="Calibri" w:hAnsi="Calibri"/>
                      <w:sz w:val="22"/>
                      <w:szCs w:val="22"/>
                    </w:rPr>
                    <w:id w:val="-1060091391"/>
                    <w:citation/>
                  </w:sdtPr>
                  <w:sdtContent>
                    <w:r w:rsidRPr="00AF66A0">
                      <w:rPr>
                        <w:rFonts w:ascii="Calibri" w:hAnsi="Calibri"/>
                        <w:sz w:val="22"/>
                        <w:szCs w:val="22"/>
                      </w:rPr>
                      <w:fldChar w:fldCharType="begin"/>
                    </w:r>
                    <w:r w:rsidRPr="00AF66A0">
                      <w:rPr>
                        <w:rFonts w:ascii="Calibri" w:hAnsi="Calibri"/>
                        <w:sz w:val="22"/>
                        <w:szCs w:val="22"/>
                      </w:rPr>
                      <w:instrText xml:space="preserve"> CITATION Raj09 \l 1033 </w:instrText>
                    </w:r>
                    <w:r w:rsidRPr="00AF66A0">
                      <w:rPr>
                        <w:rFonts w:ascii="Calibri" w:hAnsi="Calibri"/>
                        <w:sz w:val="22"/>
                        <w:szCs w:val="22"/>
                      </w:rPr>
                      <w:fldChar w:fldCharType="separate"/>
                    </w:r>
                    <w:r w:rsidRPr="00AF66A0">
                      <w:rPr>
                        <w:rFonts w:ascii="Calibri" w:hAnsi="Calibri"/>
                        <w:noProof/>
                        <w:sz w:val="22"/>
                        <w:szCs w:val="22"/>
                      </w:rPr>
                      <w:t>(Rajagopalan)</w:t>
                    </w:r>
                    <w:r w:rsidRPr="00AF66A0">
                      <w:rPr>
                        <w:rFonts w:ascii="Calibri" w:hAnsi="Calibri"/>
                        <w:sz w:val="22"/>
                        <w:szCs w:val="22"/>
                      </w:rPr>
                      <w:fldChar w:fldCharType="end"/>
                    </w:r>
                  </w:sdtContent>
                </w:sdt>
              </w:p>
              <w:p w14:paraId="1CBDCC52" w14:textId="77777777" w:rsidR="00AF66A0" w:rsidRPr="00AF66A0" w:rsidRDefault="00AF66A0" w:rsidP="00AF66A0">
                <w:pPr>
                  <w:pStyle w:val="EndnoteText"/>
                  <w:rPr>
                    <w:rFonts w:ascii="Calibri" w:hAnsi="Calibri"/>
                    <w:sz w:val="22"/>
                    <w:szCs w:val="22"/>
                  </w:rPr>
                </w:pPr>
              </w:p>
              <w:p w14:paraId="38542FAB" w14:textId="77777777" w:rsidR="003235A7" w:rsidRPr="0001424F" w:rsidRDefault="00AF66A0" w:rsidP="00AF66A0">
                <w:pPr>
                  <w:rPr>
                    <w:rFonts w:ascii="Times" w:hAnsi="Times"/>
                  </w:rPr>
                </w:pPr>
                <w:sdt>
                  <w:sdtPr>
                    <w:rPr>
                      <w:rFonts w:ascii="Times" w:hAnsi="Times"/>
                    </w:rPr>
                    <w:id w:val="-1983374724"/>
                    <w:citation/>
                  </w:sdtPr>
                  <w:sdtContent>
                    <w:r w:rsidRPr="00AF66A0">
                      <w:rPr>
                        <w:rFonts w:ascii="Times" w:hAnsi="Times"/>
                      </w:rPr>
                      <w:fldChar w:fldCharType="begin"/>
                    </w:r>
                    <w:r w:rsidRPr="00AF66A0">
                      <w:rPr>
                        <w:rFonts w:ascii="Calibri" w:eastAsia="Cambria" w:hAnsi="Calibri" w:cs="Times New Roman"/>
                        <w:lang w:val="en-US"/>
                      </w:rPr>
                      <w:instrText xml:space="preserve"> CITATION Ven04 \l 1033 </w:instrText>
                    </w:r>
                    <w:r w:rsidRPr="00AF66A0">
                      <w:rPr>
                        <w:rFonts w:ascii="Times" w:hAnsi="Times"/>
                      </w:rPr>
                      <w:fldChar w:fldCharType="separate"/>
                    </w:r>
                    <w:r w:rsidRPr="00AF66A0">
                      <w:rPr>
                        <w:rFonts w:ascii="Calibri" w:eastAsia="Cambria" w:hAnsi="Calibri" w:cs="Times New Roman"/>
                        <w:noProof/>
                        <w:lang w:val="en-US"/>
                      </w:rPr>
                      <w:t>(Venkataraman)</w:t>
                    </w:r>
                    <w:r w:rsidRPr="00AF66A0">
                      <w:rPr>
                        <w:rFonts w:ascii="Times" w:hAnsi="Times"/>
                      </w:rPr>
                      <w:fldChar w:fldCharType="end"/>
                    </w:r>
                  </w:sdtContent>
                </w:sdt>
              </w:p>
            </w:sdtContent>
          </w:sdt>
        </w:tc>
      </w:tr>
      <w:tr w:rsidR="0001424F" w14:paraId="00BC868F" w14:textId="77777777" w:rsidTr="003235A7">
        <w:tc>
          <w:tcPr>
            <w:tcW w:w="9016" w:type="dxa"/>
          </w:tcPr>
          <w:p w14:paraId="207D4493" w14:textId="77777777" w:rsidR="0001424F" w:rsidRPr="0001424F" w:rsidRDefault="0001424F" w:rsidP="008A5B87">
            <w:pPr>
              <w:rPr>
                <w:u w:val="single"/>
              </w:rPr>
            </w:pPr>
          </w:p>
        </w:tc>
      </w:tr>
    </w:tbl>
    <w:p w14:paraId="5B82D68B"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6ECC0D" w14:textId="77777777" w:rsidR="0001424F" w:rsidRDefault="0001424F" w:rsidP="007A0D55">
      <w:pPr>
        <w:spacing w:after="0" w:line="240" w:lineRule="auto"/>
      </w:pPr>
      <w:r>
        <w:separator/>
      </w:r>
    </w:p>
  </w:endnote>
  <w:endnote w:type="continuationSeparator" w:id="0">
    <w:p w14:paraId="051CFCBB" w14:textId="77777777" w:rsidR="0001424F" w:rsidRDefault="0001424F" w:rsidP="007A0D55">
      <w:pPr>
        <w:spacing w:after="0" w:line="240" w:lineRule="auto"/>
      </w:pPr>
      <w:r>
        <w:continuationSeparator/>
      </w:r>
    </w:p>
  </w:endnote>
  <w:endnote w:id="1">
    <w:p w14:paraId="6F6119DF" w14:textId="77777777" w:rsidR="0001424F" w:rsidRPr="00AF66A0" w:rsidRDefault="0001424F" w:rsidP="0001424F">
      <w:pPr>
        <w:pStyle w:val="EndnoteText"/>
        <w:rPr>
          <w:rFonts w:ascii="Calibri" w:hAnsi="Calibri"/>
          <w:sz w:val="22"/>
          <w:szCs w:val="22"/>
        </w:rPr>
      </w:pPr>
      <w:r w:rsidRPr="00AF66A0">
        <w:rPr>
          <w:rStyle w:val="EndnoteReference"/>
          <w:rFonts w:ascii="Calibri" w:hAnsi="Calibri"/>
          <w:sz w:val="22"/>
          <w:szCs w:val="22"/>
        </w:rPr>
        <w:endnoteRef/>
      </w:r>
      <w:r w:rsidRPr="00AF66A0">
        <w:rPr>
          <w:rFonts w:ascii="Calibri" w:hAnsi="Calibri"/>
          <w:sz w:val="22"/>
          <w:szCs w:val="22"/>
        </w:rPr>
        <w:t xml:space="preserve"> </w:t>
      </w:r>
      <w:proofErr w:type="spellStart"/>
      <w:r w:rsidRPr="00AF66A0">
        <w:rPr>
          <w:rFonts w:ascii="Calibri" w:hAnsi="Calibri"/>
          <w:sz w:val="22"/>
          <w:szCs w:val="22"/>
        </w:rPr>
        <w:t>Madhavi</w:t>
      </w:r>
      <w:proofErr w:type="spellEnd"/>
      <w:r w:rsidRPr="00AF66A0">
        <w:rPr>
          <w:rFonts w:ascii="Calibri" w:hAnsi="Calibri"/>
          <w:sz w:val="22"/>
          <w:szCs w:val="22"/>
        </w:rPr>
        <w:t xml:space="preserve"> </w:t>
      </w:r>
      <w:proofErr w:type="spellStart"/>
      <w:r w:rsidRPr="00AF66A0">
        <w:rPr>
          <w:rFonts w:ascii="Calibri" w:hAnsi="Calibri"/>
          <w:sz w:val="22"/>
          <w:szCs w:val="22"/>
        </w:rPr>
        <w:t>Puranam</w:t>
      </w:r>
      <w:proofErr w:type="spellEnd"/>
      <w:r w:rsidRPr="00AF66A0">
        <w:rPr>
          <w:rFonts w:ascii="Calibri" w:hAnsi="Calibri"/>
          <w:sz w:val="22"/>
          <w:szCs w:val="22"/>
        </w:rPr>
        <w:t xml:space="preserve">, ‘Connoisseur of Dance’, </w:t>
      </w:r>
      <w:r w:rsidRPr="00AF66A0">
        <w:rPr>
          <w:rFonts w:ascii="Calibri" w:hAnsi="Calibri"/>
          <w:i/>
          <w:sz w:val="22"/>
          <w:szCs w:val="22"/>
        </w:rPr>
        <w:t>The Hindu</w:t>
      </w:r>
      <w:r w:rsidRPr="00AF66A0">
        <w:rPr>
          <w:rFonts w:ascii="Calibri" w:hAnsi="Calibri"/>
          <w:sz w:val="22"/>
          <w:szCs w:val="22"/>
        </w:rPr>
        <w:t>, November 12, 2012</w:t>
      </w:r>
    </w:p>
  </w:endnote>
  <w:endnote w:id="2">
    <w:p w14:paraId="7B2A823C" w14:textId="77777777" w:rsidR="0001424F" w:rsidRPr="00AF66A0" w:rsidRDefault="0001424F" w:rsidP="0001424F">
      <w:pPr>
        <w:pStyle w:val="EndnoteText"/>
        <w:rPr>
          <w:rFonts w:ascii="Calibri" w:hAnsi="Calibri"/>
          <w:sz w:val="22"/>
          <w:szCs w:val="22"/>
        </w:rPr>
      </w:pPr>
      <w:r w:rsidRPr="00AF66A0">
        <w:rPr>
          <w:rStyle w:val="EndnoteReference"/>
          <w:rFonts w:ascii="Calibri" w:hAnsi="Calibri"/>
          <w:sz w:val="22"/>
          <w:szCs w:val="22"/>
        </w:rPr>
        <w:endnoteRef/>
      </w:r>
      <w:r w:rsidRPr="00AF66A0">
        <w:rPr>
          <w:rFonts w:ascii="Calibri" w:hAnsi="Calibri"/>
          <w:sz w:val="22"/>
          <w:szCs w:val="22"/>
        </w:rPr>
        <w:t xml:space="preserve"> </w:t>
      </w:r>
      <w:proofErr w:type="spellStart"/>
      <w:r w:rsidRPr="00AF66A0">
        <w:rPr>
          <w:rFonts w:ascii="Calibri" w:hAnsi="Calibri"/>
          <w:sz w:val="22"/>
          <w:szCs w:val="22"/>
        </w:rPr>
        <w:t>Leela</w:t>
      </w:r>
      <w:proofErr w:type="spellEnd"/>
      <w:r w:rsidRPr="00AF66A0">
        <w:rPr>
          <w:rFonts w:ascii="Calibri" w:hAnsi="Calibri"/>
          <w:sz w:val="22"/>
          <w:szCs w:val="22"/>
        </w:rPr>
        <w:t xml:space="preserve"> </w:t>
      </w:r>
      <w:proofErr w:type="spellStart"/>
      <w:r w:rsidRPr="00AF66A0">
        <w:rPr>
          <w:rFonts w:ascii="Calibri" w:hAnsi="Calibri"/>
          <w:sz w:val="22"/>
          <w:szCs w:val="22"/>
        </w:rPr>
        <w:t>Venkataraman</w:t>
      </w:r>
      <w:proofErr w:type="spellEnd"/>
      <w:r w:rsidRPr="00AF66A0">
        <w:rPr>
          <w:rFonts w:ascii="Calibri" w:hAnsi="Calibri"/>
          <w:sz w:val="22"/>
          <w:szCs w:val="22"/>
        </w:rPr>
        <w:t xml:space="preserve">, ‘Dance Like a Man’, </w:t>
      </w:r>
      <w:r w:rsidRPr="00AF66A0">
        <w:rPr>
          <w:rFonts w:ascii="Calibri" w:hAnsi="Calibri"/>
          <w:i/>
          <w:sz w:val="22"/>
          <w:szCs w:val="22"/>
        </w:rPr>
        <w:t>The Hindu</w:t>
      </w:r>
      <w:r w:rsidRPr="00AF66A0">
        <w:rPr>
          <w:rFonts w:ascii="Calibri" w:hAnsi="Calibri"/>
          <w:sz w:val="22"/>
          <w:szCs w:val="22"/>
        </w:rPr>
        <w:t>, October 24, 2004</w:t>
      </w:r>
    </w:p>
  </w:endnote>
  <w:endnote w:id="3">
    <w:p w14:paraId="28D32C50" w14:textId="77777777" w:rsidR="0001424F" w:rsidRPr="00AF66A0" w:rsidRDefault="0001424F" w:rsidP="0001424F">
      <w:pPr>
        <w:pStyle w:val="EndnoteText"/>
        <w:rPr>
          <w:rFonts w:ascii="Calibri" w:hAnsi="Calibri"/>
          <w:sz w:val="22"/>
          <w:szCs w:val="22"/>
        </w:rPr>
      </w:pPr>
      <w:r w:rsidRPr="00AF66A0">
        <w:rPr>
          <w:rStyle w:val="EndnoteReference"/>
          <w:rFonts w:ascii="Calibri" w:hAnsi="Calibri"/>
          <w:sz w:val="22"/>
          <w:szCs w:val="22"/>
        </w:rPr>
        <w:endnoteRef/>
      </w:r>
      <w:r w:rsidRPr="00AF66A0">
        <w:rPr>
          <w:rFonts w:ascii="Calibri" w:hAnsi="Calibri"/>
          <w:sz w:val="22"/>
          <w:szCs w:val="22"/>
        </w:rPr>
        <w:t xml:space="preserve"> </w:t>
      </w:r>
      <w:proofErr w:type="spellStart"/>
      <w:r w:rsidRPr="00AF66A0">
        <w:rPr>
          <w:rFonts w:ascii="Calibri" w:hAnsi="Calibri"/>
          <w:sz w:val="22"/>
          <w:szCs w:val="22"/>
        </w:rPr>
        <w:t>Madhavi</w:t>
      </w:r>
      <w:proofErr w:type="spellEnd"/>
      <w:r w:rsidRPr="00AF66A0">
        <w:rPr>
          <w:rFonts w:ascii="Calibri" w:hAnsi="Calibri"/>
          <w:sz w:val="22"/>
          <w:szCs w:val="22"/>
        </w:rPr>
        <w:t xml:space="preserve"> </w:t>
      </w:r>
      <w:proofErr w:type="spellStart"/>
      <w:r w:rsidRPr="00AF66A0">
        <w:rPr>
          <w:rFonts w:ascii="Calibri" w:hAnsi="Calibri"/>
          <w:sz w:val="22"/>
          <w:szCs w:val="22"/>
        </w:rPr>
        <w:t>Puranam</w:t>
      </w:r>
      <w:proofErr w:type="spellEnd"/>
      <w:r w:rsidRPr="00AF66A0">
        <w:rPr>
          <w:rFonts w:ascii="Calibri" w:hAnsi="Calibri"/>
          <w:sz w:val="22"/>
          <w:szCs w:val="22"/>
        </w:rPr>
        <w:t xml:space="preserve">, ‘Connoisseur of Dance’, </w:t>
      </w:r>
      <w:r w:rsidRPr="00AF66A0">
        <w:rPr>
          <w:rFonts w:ascii="Calibri" w:hAnsi="Calibri"/>
          <w:i/>
          <w:sz w:val="22"/>
          <w:szCs w:val="22"/>
        </w:rPr>
        <w:t>The Hindu</w:t>
      </w:r>
      <w:r w:rsidRPr="00AF66A0">
        <w:rPr>
          <w:rFonts w:ascii="Calibri" w:hAnsi="Calibri"/>
          <w:sz w:val="22"/>
          <w:szCs w:val="22"/>
        </w:rPr>
        <w:t>, November 12, 2012</w:t>
      </w:r>
    </w:p>
  </w:endnote>
  <w:endnote w:id="4">
    <w:p w14:paraId="4857BDEC" w14:textId="77777777" w:rsidR="0001424F" w:rsidRPr="00AF66A0" w:rsidRDefault="0001424F" w:rsidP="0001424F">
      <w:pPr>
        <w:pStyle w:val="EndnoteText"/>
        <w:rPr>
          <w:rFonts w:ascii="Calibri" w:hAnsi="Calibri"/>
          <w:sz w:val="22"/>
          <w:szCs w:val="22"/>
        </w:rPr>
      </w:pPr>
      <w:r w:rsidRPr="00AF66A0">
        <w:rPr>
          <w:rStyle w:val="EndnoteReference"/>
          <w:rFonts w:ascii="Calibri" w:hAnsi="Calibri"/>
          <w:sz w:val="22"/>
          <w:szCs w:val="22"/>
        </w:rPr>
        <w:endnoteRef/>
      </w:r>
      <w:r w:rsidRPr="00AF66A0">
        <w:rPr>
          <w:rFonts w:ascii="Calibri" w:hAnsi="Calibri"/>
          <w:sz w:val="22"/>
          <w:szCs w:val="22"/>
        </w:rPr>
        <w:t xml:space="preserve"> </w:t>
      </w:r>
      <w:proofErr w:type="spellStart"/>
      <w:r w:rsidRPr="00AF66A0">
        <w:rPr>
          <w:rFonts w:ascii="Calibri" w:hAnsi="Calibri"/>
          <w:sz w:val="22"/>
          <w:szCs w:val="22"/>
        </w:rPr>
        <w:t>Leela</w:t>
      </w:r>
      <w:proofErr w:type="spellEnd"/>
      <w:r w:rsidRPr="00AF66A0">
        <w:rPr>
          <w:rFonts w:ascii="Calibri" w:hAnsi="Calibri"/>
          <w:sz w:val="22"/>
          <w:szCs w:val="22"/>
        </w:rPr>
        <w:t xml:space="preserve"> </w:t>
      </w:r>
      <w:proofErr w:type="spellStart"/>
      <w:r w:rsidRPr="00AF66A0">
        <w:rPr>
          <w:rFonts w:ascii="Calibri" w:hAnsi="Calibri"/>
          <w:sz w:val="22"/>
          <w:szCs w:val="22"/>
        </w:rPr>
        <w:t>Venkataraman</w:t>
      </w:r>
      <w:proofErr w:type="spellEnd"/>
      <w:r w:rsidRPr="00AF66A0">
        <w:rPr>
          <w:rFonts w:ascii="Calibri" w:hAnsi="Calibri"/>
          <w:sz w:val="22"/>
          <w:szCs w:val="22"/>
        </w:rPr>
        <w:t xml:space="preserve">, ‘Dance Like a Man’, </w:t>
      </w:r>
      <w:r w:rsidRPr="00AF66A0">
        <w:rPr>
          <w:rFonts w:ascii="Calibri" w:hAnsi="Calibri"/>
          <w:i/>
          <w:sz w:val="22"/>
          <w:szCs w:val="22"/>
        </w:rPr>
        <w:t>The Hindu</w:t>
      </w:r>
      <w:r w:rsidRPr="00AF66A0">
        <w:rPr>
          <w:rFonts w:ascii="Calibri" w:hAnsi="Calibri"/>
          <w:sz w:val="22"/>
          <w:szCs w:val="22"/>
        </w:rPr>
        <w:t>, October 24, 2004</w:t>
      </w:r>
    </w:p>
  </w:endnote>
  <w:endnote w:id="5">
    <w:p w14:paraId="691DDDCD" w14:textId="77777777" w:rsidR="0001424F" w:rsidRPr="00AF66A0" w:rsidRDefault="0001424F" w:rsidP="0001424F">
      <w:pPr>
        <w:pStyle w:val="EndnoteText"/>
        <w:rPr>
          <w:rFonts w:ascii="Calibri" w:hAnsi="Calibri"/>
          <w:sz w:val="22"/>
          <w:szCs w:val="22"/>
        </w:rPr>
      </w:pPr>
      <w:r w:rsidRPr="00AF66A0">
        <w:rPr>
          <w:rStyle w:val="EndnoteReference"/>
          <w:rFonts w:ascii="Calibri" w:hAnsi="Calibri"/>
          <w:sz w:val="22"/>
          <w:szCs w:val="22"/>
        </w:rPr>
        <w:endnoteRef/>
      </w:r>
      <w:r w:rsidRPr="00AF66A0">
        <w:rPr>
          <w:rFonts w:ascii="Calibri" w:hAnsi="Calibri"/>
          <w:sz w:val="22"/>
          <w:szCs w:val="22"/>
        </w:rPr>
        <w:t xml:space="preserve"> www.sutrafoundation.org.my</w:t>
      </w:r>
    </w:p>
  </w:endnote>
  <w:endnote w:id="6">
    <w:p w14:paraId="39D2DDDC" w14:textId="77777777" w:rsidR="0001424F" w:rsidRPr="00FA0FFF" w:rsidRDefault="0001424F" w:rsidP="0001424F">
      <w:pPr>
        <w:pStyle w:val="EndnoteText"/>
        <w:rPr>
          <w:rFonts w:ascii="Calibri" w:hAnsi="Calibri"/>
          <w:sz w:val="22"/>
          <w:szCs w:val="22"/>
        </w:rPr>
      </w:pPr>
      <w:r w:rsidRPr="00AF66A0">
        <w:rPr>
          <w:rStyle w:val="EndnoteReference"/>
          <w:rFonts w:ascii="Calibri" w:hAnsi="Calibri"/>
          <w:sz w:val="22"/>
          <w:szCs w:val="22"/>
        </w:rPr>
        <w:endnoteRef/>
      </w:r>
      <w:r w:rsidRPr="00AF66A0">
        <w:rPr>
          <w:rFonts w:ascii="Calibri" w:hAnsi="Calibri"/>
          <w:sz w:val="22"/>
          <w:szCs w:val="22"/>
        </w:rPr>
        <w:t xml:space="preserve"> Interview with </w:t>
      </w:r>
      <w:proofErr w:type="spellStart"/>
      <w:r w:rsidRPr="00AF66A0">
        <w:rPr>
          <w:rFonts w:ascii="Calibri" w:hAnsi="Calibri"/>
          <w:sz w:val="22"/>
          <w:szCs w:val="22"/>
        </w:rPr>
        <w:t>Lalitha</w:t>
      </w:r>
      <w:proofErr w:type="spellEnd"/>
      <w:r w:rsidRPr="00AF66A0">
        <w:rPr>
          <w:rFonts w:ascii="Calibri" w:hAnsi="Calibri"/>
          <w:sz w:val="22"/>
          <w:szCs w:val="22"/>
        </w:rPr>
        <w:t xml:space="preserve"> </w:t>
      </w:r>
      <w:proofErr w:type="spellStart"/>
      <w:r w:rsidRPr="00AF66A0">
        <w:rPr>
          <w:rFonts w:ascii="Calibri" w:hAnsi="Calibri"/>
          <w:sz w:val="22"/>
          <w:szCs w:val="22"/>
        </w:rPr>
        <w:t>Venkat</w:t>
      </w:r>
      <w:proofErr w:type="spellEnd"/>
      <w:r w:rsidRPr="00AF66A0">
        <w:rPr>
          <w:rFonts w:ascii="Calibri" w:hAnsi="Calibri"/>
          <w:sz w:val="22"/>
          <w:szCs w:val="22"/>
        </w:rPr>
        <w:t xml:space="preserve">, on </w:t>
      </w:r>
      <w:hyperlink r:id="rId1" w:history="1">
        <w:r w:rsidRPr="00AF66A0">
          <w:rPr>
            <w:rStyle w:val="Hyperlink"/>
            <w:rFonts w:ascii="Calibri" w:hAnsi="Calibri"/>
            <w:sz w:val="22"/>
            <w:szCs w:val="22"/>
          </w:rPr>
          <w:t>www.narthaki.com</w:t>
        </w:r>
      </w:hyperlink>
      <w:r w:rsidRPr="00AF66A0">
        <w:rPr>
          <w:rFonts w:ascii="Calibri" w:hAnsi="Calibri"/>
          <w:sz w:val="22"/>
          <w:szCs w:val="22"/>
        </w:rPr>
        <w:t xml:space="preserve"> January 2001</w:t>
      </w:r>
      <w:bookmarkStart w:id="0" w:name="_GoBack"/>
      <w:bookmarkEnd w:id="0"/>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6D6DFC" w14:textId="77777777" w:rsidR="0001424F" w:rsidRDefault="0001424F" w:rsidP="007A0D55">
      <w:pPr>
        <w:spacing w:after="0" w:line="240" w:lineRule="auto"/>
      </w:pPr>
      <w:r>
        <w:separator/>
      </w:r>
    </w:p>
  </w:footnote>
  <w:footnote w:type="continuationSeparator" w:id="0">
    <w:p w14:paraId="1FA90035" w14:textId="77777777" w:rsidR="0001424F" w:rsidRDefault="0001424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848F4B" w14:textId="77777777" w:rsidR="0001424F" w:rsidRDefault="0001424F">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F7A3432" w14:textId="77777777" w:rsidR="0001424F" w:rsidRDefault="0001424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24F"/>
    <w:rsid w:val="0001424F"/>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AF66A0"/>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0FFF"/>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B4A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1424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1424F"/>
    <w:rPr>
      <w:rFonts w:ascii="Lucida Grande" w:hAnsi="Lucida Grande"/>
      <w:sz w:val="18"/>
      <w:szCs w:val="18"/>
    </w:rPr>
  </w:style>
  <w:style w:type="paragraph" w:styleId="EndnoteText">
    <w:name w:val="endnote text"/>
    <w:basedOn w:val="Normal"/>
    <w:link w:val="EndnoteTextChar"/>
    <w:uiPriority w:val="99"/>
    <w:unhideWhenUsed/>
    <w:rsid w:val="0001424F"/>
    <w:pPr>
      <w:spacing w:after="0" w:line="240" w:lineRule="auto"/>
    </w:pPr>
    <w:rPr>
      <w:rFonts w:ascii="Cambria" w:eastAsia="Cambria" w:hAnsi="Cambria" w:cs="Times New Roman"/>
      <w:sz w:val="24"/>
      <w:szCs w:val="24"/>
      <w:lang w:val="en-US"/>
    </w:rPr>
  </w:style>
  <w:style w:type="character" w:customStyle="1" w:styleId="EndnoteTextChar">
    <w:name w:val="Endnote Text Char"/>
    <w:basedOn w:val="DefaultParagraphFont"/>
    <w:link w:val="EndnoteText"/>
    <w:uiPriority w:val="99"/>
    <w:rsid w:val="0001424F"/>
    <w:rPr>
      <w:rFonts w:ascii="Cambria" w:eastAsia="Cambria" w:hAnsi="Cambria" w:cs="Times New Roman"/>
      <w:sz w:val="24"/>
      <w:szCs w:val="24"/>
      <w:lang w:val="en-US"/>
    </w:rPr>
  </w:style>
  <w:style w:type="character" w:styleId="EndnoteReference">
    <w:name w:val="endnote reference"/>
    <w:uiPriority w:val="99"/>
    <w:semiHidden/>
    <w:unhideWhenUsed/>
    <w:rsid w:val="0001424F"/>
    <w:rPr>
      <w:vertAlign w:val="superscript"/>
    </w:rPr>
  </w:style>
  <w:style w:type="character" w:styleId="Hyperlink">
    <w:name w:val="Hyperlink"/>
    <w:uiPriority w:val="99"/>
    <w:semiHidden/>
    <w:unhideWhenUsed/>
    <w:rsid w:val="0001424F"/>
    <w:rPr>
      <w:color w:val="0000FF"/>
      <w:u w:val="single"/>
    </w:rPr>
  </w:style>
  <w:style w:type="character" w:styleId="CommentReference">
    <w:name w:val="annotation reference"/>
    <w:uiPriority w:val="99"/>
    <w:semiHidden/>
    <w:unhideWhenUsed/>
    <w:rsid w:val="0001424F"/>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1424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1424F"/>
    <w:rPr>
      <w:rFonts w:ascii="Lucida Grande" w:hAnsi="Lucida Grande"/>
      <w:sz w:val="18"/>
      <w:szCs w:val="18"/>
    </w:rPr>
  </w:style>
  <w:style w:type="paragraph" w:styleId="EndnoteText">
    <w:name w:val="endnote text"/>
    <w:basedOn w:val="Normal"/>
    <w:link w:val="EndnoteTextChar"/>
    <w:uiPriority w:val="99"/>
    <w:unhideWhenUsed/>
    <w:rsid w:val="0001424F"/>
    <w:pPr>
      <w:spacing w:after="0" w:line="240" w:lineRule="auto"/>
    </w:pPr>
    <w:rPr>
      <w:rFonts w:ascii="Cambria" w:eastAsia="Cambria" w:hAnsi="Cambria" w:cs="Times New Roman"/>
      <w:sz w:val="24"/>
      <w:szCs w:val="24"/>
      <w:lang w:val="en-US"/>
    </w:rPr>
  </w:style>
  <w:style w:type="character" w:customStyle="1" w:styleId="EndnoteTextChar">
    <w:name w:val="Endnote Text Char"/>
    <w:basedOn w:val="DefaultParagraphFont"/>
    <w:link w:val="EndnoteText"/>
    <w:uiPriority w:val="99"/>
    <w:rsid w:val="0001424F"/>
    <w:rPr>
      <w:rFonts w:ascii="Cambria" w:eastAsia="Cambria" w:hAnsi="Cambria" w:cs="Times New Roman"/>
      <w:sz w:val="24"/>
      <w:szCs w:val="24"/>
      <w:lang w:val="en-US"/>
    </w:rPr>
  </w:style>
  <w:style w:type="character" w:styleId="EndnoteReference">
    <w:name w:val="endnote reference"/>
    <w:uiPriority w:val="99"/>
    <w:semiHidden/>
    <w:unhideWhenUsed/>
    <w:rsid w:val="0001424F"/>
    <w:rPr>
      <w:vertAlign w:val="superscript"/>
    </w:rPr>
  </w:style>
  <w:style w:type="character" w:styleId="Hyperlink">
    <w:name w:val="Hyperlink"/>
    <w:uiPriority w:val="99"/>
    <w:semiHidden/>
    <w:unhideWhenUsed/>
    <w:rsid w:val="0001424F"/>
    <w:rPr>
      <w:color w:val="0000FF"/>
      <w:u w:val="single"/>
    </w:rPr>
  </w:style>
  <w:style w:type="character" w:styleId="CommentReference">
    <w:name w:val="annotation reference"/>
    <w:uiPriority w:val="99"/>
    <w:semiHidden/>
    <w:unhideWhenUsed/>
    <w:rsid w:val="0001424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endnotes.xml.rels><?xml version="1.0" encoding="UTF-8" standalone="yes"?>
<Relationships xmlns="http://schemas.openxmlformats.org/package/2006/relationships"><Relationship Id="rId1" Type="http://schemas.openxmlformats.org/officeDocument/2006/relationships/hyperlink" Target="http://www.narthaki.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D0C9DFDCB36C64F9EC2581B7C097FA0"/>
        <w:category>
          <w:name w:val="General"/>
          <w:gallery w:val="placeholder"/>
        </w:category>
        <w:types>
          <w:type w:val="bbPlcHdr"/>
        </w:types>
        <w:behaviors>
          <w:behavior w:val="content"/>
        </w:behaviors>
        <w:guid w:val="{97382FBC-1918-D941-9DA5-768109418395}"/>
      </w:docPartPr>
      <w:docPartBody>
        <w:p w:rsidR="00000000" w:rsidRDefault="004E117A">
          <w:pPr>
            <w:pStyle w:val="7D0C9DFDCB36C64F9EC2581B7C097FA0"/>
          </w:pPr>
          <w:r w:rsidRPr="00CC586D">
            <w:rPr>
              <w:rStyle w:val="PlaceholderText"/>
              <w:b/>
              <w:color w:val="FFFFFF" w:themeColor="background1"/>
            </w:rPr>
            <w:t>[Salutation]</w:t>
          </w:r>
        </w:p>
      </w:docPartBody>
    </w:docPart>
    <w:docPart>
      <w:docPartPr>
        <w:name w:val="8200C47BAF79924F9F6FE02911DF5192"/>
        <w:category>
          <w:name w:val="General"/>
          <w:gallery w:val="placeholder"/>
        </w:category>
        <w:types>
          <w:type w:val="bbPlcHdr"/>
        </w:types>
        <w:behaviors>
          <w:behavior w:val="content"/>
        </w:behaviors>
        <w:guid w:val="{00C75976-3655-8443-9DCF-62ADBAB3B43F}"/>
      </w:docPartPr>
      <w:docPartBody>
        <w:p w:rsidR="00000000" w:rsidRDefault="004E117A">
          <w:pPr>
            <w:pStyle w:val="8200C47BAF79924F9F6FE02911DF5192"/>
          </w:pPr>
          <w:r>
            <w:rPr>
              <w:rStyle w:val="PlaceholderText"/>
            </w:rPr>
            <w:t>[First name]</w:t>
          </w:r>
        </w:p>
      </w:docPartBody>
    </w:docPart>
    <w:docPart>
      <w:docPartPr>
        <w:name w:val="3B5C011BDDE57546A78DA10129EFB198"/>
        <w:category>
          <w:name w:val="General"/>
          <w:gallery w:val="placeholder"/>
        </w:category>
        <w:types>
          <w:type w:val="bbPlcHdr"/>
        </w:types>
        <w:behaviors>
          <w:behavior w:val="content"/>
        </w:behaviors>
        <w:guid w:val="{4F39B013-4371-F24A-A3EF-94A4D41808CA}"/>
      </w:docPartPr>
      <w:docPartBody>
        <w:p w:rsidR="00000000" w:rsidRDefault="004E117A">
          <w:pPr>
            <w:pStyle w:val="3B5C011BDDE57546A78DA10129EFB198"/>
          </w:pPr>
          <w:r>
            <w:rPr>
              <w:rStyle w:val="PlaceholderText"/>
            </w:rPr>
            <w:t>[Middle name]</w:t>
          </w:r>
        </w:p>
      </w:docPartBody>
    </w:docPart>
    <w:docPart>
      <w:docPartPr>
        <w:name w:val="3AF4094E1A292A46ABF625A0609E70EF"/>
        <w:category>
          <w:name w:val="General"/>
          <w:gallery w:val="placeholder"/>
        </w:category>
        <w:types>
          <w:type w:val="bbPlcHdr"/>
        </w:types>
        <w:behaviors>
          <w:behavior w:val="content"/>
        </w:behaviors>
        <w:guid w:val="{F954CE79-16EE-D642-A30F-25CDE060F298}"/>
      </w:docPartPr>
      <w:docPartBody>
        <w:p w:rsidR="00000000" w:rsidRDefault="004E117A">
          <w:pPr>
            <w:pStyle w:val="3AF4094E1A292A46ABF625A0609E70EF"/>
          </w:pPr>
          <w:r>
            <w:rPr>
              <w:rStyle w:val="PlaceholderText"/>
            </w:rPr>
            <w:t>[Last name]</w:t>
          </w:r>
        </w:p>
      </w:docPartBody>
    </w:docPart>
    <w:docPart>
      <w:docPartPr>
        <w:name w:val="7777111FD0C32446B7FE6168F2079296"/>
        <w:category>
          <w:name w:val="General"/>
          <w:gallery w:val="placeholder"/>
        </w:category>
        <w:types>
          <w:type w:val="bbPlcHdr"/>
        </w:types>
        <w:behaviors>
          <w:behavior w:val="content"/>
        </w:behaviors>
        <w:guid w:val="{D7CA75A2-B2CB-6845-B68F-982E92A25D26}"/>
      </w:docPartPr>
      <w:docPartBody>
        <w:p w:rsidR="00000000" w:rsidRDefault="004E117A">
          <w:pPr>
            <w:pStyle w:val="7777111FD0C32446B7FE6168F2079296"/>
          </w:pPr>
          <w:r>
            <w:rPr>
              <w:rStyle w:val="PlaceholderText"/>
            </w:rPr>
            <w:t>[Enter your biography]</w:t>
          </w:r>
        </w:p>
      </w:docPartBody>
    </w:docPart>
    <w:docPart>
      <w:docPartPr>
        <w:name w:val="E9691EACA47A0C419ED3085BC0B537BE"/>
        <w:category>
          <w:name w:val="General"/>
          <w:gallery w:val="placeholder"/>
        </w:category>
        <w:types>
          <w:type w:val="bbPlcHdr"/>
        </w:types>
        <w:behaviors>
          <w:behavior w:val="content"/>
        </w:behaviors>
        <w:guid w:val="{1D99D61C-0E17-EB4C-AC39-5CA73245D37D}"/>
      </w:docPartPr>
      <w:docPartBody>
        <w:p w:rsidR="00000000" w:rsidRDefault="004E117A">
          <w:pPr>
            <w:pStyle w:val="E9691EACA47A0C419ED3085BC0B537BE"/>
          </w:pPr>
          <w:r>
            <w:rPr>
              <w:rStyle w:val="PlaceholderText"/>
            </w:rPr>
            <w:t>[Enter the institution with which you are affiliated]</w:t>
          </w:r>
        </w:p>
      </w:docPartBody>
    </w:docPart>
    <w:docPart>
      <w:docPartPr>
        <w:name w:val="0A9B03D09B30944FBDDB0517966910BF"/>
        <w:category>
          <w:name w:val="General"/>
          <w:gallery w:val="placeholder"/>
        </w:category>
        <w:types>
          <w:type w:val="bbPlcHdr"/>
        </w:types>
        <w:behaviors>
          <w:behavior w:val="content"/>
        </w:behaviors>
        <w:guid w:val="{D204E530-CFC7-4249-8944-BC78A944024D}"/>
      </w:docPartPr>
      <w:docPartBody>
        <w:p w:rsidR="00000000" w:rsidRDefault="004E117A">
          <w:pPr>
            <w:pStyle w:val="0A9B03D09B30944FBDDB0517966910BF"/>
          </w:pPr>
          <w:r w:rsidRPr="00EF74F7">
            <w:rPr>
              <w:b/>
              <w:color w:val="808080" w:themeColor="background1" w:themeShade="80"/>
            </w:rPr>
            <w:t>[Enter the headword for your article]</w:t>
          </w:r>
        </w:p>
      </w:docPartBody>
    </w:docPart>
    <w:docPart>
      <w:docPartPr>
        <w:name w:val="F71BEF43A209224987A3970E4DE26B90"/>
        <w:category>
          <w:name w:val="General"/>
          <w:gallery w:val="placeholder"/>
        </w:category>
        <w:types>
          <w:type w:val="bbPlcHdr"/>
        </w:types>
        <w:behaviors>
          <w:behavior w:val="content"/>
        </w:behaviors>
        <w:guid w:val="{5F2EE682-B223-9746-8336-0E51046167B3}"/>
      </w:docPartPr>
      <w:docPartBody>
        <w:p w:rsidR="00000000" w:rsidRDefault="004E117A">
          <w:pPr>
            <w:pStyle w:val="F71BEF43A209224987A3970E4DE26B9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9B1A16230A04F4E93AA9D90D84231FB"/>
        <w:category>
          <w:name w:val="General"/>
          <w:gallery w:val="placeholder"/>
        </w:category>
        <w:types>
          <w:type w:val="bbPlcHdr"/>
        </w:types>
        <w:behaviors>
          <w:behavior w:val="content"/>
        </w:behaviors>
        <w:guid w:val="{8FE565D3-CFC9-F047-B25B-ACFE0A951B54}"/>
      </w:docPartPr>
      <w:docPartBody>
        <w:p w:rsidR="00000000" w:rsidRDefault="004E117A">
          <w:pPr>
            <w:pStyle w:val="F9B1A16230A04F4E93AA9D90D84231F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A943A5289596D4294FFCF8933491FE8"/>
        <w:category>
          <w:name w:val="General"/>
          <w:gallery w:val="placeholder"/>
        </w:category>
        <w:types>
          <w:type w:val="bbPlcHdr"/>
        </w:types>
        <w:behaviors>
          <w:behavior w:val="content"/>
        </w:behaviors>
        <w:guid w:val="{0A679B5D-488B-C049-8902-EA9DC406FC12}"/>
      </w:docPartPr>
      <w:docPartBody>
        <w:p w:rsidR="00000000" w:rsidRDefault="004E117A">
          <w:pPr>
            <w:pStyle w:val="CA943A5289596D4294FFCF8933491FE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4DC72DAB4C63D4A886F957C6C374214"/>
        <w:category>
          <w:name w:val="General"/>
          <w:gallery w:val="placeholder"/>
        </w:category>
        <w:types>
          <w:type w:val="bbPlcHdr"/>
        </w:types>
        <w:behaviors>
          <w:behavior w:val="content"/>
        </w:behaviors>
        <w:guid w:val="{BDC531DC-2DF1-984D-A1FE-972EA2329EBD}"/>
      </w:docPartPr>
      <w:docPartBody>
        <w:p w:rsidR="00000000" w:rsidRDefault="004E117A">
          <w:pPr>
            <w:pStyle w:val="A4DC72DAB4C63D4A886F957C6C37421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D0C9DFDCB36C64F9EC2581B7C097FA0">
    <w:name w:val="7D0C9DFDCB36C64F9EC2581B7C097FA0"/>
  </w:style>
  <w:style w:type="paragraph" w:customStyle="1" w:styleId="8200C47BAF79924F9F6FE02911DF5192">
    <w:name w:val="8200C47BAF79924F9F6FE02911DF5192"/>
  </w:style>
  <w:style w:type="paragraph" w:customStyle="1" w:styleId="3B5C011BDDE57546A78DA10129EFB198">
    <w:name w:val="3B5C011BDDE57546A78DA10129EFB198"/>
  </w:style>
  <w:style w:type="paragraph" w:customStyle="1" w:styleId="3AF4094E1A292A46ABF625A0609E70EF">
    <w:name w:val="3AF4094E1A292A46ABF625A0609E70EF"/>
  </w:style>
  <w:style w:type="paragraph" w:customStyle="1" w:styleId="7777111FD0C32446B7FE6168F2079296">
    <w:name w:val="7777111FD0C32446B7FE6168F2079296"/>
  </w:style>
  <w:style w:type="paragraph" w:customStyle="1" w:styleId="E9691EACA47A0C419ED3085BC0B537BE">
    <w:name w:val="E9691EACA47A0C419ED3085BC0B537BE"/>
  </w:style>
  <w:style w:type="paragraph" w:customStyle="1" w:styleId="0A9B03D09B30944FBDDB0517966910BF">
    <w:name w:val="0A9B03D09B30944FBDDB0517966910BF"/>
  </w:style>
  <w:style w:type="paragraph" w:customStyle="1" w:styleId="F71BEF43A209224987A3970E4DE26B90">
    <w:name w:val="F71BEF43A209224987A3970E4DE26B90"/>
  </w:style>
  <w:style w:type="paragraph" w:customStyle="1" w:styleId="F9B1A16230A04F4E93AA9D90D84231FB">
    <w:name w:val="F9B1A16230A04F4E93AA9D90D84231FB"/>
  </w:style>
  <w:style w:type="paragraph" w:customStyle="1" w:styleId="CA943A5289596D4294FFCF8933491FE8">
    <w:name w:val="CA943A5289596D4294FFCF8933491FE8"/>
  </w:style>
  <w:style w:type="paragraph" w:customStyle="1" w:styleId="A4DC72DAB4C63D4A886F957C6C374214">
    <w:name w:val="A4DC72DAB4C63D4A886F957C6C37421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D0C9DFDCB36C64F9EC2581B7C097FA0">
    <w:name w:val="7D0C9DFDCB36C64F9EC2581B7C097FA0"/>
  </w:style>
  <w:style w:type="paragraph" w:customStyle="1" w:styleId="8200C47BAF79924F9F6FE02911DF5192">
    <w:name w:val="8200C47BAF79924F9F6FE02911DF5192"/>
  </w:style>
  <w:style w:type="paragraph" w:customStyle="1" w:styleId="3B5C011BDDE57546A78DA10129EFB198">
    <w:name w:val="3B5C011BDDE57546A78DA10129EFB198"/>
  </w:style>
  <w:style w:type="paragraph" w:customStyle="1" w:styleId="3AF4094E1A292A46ABF625A0609E70EF">
    <w:name w:val="3AF4094E1A292A46ABF625A0609E70EF"/>
  </w:style>
  <w:style w:type="paragraph" w:customStyle="1" w:styleId="7777111FD0C32446B7FE6168F2079296">
    <w:name w:val="7777111FD0C32446B7FE6168F2079296"/>
  </w:style>
  <w:style w:type="paragraph" w:customStyle="1" w:styleId="E9691EACA47A0C419ED3085BC0B537BE">
    <w:name w:val="E9691EACA47A0C419ED3085BC0B537BE"/>
  </w:style>
  <w:style w:type="paragraph" w:customStyle="1" w:styleId="0A9B03D09B30944FBDDB0517966910BF">
    <w:name w:val="0A9B03D09B30944FBDDB0517966910BF"/>
  </w:style>
  <w:style w:type="paragraph" w:customStyle="1" w:styleId="F71BEF43A209224987A3970E4DE26B90">
    <w:name w:val="F71BEF43A209224987A3970E4DE26B90"/>
  </w:style>
  <w:style w:type="paragraph" w:customStyle="1" w:styleId="F9B1A16230A04F4E93AA9D90D84231FB">
    <w:name w:val="F9B1A16230A04F4E93AA9D90D84231FB"/>
  </w:style>
  <w:style w:type="paragraph" w:customStyle="1" w:styleId="CA943A5289596D4294FFCF8933491FE8">
    <w:name w:val="CA943A5289596D4294FFCF8933491FE8"/>
  </w:style>
  <w:style w:type="paragraph" w:customStyle="1" w:styleId="A4DC72DAB4C63D4A886F957C6C374214">
    <w:name w:val="A4DC72DAB4C63D4A886F957C6C3742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Ibr01</b:Tag>
    <b:SourceType>Interview</b:SourceType>
    <b:Guid>{70D434C1-3185-0441-B7C8-A1E1EDE87A95}</b:Guid>
    <b:Author>
      <b:Author>
        <b:NameList>
          <b:Person>
            <b:Last>Venkat</b:Last>
            <b:First>L.</b:First>
            <b:Middle>(2001). Interview with Ramli Ibrahim, www.narthaki.com January 2001.</b:Middle>
          </b:Person>
        </b:NameList>
      </b:Author>
      <b:Interviewee>
        <b:NameList>
          <b:Person>
            <b:Last>Ibrahim</b:Last>
            <b:First>Ramli</b:First>
          </b:Person>
        </b:NameList>
      </b:Interviewee>
      <b:Interviewer>
        <b:NameList>
          <b:Person>
            <b:Last>Venkat</b:Last>
            <b:First>L.</b:First>
          </b:Person>
        </b:NameList>
      </b:Interviewer>
    </b:Author>
    <b:Year>2001</b:Year>
    <b:Month>January</b:Month>
    <b:Comments>This interview covers Ibrahim’s biography and dance career, his interactions with Guru Deba Prasad Das, the establishment of Sutra Dance Theatre, how he balances classical and contemporary dance styles, and his innovative choreography.</b:Comments>
    <b:Publisher>www.narthaki.com</b:Publisher>
    <b:RefOrder>1</b:RefOrder>
  </b:Source>
  <b:Source>
    <b:Tag>Cit10</b:Tag>
    <b:SourceType>ArticleInAPeriodical</b:SourceType>
    <b:Guid>{45587B85-9AA2-E042-A28A-DFC8ECFC43F8}</b:Guid>
    <b:Title>Contribution of Male Stage Artists to the Evolution of Odissi dance</b:Title>
    <b:Year>2010</b:Year>
    <b:Month>October</b:Month>
    <b:Pages>15-19</b:Pages>
    <b:Comments>Citaristi provides a useful overview of Ramli Ibrahim’s significant role as a male dancer in the growing development of odissi.</b:Comments>
    <b:Author>
      <b:Author>
        <b:NameList>
          <b:Person>
            <b:Last>Citaristi</b:Last>
            <b:First>I.</b:First>
          </b:Person>
        </b:NameList>
      </b:Author>
    </b:Author>
    <b:PeriodicalTitle>Sruti Magazine</b:PeriodicalTitle>
    <b:Issue>205</b:Issue>
    <b:RefOrder>2</b:RefOrder>
  </b:Source>
  <b:Source>
    <b:Tag>Pur12</b:Tag>
    <b:SourceType>ArticleInAPeriodical</b:SourceType>
    <b:Guid>{C1F7C55F-79C7-AD4F-B34C-5323D347C697}</b:Guid>
    <b:Author>
      <b:Author>
        <b:NameList>
          <b:Person>
            <b:Last>Puranam</b:Last>
            <b:First>M.</b:First>
          </b:Person>
        </b:NameList>
      </b:Author>
    </b:Author>
    <b:Title>Connoisseur of Dance</b:Title>
    <b:PeriodicalTitle>The Hindu</b:PeriodicalTitle>
    <b:Year>2012</b:Year>
    <b:Month>November</b:Month>
    <b:Day>12</b:Day>
    <b:Comments>Puranam offers a discussion of Ibrahim’s dance technique.</b:Comments>
    <b:RefOrder>3</b:RefOrder>
  </b:Source>
  <b:Source>
    <b:Tag>Raj09</b:Tag>
    <b:SourceType>ArticleInAPeriodical</b:SourceType>
    <b:Guid>{0540597B-2DD2-1B42-A8D1-EB1C70B77EA8}</b:Guid>
    <b:Author>
      <b:Author>
        <b:NameList>
          <b:Person>
            <b:Last>Rajagopalan</b:Last>
            <b:First>Kiran</b:First>
          </b:Person>
        </b:NameList>
      </b:Author>
    </b:Author>
    <b:Title>Interview with Ibrahim</b:Title>
    <b:Publisher>narthaki.com</b:Publisher>
    <b:Year>2009</b:Year>
    <b:Month>December</b:Month>
    <b:Day>10</b:Day>
    <b:Comments>Rajagopalan discusses Sutra Dance Theatre as “a model arts organization” with talented artists along with the challenges of maintaining this venture.</b:Comments>
    <b:RefOrder>4</b:RefOrder>
  </b:Source>
  <b:Source>
    <b:Tag>Ven04</b:Tag>
    <b:SourceType>ArticleInAPeriodical</b:SourceType>
    <b:Guid>{E49E1CF4-981E-0245-8DBE-902EEA216055}</b:Guid>
    <b:Author>
      <b:Author>
        <b:NameList>
          <b:Person>
            <b:Last>Venkataraman</b:Last>
            <b:First>Leela</b:First>
          </b:Person>
        </b:NameList>
      </b:Author>
    </b:Author>
    <b:Title>Dance Like a Man</b:Title>
    <b:PeriodicalTitle>The Hindu</b:PeriodicalTitle>
    <b:Year>2004</b:Year>
    <b:Month>October</b:Month>
    <b:Day>24</b:Day>
    <b:Comments>Venkataraman discusses Ibrahim’s contributions with his company, his collaborations with other performing artists, musicians, poets, painters and actors.</b:Comments>
    <b:RefOrder>5</b:RefOrder>
  </b:Source>
</b:Sources>
</file>

<file path=customXml/itemProps1.xml><?xml version="1.0" encoding="utf-8"?>
<ds:datastoreItem xmlns:ds="http://schemas.openxmlformats.org/officeDocument/2006/customXml" ds:itemID="{CC698E33-F15D-F44E-AE93-1A57F5F84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15</TotalTime>
  <Pages>2</Pages>
  <Words>776</Words>
  <Characters>4426</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2</cp:revision>
  <dcterms:created xsi:type="dcterms:W3CDTF">2015-05-15T19:27:00Z</dcterms:created>
  <dcterms:modified xsi:type="dcterms:W3CDTF">2015-05-15T19:50:00Z</dcterms:modified>
</cp:coreProperties>
</file>