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C6B241" w14:textId="77777777" w:rsidTr="00922950">
        <w:tc>
          <w:tcPr>
            <w:tcW w:w="491" w:type="dxa"/>
            <w:vMerge w:val="restart"/>
            <w:shd w:val="clear" w:color="auto" w:fill="A6A6A6" w:themeFill="background1" w:themeFillShade="A6"/>
            <w:textDirection w:val="btLr"/>
          </w:tcPr>
          <w:p w14:paraId="65D43D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16B4E469FE1444AB39BCD1D35E5243"/>
            </w:placeholder>
            <w:showingPlcHdr/>
            <w:dropDownList>
              <w:listItem w:displayText="Dr." w:value="Dr."/>
              <w:listItem w:displayText="Prof." w:value="Prof."/>
            </w:dropDownList>
          </w:sdtPr>
          <w:sdtContent>
            <w:tc>
              <w:tcPr>
                <w:tcW w:w="1259" w:type="dxa"/>
              </w:tcPr>
              <w:p w14:paraId="1A43CC4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43D95517C23D446B685FCDDEFB54745"/>
            </w:placeholder>
            <w:text/>
          </w:sdtPr>
          <w:sdtContent>
            <w:tc>
              <w:tcPr>
                <w:tcW w:w="2073" w:type="dxa"/>
              </w:tcPr>
              <w:p w14:paraId="36011E1B" w14:textId="77777777" w:rsidR="00B574C9" w:rsidRDefault="00A0034E" w:rsidP="00A0034E">
                <w:r>
                  <w:t>Benjamin</w:t>
                </w:r>
              </w:p>
            </w:tc>
          </w:sdtContent>
        </w:sdt>
        <w:sdt>
          <w:sdtPr>
            <w:alias w:val="Middle name"/>
            <w:tag w:val="authorMiddleName"/>
            <w:id w:val="-2076034781"/>
            <w:placeholder>
              <w:docPart w:val="9C19E3CEEC2F97469BABB5941461315C"/>
            </w:placeholder>
            <w:showingPlcHdr/>
            <w:text/>
          </w:sdtPr>
          <w:sdtContent>
            <w:tc>
              <w:tcPr>
                <w:tcW w:w="2551" w:type="dxa"/>
              </w:tcPr>
              <w:p w14:paraId="63ECC8E0" w14:textId="77777777" w:rsidR="00B574C9" w:rsidRDefault="00B574C9" w:rsidP="00922950">
                <w:r>
                  <w:rPr>
                    <w:rStyle w:val="PlaceholderText"/>
                  </w:rPr>
                  <w:t>[Middle name]</w:t>
                </w:r>
              </w:p>
            </w:tc>
          </w:sdtContent>
        </w:sdt>
        <w:sdt>
          <w:sdtPr>
            <w:alias w:val="Last name"/>
            <w:tag w:val="authorLastName"/>
            <w:id w:val="-1088529830"/>
            <w:placeholder>
              <w:docPart w:val="A7F3F2EA2A12BA4CACE5AF18852CC061"/>
            </w:placeholder>
            <w:text/>
          </w:sdtPr>
          <w:sdtContent>
            <w:tc>
              <w:tcPr>
                <w:tcW w:w="2642" w:type="dxa"/>
              </w:tcPr>
              <w:p w14:paraId="0DE315C4" w14:textId="77777777" w:rsidR="00B574C9" w:rsidRDefault="00A0034E" w:rsidP="00A0034E">
                <w:r>
                  <w:t>Poore</w:t>
                </w:r>
              </w:p>
            </w:tc>
          </w:sdtContent>
        </w:sdt>
      </w:tr>
      <w:tr w:rsidR="00B574C9" w14:paraId="5F2EBA4B" w14:textId="77777777" w:rsidTr="001A6A06">
        <w:trPr>
          <w:trHeight w:val="986"/>
        </w:trPr>
        <w:tc>
          <w:tcPr>
            <w:tcW w:w="491" w:type="dxa"/>
            <w:vMerge/>
            <w:shd w:val="clear" w:color="auto" w:fill="A6A6A6" w:themeFill="background1" w:themeFillShade="A6"/>
          </w:tcPr>
          <w:p w14:paraId="70B14E56" w14:textId="77777777" w:rsidR="00B574C9" w:rsidRPr="001A6A06" w:rsidRDefault="00B574C9" w:rsidP="00CF1542">
            <w:pPr>
              <w:jc w:val="center"/>
              <w:rPr>
                <w:b/>
                <w:color w:val="FFFFFF" w:themeColor="background1"/>
              </w:rPr>
            </w:pPr>
          </w:p>
        </w:tc>
        <w:sdt>
          <w:sdtPr>
            <w:alias w:val="Biography"/>
            <w:tag w:val="authorBiography"/>
            <w:id w:val="938807824"/>
            <w:placeholder>
              <w:docPart w:val="69A54628D8CA04449FDE5D8AD8AB6E99"/>
            </w:placeholder>
            <w:showingPlcHdr/>
          </w:sdtPr>
          <w:sdtContent>
            <w:tc>
              <w:tcPr>
                <w:tcW w:w="8525" w:type="dxa"/>
                <w:gridSpan w:val="4"/>
              </w:tcPr>
              <w:p w14:paraId="5D173A91" w14:textId="77777777" w:rsidR="00B574C9" w:rsidRDefault="00B574C9" w:rsidP="00922950">
                <w:r>
                  <w:rPr>
                    <w:rStyle w:val="PlaceholderText"/>
                  </w:rPr>
                  <w:t>[Enter your biography]</w:t>
                </w:r>
              </w:p>
            </w:tc>
          </w:sdtContent>
        </w:sdt>
      </w:tr>
      <w:tr w:rsidR="00B574C9" w14:paraId="79AC51B5" w14:textId="77777777" w:rsidTr="001A6A06">
        <w:trPr>
          <w:trHeight w:val="986"/>
        </w:trPr>
        <w:tc>
          <w:tcPr>
            <w:tcW w:w="491" w:type="dxa"/>
            <w:vMerge/>
            <w:shd w:val="clear" w:color="auto" w:fill="A6A6A6" w:themeFill="background1" w:themeFillShade="A6"/>
          </w:tcPr>
          <w:p w14:paraId="1EADC57C" w14:textId="77777777" w:rsidR="00B574C9" w:rsidRPr="001A6A06" w:rsidRDefault="00B574C9" w:rsidP="00CF1542">
            <w:pPr>
              <w:jc w:val="center"/>
              <w:rPr>
                <w:b/>
                <w:color w:val="FFFFFF" w:themeColor="background1"/>
              </w:rPr>
            </w:pPr>
          </w:p>
        </w:tc>
        <w:sdt>
          <w:sdtPr>
            <w:alias w:val="Affiliation"/>
            <w:tag w:val="affiliation"/>
            <w:id w:val="2012937915"/>
            <w:placeholder>
              <w:docPart w:val="43C41F1CF9ECCB4AAD3314E495C5C52E"/>
            </w:placeholder>
            <w:text/>
          </w:sdtPr>
          <w:sdtContent>
            <w:tc>
              <w:tcPr>
                <w:tcW w:w="8525" w:type="dxa"/>
                <w:gridSpan w:val="4"/>
              </w:tcPr>
              <w:p w14:paraId="0B7DF1A7" w14:textId="77777777" w:rsidR="00B574C9" w:rsidRDefault="00A0034E" w:rsidP="00A0034E">
                <w:r>
                  <w:t xml:space="preserve">Queen Mary, University of London </w:t>
                </w:r>
              </w:p>
            </w:tc>
          </w:sdtContent>
        </w:sdt>
      </w:tr>
    </w:tbl>
    <w:p w14:paraId="62C775E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EA993C8" w14:textId="77777777" w:rsidTr="00244BB0">
        <w:tc>
          <w:tcPr>
            <w:tcW w:w="9016" w:type="dxa"/>
            <w:shd w:val="clear" w:color="auto" w:fill="A6A6A6" w:themeFill="background1" w:themeFillShade="A6"/>
            <w:tcMar>
              <w:top w:w="113" w:type="dxa"/>
              <w:bottom w:w="113" w:type="dxa"/>
            </w:tcMar>
          </w:tcPr>
          <w:p w14:paraId="19020C9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DE2859" w14:textId="77777777" w:rsidTr="003F0D73">
        <w:sdt>
          <w:sdtPr>
            <w:rPr>
              <w:b/>
            </w:rPr>
            <w:alias w:val="Article headword"/>
            <w:tag w:val="articleHeadword"/>
            <w:id w:val="-361440020"/>
            <w:placeholder>
              <w:docPart w:val="C1FB65B9224B7C489CEC5FC8CD485428"/>
            </w:placeholder>
            <w:text/>
          </w:sdtPr>
          <w:sdtContent>
            <w:tc>
              <w:tcPr>
                <w:tcW w:w="9016" w:type="dxa"/>
                <w:tcMar>
                  <w:top w:w="113" w:type="dxa"/>
                  <w:bottom w:w="113" w:type="dxa"/>
                </w:tcMar>
              </w:tcPr>
              <w:p w14:paraId="4A974FD3" w14:textId="77777777" w:rsidR="003F0D73" w:rsidRPr="00FB589A" w:rsidRDefault="00A0034E" w:rsidP="00A0034E">
                <w:pPr>
                  <w:rPr>
                    <w:b/>
                  </w:rPr>
                </w:pPr>
                <w:r>
                  <w:rPr>
                    <w:b/>
                  </w:rPr>
                  <w:t>Indian National Congress</w:t>
                </w:r>
              </w:p>
            </w:tc>
          </w:sdtContent>
        </w:sdt>
      </w:tr>
      <w:tr w:rsidR="00464699" w14:paraId="0CD55966" w14:textId="77777777" w:rsidTr="001C54EF">
        <w:sdt>
          <w:sdtPr>
            <w:alias w:val="Variant headwords"/>
            <w:tag w:val="variantHeadwords"/>
            <w:id w:val="173464402"/>
            <w:placeholder>
              <w:docPart w:val="7A1215E3D6F6224E9A2D906F398412A5"/>
            </w:placeholder>
            <w:showingPlcHdr/>
          </w:sdtPr>
          <w:sdtContent>
            <w:tc>
              <w:tcPr>
                <w:tcW w:w="9016" w:type="dxa"/>
                <w:tcMar>
                  <w:top w:w="113" w:type="dxa"/>
                  <w:bottom w:w="113" w:type="dxa"/>
                </w:tcMar>
              </w:tcPr>
              <w:p w14:paraId="4ABE97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922D12" w14:textId="77777777" w:rsidTr="003F0D73">
        <w:sdt>
          <w:sdtPr>
            <w:alias w:val="Abstract"/>
            <w:tag w:val="abstract"/>
            <w:id w:val="-635871867"/>
            <w:placeholder>
              <w:docPart w:val="3C170055CBC28E4085EDC6F6DFF85E01"/>
            </w:placeholder>
          </w:sdtPr>
          <w:sdtContent>
            <w:tc>
              <w:tcPr>
                <w:tcW w:w="9016" w:type="dxa"/>
                <w:tcMar>
                  <w:top w:w="113" w:type="dxa"/>
                  <w:bottom w:w="113" w:type="dxa"/>
                </w:tcMar>
              </w:tcPr>
              <w:p w14:paraId="6FD35C8B" w14:textId="0D99D7A7" w:rsidR="00E85A05" w:rsidRPr="00A0034E" w:rsidRDefault="00A0034E" w:rsidP="00406C58">
                <w:pPr>
                  <w:rPr>
                    <w:rFonts w:eastAsia="Times Roman" w:hAnsi="Times Roman" w:cs="Times Roman"/>
                    <w:u w:color="000000"/>
                  </w:rPr>
                </w:pPr>
                <w:r>
                  <w:rPr>
                    <w:u w:color="000000"/>
                  </w:rPr>
                  <w:t>The Indian National Congress is one of the largest and old</w:t>
                </w:r>
                <w:r w:rsidR="00742E2C">
                  <w:rPr>
                    <w:u w:color="000000"/>
                  </w:rPr>
                  <w:t>est democratic political organis</w:t>
                </w:r>
                <w:r>
                  <w:rPr>
                    <w:u w:color="000000"/>
                  </w:rPr>
                  <w:t xml:space="preserve">ations in the world, and one of two major parties in Indian political life. </w:t>
                </w:r>
                <w:r w:rsidR="00406C58">
                  <w:rPr>
                    <w:u w:color="000000"/>
                  </w:rPr>
                  <w:t>In 1885, t</w:t>
                </w:r>
                <w:r w:rsidR="003C4F42">
                  <w:rPr>
                    <w:u w:color="000000"/>
                  </w:rPr>
                  <w:t xml:space="preserve">he Congress was founded by </w:t>
                </w:r>
                <w:r w:rsidR="00DA44AD">
                  <w:rPr>
                    <w:u w:color="000000"/>
                  </w:rPr>
                  <w:t>m</w:t>
                </w:r>
                <w:r>
                  <w:rPr>
                    <w:u w:color="000000"/>
                  </w:rPr>
                  <w:t xml:space="preserve">iddle-class intellectuals and professionals, </w:t>
                </w:r>
                <w:r w:rsidR="00DA44AD">
                  <w:rPr>
                    <w:u w:color="000000"/>
                  </w:rPr>
                  <w:t>including</w:t>
                </w:r>
                <w:r>
                  <w:rPr>
                    <w:u w:color="000000"/>
                  </w:rPr>
                  <w:t xml:space="preserve"> journalists, civil </w:t>
                </w:r>
                <w:r w:rsidR="003C4F42">
                  <w:rPr>
                    <w:u w:color="000000"/>
                  </w:rPr>
                  <w:t>servants, lawyers and teachers</w:t>
                </w:r>
                <w:r>
                  <w:rPr>
                    <w:u w:color="000000"/>
                  </w:rPr>
                  <w:t>. The most nota</w:t>
                </w:r>
                <w:r w:rsidR="002E3BDD">
                  <w:rPr>
                    <w:u w:color="000000"/>
                  </w:rPr>
                  <w:t>ble early members of the organis</w:t>
                </w:r>
                <w:r>
                  <w:rPr>
                    <w:u w:color="000000"/>
                  </w:rPr>
                  <w:t>ation included Lala Lajpat Rai, Allan Octavian Hume, Surendranath Banerjea, Dadabhai Naoroji, Sarojini Naidu</w:t>
                </w:r>
                <w:r w:rsidR="0060653B">
                  <w:rPr>
                    <w:u w:color="000000"/>
                  </w:rPr>
                  <w:t>,</w:t>
                </w:r>
                <w:r>
                  <w:rPr>
                    <w:u w:color="000000"/>
                  </w:rPr>
                  <w:t xml:space="preserve"> and Annie Besant.  </w:t>
                </w:r>
              </w:p>
            </w:tc>
          </w:sdtContent>
        </w:sdt>
      </w:tr>
      <w:tr w:rsidR="003F0D73" w14:paraId="5102189B" w14:textId="77777777" w:rsidTr="003F0D73">
        <w:sdt>
          <w:sdtPr>
            <w:alias w:val="Article text"/>
            <w:tag w:val="articleText"/>
            <w:id w:val="634067588"/>
            <w:placeholder>
              <w:docPart w:val="829CF9CDEB071C4089FFF65577FDF056"/>
            </w:placeholder>
          </w:sdtPr>
          <w:sdtEndPr>
            <w:rPr>
              <w:vanish/>
              <w:highlight w:val="yellow"/>
            </w:rPr>
          </w:sdtEndPr>
          <w:sdtContent>
            <w:sdt>
              <w:sdtPr>
                <w:alias w:val="Abstract"/>
                <w:tag w:val="abstract"/>
                <w:id w:val="433561083"/>
                <w:placeholder>
                  <w:docPart w:val="9994B2E3B6EDB341B242890A665F6FD7"/>
                </w:placeholder>
              </w:sdtPr>
              <w:sdtEndPr>
                <w:rPr>
                  <w:vanish/>
                  <w:highlight w:val="yellow"/>
                </w:rPr>
              </w:sdtEndPr>
              <w:sdtContent>
                <w:sdt>
                  <w:sdtPr>
                    <w:alias w:val="Abstract"/>
                    <w:tag w:val="abstract"/>
                    <w:id w:val="1470400295"/>
                    <w:placeholder>
                      <w:docPart w:val="5F1B01F80E2EAA4CBE0F1836D23EEB2C"/>
                    </w:placeholder>
                  </w:sdtPr>
                  <w:sdtEndPr/>
                  <w:sdtContent>
                    <w:sdt>
                      <w:sdtPr>
                        <w:alias w:val="Abstract"/>
                        <w:tag w:val="abstract"/>
                        <w:id w:val="1573155989"/>
                        <w:placeholder>
                          <w:docPart w:val="14560C5196E0A44AA8E3252637DCB22B"/>
                        </w:placeholder>
                      </w:sdtPr>
                      <w:sdtEndPr/>
                      <w:sdtContent>
                        <w:sdt>
                          <w:sdtPr>
                            <w:alias w:val="Abstract"/>
                            <w:tag w:val="abstract"/>
                            <w:id w:val="-1215964526"/>
                            <w:placeholder>
                              <w:docPart w:val="C411E42CB648284D9616385C808DA657"/>
                            </w:placeholder>
                          </w:sdtPr>
                          <w:sdtEndPr/>
                          <w:sdtContent>
                            <w:tc>
                              <w:tcPr>
                                <w:tcW w:w="9016" w:type="dxa"/>
                                <w:tcMar>
                                  <w:top w:w="113" w:type="dxa"/>
                                  <w:bottom w:w="113" w:type="dxa"/>
                                </w:tcMar>
                              </w:tcPr>
                              <w:p w14:paraId="16CAB168" w14:textId="77777777" w:rsidR="00F23F0C" w:rsidRDefault="00F23F0C" w:rsidP="00A0034E">
                                <w:pPr>
                                  <w:rPr>
                                    <w:u w:color="000000"/>
                                  </w:rPr>
                                </w:pPr>
                                <w:r>
                                  <w:rPr>
                                    <w:u w:color="000000"/>
                                  </w:rPr>
                                  <w:t xml:space="preserve">The Indian National Congress is one of the largest and oldest democratic political organisations in the world, and one of two major parties in Indian political life. In 1885, the Congress was founded by middle-class intellectuals and professionals, including journalists, civil servants, lawyers and teachers. The most notable early members of the organisation included Lala Lajpat Rai, Allan Octavian Hume, Surendranath Banerjea, Dadabhai Naoroji, Sarojini Naidu, and Annie Besant. </w:t>
                                </w:r>
                              </w:p>
                              <w:p w14:paraId="14ED00F0" w14:textId="79049727" w:rsidR="00A0034E" w:rsidRDefault="00F23F0C" w:rsidP="00A0034E">
                                <w:pPr>
                                  <w:rPr>
                                    <w:rFonts w:eastAsia="Times Roman" w:hAnsi="Times Roman" w:cs="Times Roman"/>
                                    <w:u w:color="000000"/>
                                  </w:rPr>
                                </w:pPr>
                                <w:r>
                                  <w:rPr>
                                    <w:u w:color="000000"/>
                                  </w:rPr>
                                  <w:t xml:space="preserve"> </w:t>
                                </w:r>
                              </w:p>
                              <w:p w14:paraId="6349ABDC" w14:textId="2230B296" w:rsidR="00A0034E" w:rsidRDefault="00A0034E" w:rsidP="00A0034E">
                                <w:pPr>
                                  <w:rPr>
                                    <w:rFonts w:eastAsia="Times Roman" w:hAnsi="Times Roman" w:cs="Times Roman"/>
                                    <w:u w:color="000000"/>
                                  </w:rPr>
                                </w:pPr>
                                <w:r>
                                  <w:rPr>
                                    <w:u w:color="000000"/>
                                  </w:rPr>
                                  <w:t xml:space="preserve">The period of </w:t>
                                </w:r>
                                <w:r w:rsidR="009C483E">
                                  <w:rPr>
                                    <w:u w:color="000000"/>
                                  </w:rPr>
                                  <w:t>t</w:t>
                                </w:r>
                                <w:r w:rsidR="0094089E">
                                  <w:rPr>
                                    <w:u w:color="000000"/>
                                  </w:rPr>
                                  <w:t>he Congress’</w:t>
                                </w:r>
                                <w:r w:rsidR="00C41571">
                                  <w:rPr>
                                    <w:u w:color="000000"/>
                                  </w:rPr>
                                  <w:t xml:space="preserve"> foundation occurred within what is known </w:t>
                                </w:r>
                                <w:r>
                                  <w:rPr>
                                    <w:u w:color="000000"/>
                                  </w:rPr>
                                  <w:t>as the Moderate Phase</w:t>
                                </w:r>
                                <w:r>
                                  <w:rPr>
                                    <w:rFonts w:hAnsi="Times Roman"/>
                                    <w:u w:color="000000"/>
                                  </w:rPr>
                                  <w:t xml:space="preserve"> </w:t>
                                </w:r>
                                <w:r>
                                  <w:rPr>
                                    <w:u w:color="000000"/>
                                  </w:rPr>
                                  <w:t>of emergent Indian nationalis</w:t>
                                </w:r>
                                <w:r w:rsidR="00C41571">
                                  <w:rPr>
                                    <w:u w:color="000000"/>
                                  </w:rPr>
                                  <w:t>m. S</w:t>
                                </w:r>
                                <w:r>
                                  <w:rPr>
                                    <w:u w:color="000000"/>
                                  </w:rPr>
                                  <w:t xml:space="preserve">ecular and liberal in character, </w:t>
                                </w:r>
                                <w:r w:rsidR="00C41571">
                                  <w:rPr>
                                    <w:u w:color="000000"/>
                                  </w:rPr>
                                  <w:t xml:space="preserve">this political period was highly </w:t>
                                </w:r>
                                <w:r>
                                  <w:rPr>
                                    <w:u w:color="000000"/>
                                  </w:rPr>
                                  <w:t>critical of racism and discrimination in professional life</w:t>
                                </w:r>
                                <w:r w:rsidR="00CC22C6">
                                  <w:rPr>
                                    <w:u w:color="000000"/>
                                  </w:rPr>
                                  <w:t>, and</w:t>
                                </w:r>
                                <w:r>
                                  <w:rPr>
                                    <w:u w:color="000000"/>
                                  </w:rPr>
                                  <w:t xml:space="preserve"> the economic disempowerment of Indians by the imperial project. The national o</w:t>
                                </w:r>
                                <w:r w:rsidR="00E60505">
                                  <w:rPr>
                                    <w:u w:color="000000"/>
                                  </w:rPr>
                                  <w:t>rganis</w:t>
                                </w:r>
                                <w:r>
                                  <w:rPr>
                                    <w:u w:color="000000"/>
                                  </w:rPr>
                                  <w:t>ation of the Congress hinged on not only the national network of railways</w:t>
                                </w:r>
                                <w:r w:rsidR="00A2624F">
                                  <w:rPr>
                                    <w:u w:color="000000"/>
                                  </w:rPr>
                                  <w:t xml:space="preserve"> — </w:t>
                                </w:r>
                                <w:r>
                                  <w:rPr>
                                    <w:u w:color="000000"/>
                                  </w:rPr>
                                  <w:t>especially vital for campaigning in later years</w:t>
                                </w:r>
                                <w:r w:rsidR="00A2624F">
                                  <w:rPr>
                                    <w:u w:color="000000"/>
                                  </w:rPr>
                                  <w:t xml:space="preserve"> </w:t>
                                </w:r>
                                <w:r>
                                  <w:rPr>
                                    <w:u w:color="000000"/>
                                  </w:rPr>
                                  <w:t>—</w:t>
                                </w:r>
                                <w:r w:rsidR="00A2624F">
                                  <w:rPr>
                                    <w:u w:color="000000"/>
                                  </w:rPr>
                                  <w:t xml:space="preserve"> </w:t>
                                </w:r>
                                <w:r>
                                  <w:rPr>
                                    <w:u w:color="000000"/>
                                  </w:rPr>
                                  <w:t>but also contact between the intelligentsia and commercial communities.</w:t>
                                </w:r>
                              </w:p>
                              <w:p w14:paraId="1C530B5D" w14:textId="77777777" w:rsidR="00A0034E" w:rsidRDefault="00A0034E" w:rsidP="00A0034E">
                                <w:pPr>
                                  <w:rPr>
                                    <w:rFonts w:eastAsia="Times Roman" w:hAnsi="Times Roman" w:cs="Times Roman"/>
                                    <w:u w:color="000000"/>
                                  </w:rPr>
                                </w:pPr>
                              </w:p>
                              <w:p w14:paraId="38E7AC9A" w14:textId="215E2A36" w:rsidR="00A0034E" w:rsidRDefault="00A0034E" w:rsidP="00A0034E">
                                <w:pPr>
                                  <w:rPr>
                                    <w:u w:color="000000"/>
                                  </w:rPr>
                                </w:pPr>
                                <w:r>
                                  <w:rPr>
                                    <w:u w:color="000000"/>
                                  </w:rPr>
                                  <w:t>Historians have noted the extent to which the Congress actually functioned to sustain the existing colonial order through winning limited political and electoral concessions (such as the Morley-Minto reform of 1909). The middle-class nationalist supporters of the Congress moderated the speed of reform so as to save India from a violent revolution, perhaps with the hope of preserving their own privileges, making few explicit demands for independence and universal suffrage until 1929. Nevertheless, the universal franchise advocated by the Congress entailed reaching out to women</w:t>
                                </w:r>
                                <w:r w:rsidR="00D70F98">
                                  <w:rPr>
                                    <w:u w:color="000000"/>
                                  </w:rPr>
                                  <w:t>’s</w:t>
                                </w:r>
                                <w:bookmarkStart w:id="0" w:name="_GoBack"/>
                                <w:bookmarkEnd w:id="0"/>
                                <w:r>
                                  <w:rPr>
                                    <w:u w:color="000000"/>
                                  </w:rPr>
                                  <w:t xml:space="preserve"> activists, who were encouraged to form their o</w:t>
                                </w:r>
                                <w:r w:rsidR="009C483E">
                                  <w:rPr>
                                    <w:u w:color="000000"/>
                                  </w:rPr>
                                  <w:t>wn organis</w:t>
                                </w:r>
                                <w:r>
                                  <w:rPr>
                                    <w:u w:color="000000"/>
                                  </w:rPr>
                                  <w:t>ations and volunteer corps within the Congress.</w:t>
                                </w:r>
                              </w:p>
                              <w:p w14:paraId="2AD5642B" w14:textId="77777777" w:rsidR="00A0034E" w:rsidRDefault="00A0034E" w:rsidP="00A0034E">
                                <w:pPr>
                                  <w:rPr>
                                    <w:rFonts w:eastAsia="Times Roman" w:hAnsi="Times Roman" w:cs="Times Roman"/>
                                    <w:u w:color="000000"/>
                                  </w:rPr>
                                </w:pPr>
                              </w:p>
                              <w:p w14:paraId="57707F64" w14:textId="3601A2D8" w:rsidR="00A0034E" w:rsidRDefault="00A0034E" w:rsidP="00A0034E">
                                <w:pPr>
                                  <w:rPr>
                                    <w:rFonts w:eastAsia="Times Roman" w:hAnsi="Times Roman" w:cs="Times Roman"/>
                                    <w:u w:color="000000"/>
                                  </w:rPr>
                                </w:pPr>
                                <w:r>
                                  <w:rPr>
                                    <w:u w:color="000000"/>
                                  </w:rPr>
                                  <w:t>Mahatma Gandhi</w:t>
                                </w:r>
                                <w:r>
                                  <w:rPr>
                                    <w:rFonts w:hAnsi="Times Roman"/>
                                    <w:u w:color="000000"/>
                                  </w:rPr>
                                  <w:t>’</w:t>
                                </w:r>
                                <w:r>
                                  <w:rPr>
                                    <w:u w:color="000000"/>
                                  </w:rPr>
                                  <w:t xml:space="preserve">s involvement with the Congress </w:t>
                                </w:r>
                                <w:r w:rsidR="00572C79">
                                  <w:rPr>
                                    <w:u w:color="000000"/>
                                  </w:rPr>
                                  <w:t>in</w:t>
                                </w:r>
                                <w:r>
                                  <w:rPr>
                                    <w:u w:color="000000"/>
                                  </w:rPr>
                                  <w:t xml:space="preserve"> 1915 transformed it into a truly mass political movement, involving workers and the rural poor in political agitation </w:t>
                                </w:r>
                                <w:r w:rsidR="00DD2502">
                                  <w:rPr>
                                    <w:u w:color="000000"/>
                                  </w:rPr>
                                  <w:t>[</w:t>
                                </w:r>
                                <w:r>
                                  <w:rPr>
                                    <w:i/>
                                    <w:iCs/>
                                    <w:u w:color="000000"/>
                                  </w:rPr>
                                  <w:t>satyagraha</w:t>
                                </w:r>
                                <w:r w:rsidR="00DD2502">
                                  <w:rPr>
                                    <w:u w:color="000000"/>
                                  </w:rPr>
                                  <w:t>]</w:t>
                                </w:r>
                                <w:r>
                                  <w:rPr>
                                    <w:u w:color="000000"/>
                                  </w:rPr>
                                  <w:t xml:space="preserve">. Gandhi was responsible for large-scale campaigns of nonviolent civil disobedience, using rent strikes and tax resistance (famously in the </w:t>
                                </w:r>
                                <w:r>
                                  <w:rPr>
                                    <w:i/>
                                    <w:iCs/>
                                    <w:u w:color="000000"/>
                                  </w:rPr>
                                  <w:t>Salt Satyagraha</w:t>
                                </w:r>
                                <w:r>
                                  <w:rPr>
                                    <w:u w:color="000000"/>
                                  </w:rPr>
                                  <w:t xml:space="preserve"> of 1930) to challenge British Rule. </w:t>
                                </w:r>
                              </w:p>
                              <w:p w14:paraId="11D3FAE5" w14:textId="77777777" w:rsidR="00A0034E" w:rsidRDefault="00A0034E" w:rsidP="00A0034E">
                                <w:pPr>
                                  <w:rPr>
                                    <w:rFonts w:eastAsia="Times Roman" w:hAnsi="Times Roman" w:cs="Times Roman"/>
                                    <w:u w:color="000000"/>
                                  </w:rPr>
                                </w:pPr>
                              </w:p>
                              <w:p w14:paraId="0C4CD552" w14:textId="77D0FB87" w:rsidR="00A0034E" w:rsidRDefault="00A0034E" w:rsidP="00A0034E">
                                <w:pPr>
                                  <w:rPr>
                                    <w:rFonts w:eastAsia="Times Roman" w:hAnsi="Times Roman" w:cs="Times Roman"/>
                                    <w:u w:color="000000"/>
                                  </w:rPr>
                                </w:pPr>
                                <w:r>
                                  <w:rPr>
                                    <w:u w:color="000000"/>
                                  </w:rPr>
                                  <w:t>The strictly secular outlook of the Congress opposed it to Islamic communalism, insisting on a narrow public sphere that deliberately excluded questions of race, religion</w:t>
                                </w:r>
                                <w:r w:rsidR="00572C79">
                                  <w:rPr>
                                    <w:u w:color="000000"/>
                                  </w:rPr>
                                  <w:t>,</w:t>
                                </w:r>
                                <w:r>
                                  <w:rPr>
                                    <w:u w:color="000000"/>
                                  </w:rPr>
                                  <w:t xml:space="preserve"> and caste. In the </w:t>
                                </w:r>
                                <w:r>
                                  <w:rPr>
                                    <w:u w:color="000000"/>
                                  </w:rPr>
                                  <w:lastRenderedPageBreak/>
                                  <w:t>1930s, this focus was compounded by the left-leaning factions of the Congress, headed by Jawarharlal Nehru, which sought to undercut religious and local loyalties with a language of universal political emancipation.</w:t>
                                </w:r>
                              </w:p>
                              <w:p w14:paraId="7AA0721E" w14:textId="77777777" w:rsidR="00A0034E" w:rsidRDefault="00A0034E" w:rsidP="00A0034E">
                                <w:pPr>
                                  <w:rPr>
                                    <w:rFonts w:eastAsia="Times Roman" w:hAnsi="Times Roman" w:cs="Times Roman"/>
                                    <w:u w:color="000000"/>
                                  </w:rPr>
                                </w:pPr>
                              </w:p>
                              <w:p w14:paraId="52F6615D" w14:textId="19AFBFEC" w:rsidR="003F0D73" w:rsidRPr="003C4F42" w:rsidRDefault="00A0034E" w:rsidP="00C27FAB">
                                <w:pPr>
                                  <w:rPr>
                                    <w:rFonts w:eastAsia="Times Roman" w:hAnsi="Times Roman" w:cs="Times Roman"/>
                                    <w:u w:color="000000"/>
                                  </w:rPr>
                                </w:pPr>
                                <w:r>
                                  <w:rPr>
                                    <w:u w:color="000000"/>
                                  </w:rPr>
                                  <w:t>The Congress facilitated major political transformations in the decades leading up to Partition. The Government of India Act of 1935 devolved electoral powers to individual provinces, and in 1937 the Congress subsequently won a major political victory, effectively taking over the administrative and political responsibilities of the Raj. Following the Partition of India in 1947, Nehru became the first Prime Minister of India</w:t>
                                </w:r>
                                <w:r w:rsidR="003619C6">
                                  <w:rPr>
                                    <w:u w:color="000000"/>
                                  </w:rPr>
                                  <w:t>,</w:t>
                                </w:r>
                                <w:r>
                                  <w:rPr>
                                    <w:u w:color="000000"/>
                                  </w:rPr>
                                  <w:t xml:space="preserve"> and led the Congress to electoral</w:t>
                                </w:r>
                                <w:r w:rsidR="003619C6">
                                  <w:rPr>
                                    <w:u w:color="000000"/>
                                  </w:rPr>
                                  <w:t xml:space="preserve"> success for nearly two decades </w:t>
                                </w:r>
                                <w:r>
                                  <w:rPr>
                                    <w:u w:color="000000"/>
                                  </w:rPr>
                                  <w:t xml:space="preserve">until his death in 1964. The Congress was continually in power until 1977. </w:t>
                                </w:r>
                              </w:p>
                            </w:tc>
                          </w:sdtContent>
                        </w:sdt>
                      </w:sdtContent>
                    </w:sdt>
                  </w:sdtContent>
                </w:sdt>
              </w:sdtContent>
            </w:sdt>
          </w:sdtContent>
        </w:sdt>
      </w:tr>
      <w:tr w:rsidR="003235A7" w14:paraId="391C3EFF" w14:textId="77777777" w:rsidTr="003235A7">
        <w:tc>
          <w:tcPr>
            <w:tcW w:w="9016" w:type="dxa"/>
          </w:tcPr>
          <w:p w14:paraId="5876DAC2" w14:textId="77777777" w:rsidR="003235A7" w:rsidRDefault="003235A7" w:rsidP="008A5B87">
            <w:r w:rsidRPr="0015114C">
              <w:rPr>
                <w:u w:val="single"/>
              </w:rPr>
              <w:lastRenderedPageBreak/>
              <w:t>Further reading</w:t>
            </w:r>
            <w:r>
              <w:t>:</w:t>
            </w:r>
          </w:p>
          <w:p w14:paraId="0D183FC7" w14:textId="23ED3697" w:rsidR="001C54EF" w:rsidRDefault="00204630" w:rsidP="008A5B87">
            <w:sdt>
              <w:sdtPr>
                <w:id w:val="1193798621"/>
                <w:citation/>
              </w:sdtPr>
              <w:sdtContent>
                <w:r>
                  <w:fldChar w:fldCharType="begin"/>
                </w:r>
                <w:r>
                  <w:rPr>
                    <w:lang w:val="en-US"/>
                  </w:rPr>
                  <w:instrText xml:space="preserve"> CITATION Don06 \l 1033 </w:instrText>
                </w:r>
                <w:r>
                  <w:fldChar w:fldCharType="separate"/>
                </w:r>
                <w:r w:rsidRPr="00204630">
                  <w:rPr>
                    <w:noProof/>
                    <w:lang w:val="en-US"/>
                  </w:rPr>
                  <w:t>(Low)</w:t>
                </w:r>
                <w:r>
                  <w:fldChar w:fldCharType="end"/>
                </w:r>
              </w:sdtContent>
            </w:sdt>
          </w:p>
          <w:p w14:paraId="76535CED" w14:textId="2C619029" w:rsidR="001C54EF" w:rsidRDefault="00204630" w:rsidP="008A5B87">
            <w:sdt>
              <w:sdtPr>
                <w:id w:val="1242525044"/>
                <w:citation/>
              </w:sdtPr>
              <w:sdtContent>
                <w:r>
                  <w:fldChar w:fldCharType="begin"/>
                </w:r>
                <w:r>
                  <w:rPr>
                    <w:lang w:val="en-US"/>
                  </w:rPr>
                  <w:instrText xml:space="preserve"> CITATION Jav12 \l 1033 </w:instrText>
                </w:r>
                <w:r>
                  <w:fldChar w:fldCharType="separate"/>
                </w:r>
                <w:r w:rsidRPr="00204630">
                  <w:rPr>
                    <w:noProof/>
                    <w:lang w:val="en-US"/>
                  </w:rPr>
                  <w:t>(Majeed)</w:t>
                </w:r>
                <w:r>
                  <w:fldChar w:fldCharType="end"/>
                </w:r>
              </w:sdtContent>
            </w:sdt>
          </w:p>
          <w:sdt>
            <w:sdtPr>
              <w:alias w:val="Further reading"/>
              <w:tag w:val="furtherReading"/>
              <w:id w:val="-1516217107"/>
              <w:placeholder>
                <w:docPart w:val="B0285FD4A14AF64493127EDD94F22D7E"/>
              </w:placeholder>
            </w:sdtPr>
            <w:sdtEndPr>
              <w:rPr>
                <w:vanish/>
                <w:highlight w:val="yellow"/>
              </w:rPr>
            </w:sdtEndPr>
            <w:sdtContent>
              <w:p w14:paraId="62B32642" w14:textId="054F54B9" w:rsidR="00A0034E" w:rsidRDefault="00204630" w:rsidP="00A0034E">
                <w:pPr>
                  <w:pStyle w:val="Body"/>
                  <w:rPr>
                    <w:rFonts w:ascii="Times Roman"/>
                    <w:sz w:val="24"/>
                    <w:szCs w:val="24"/>
                    <w:u w:color="000000"/>
                  </w:rPr>
                </w:pPr>
                <w:sdt>
                  <w:sdtPr>
                    <w:rPr>
                      <w:rFonts w:ascii="Times Roman"/>
                      <w:sz w:val="24"/>
                      <w:szCs w:val="24"/>
                      <w:u w:color="000000"/>
                    </w:rPr>
                    <w:id w:val="340288040"/>
                    <w:citation/>
                  </w:sdtPr>
                  <w:sdtContent>
                    <w:r>
                      <w:rPr>
                        <w:rFonts w:ascii="Times Roman"/>
                        <w:sz w:val="24"/>
                        <w:szCs w:val="24"/>
                        <w:u w:color="000000"/>
                      </w:rPr>
                      <w:fldChar w:fldCharType="begin"/>
                    </w:r>
                    <w:r>
                      <w:rPr>
                        <w:rFonts w:ascii="Times New Roman" w:hAnsi="Times New Roman"/>
                        <w:sz w:val="24"/>
                        <w:szCs w:val="24"/>
                        <w:u w:color="000000"/>
                      </w:rPr>
                      <w:instrText xml:space="preserve"> CITATION Ros12 \l 1033 </w:instrText>
                    </w:r>
                    <w:r>
                      <w:rPr>
                        <w:rFonts w:ascii="Times Roman"/>
                        <w:sz w:val="24"/>
                        <w:szCs w:val="24"/>
                        <w:u w:color="000000"/>
                      </w:rPr>
                      <w:fldChar w:fldCharType="separate"/>
                    </w:r>
                    <w:r w:rsidRPr="00204630">
                      <w:rPr>
                        <w:rFonts w:ascii="Times New Roman" w:hAnsi="Times New Roman"/>
                        <w:noProof/>
                        <w:sz w:val="24"/>
                        <w:szCs w:val="24"/>
                        <w:u w:color="000000"/>
                      </w:rPr>
                      <w:t>(O'Hanlon)</w:t>
                    </w:r>
                    <w:r>
                      <w:rPr>
                        <w:rFonts w:ascii="Times Roman"/>
                        <w:sz w:val="24"/>
                        <w:szCs w:val="24"/>
                        <w:u w:color="000000"/>
                      </w:rPr>
                      <w:fldChar w:fldCharType="end"/>
                    </w:r>
                  </w:sdtContent>
                </w:sdt>
              </w:p>
              <w:p w14:paraId="158B0621" w14:textId="52D8EA84" w:rsidR="00291D72" w:rsidRDefault="00291D72" w:rsidP="00A0034E">
                <w:pPr>
                  <w:pStyle w:val="Body"/>
                  <w:rPr>
                    <w:rFonts w:ascii="Times Roman"/>
                    <w:sz w:val="24"/>
                    <w:szCs w:val="24"/>
                    <w:u w:color="000000"/>
                  </w:rPr>
                </w:pPr>
                <w:sdt>
                  <w:sdtPr>
                    <w:rPr>
                      <w:rFonts w:ascii="Times Roman"/>
                      <w:sz w:val="24"/>
                      <w:szCs w:val="24"/>
                      <w:u w:color="000000"/>
                    </w:rPr>
                    <w:id w:val="-460736593"/>
                    <w:citation/>
                  </w:sdtPr>
                  <w:sdtContent>
                    <w:r>
                      <w:rPr>
                        <w:rFonts w:ascii="Times Roman"/>
                        <w:sz w:val="24"/>
                        <w:szCs w:val="24"/>
                        <w:u w:color="000000"/>
                      </w:rPr>
                      <w:fldChar w:fldCharType="begin"/>
                    </w:r>
                    <w:r>
                      <w:rPr>
                        <w:rFonts w:ascii="Times New Roman" w:hAnsi="Times New Roman"/>
                        <w:sz w:val="24"/>
                        <w:szCs w:val="24"/>
                        <w:u w:color="000000"/>
                      </w:rPr>
                      <w:instrText xml:space="preserve"> CITATION Sum12 \l 1033 </w:instrText>
                    </w:r>
                    <w:r>
                      <w:rPr>
                        <w:rFonts w:ascii="Times Roman"/>
                        <w:sz w:val="24"/>
                        <w:szCs w:val="24"/>
                        <w:u w:color="000000"/>
                      </w:rPr>
                      <w:fldChar w:fldCharType="separate"/>
                    </w:r>
                    <w:r w:rsidRPr="00291D72">
                      <w:rPr>
                        <w:rFonts w:ascii="Times New Roman" w:hAnsi="Times New Roman"/>
                        <w:noProof/>
                        <w:sz w:val="24"/>
                        <w:szCs w:val="24"/>
                        <w:u w:color="000000"/>
                      </w:rPr>
                      <w:t>(Sarkar)</w:t>
                    </w:r>
                    <w:r>
                      <w:rPr>
                        <w:rFonts w:ascii="Times Roman"/>
                        <w:sz w:val="24"/>
                        <w:szCs w:val="24"/>
                        <w:u w:color="000000"/>
                      </w:rPr>
                      <w:fldChar w:fldCharType="end"/>
                    </w:r>
                  </w:sdtContent>
                </w:sdt>
              </w:p>
              <w:p w14:paraId="3307F4CF" w14:textId="3CBB3C79" w:rsidR="00291D72" w:rsidRDefault="00291D72" w:rsidP="00A0034E">
                <w:pPr>
                  <w:pStyle w:val="Body"/>
                  <w:rPr>
                    <w:rFonts w:ascii="Times Roman"/>
                    <w:sz w:val="24"/>
                    <w:szCs w:val="24"/>
                    <w:u w:color="000000"/>
                  </w:rPr>
                </w:pPr>
                <w:sdt>
                  <w:sdtPr>
                    <w:rPr>
                      <w:rFonts w:ascii="Times Roman"/>
                      <w:sz w:val="24"/>
                      <w:szCs w:val="24"/>
                      <w:u w:color="000000"/>
                    </w:rPr>
                    <w:id w:val="910823192"/>
                    <w:citation/>
                  </w:sdtPr>
                  <w:sdtContent>
                    <w:r>
                      <w:rPr>
                        <w:rFonts w:ascii="Times Roman"/>
                        <w:sz w:val="24"/>
                        <w:szCs w:val="24"/>
                        <w:u w:color="000000"/>
                      </w:rPr>
                      <w:fldChar w:fldCharType="begin"/>
                    </w:r>
                    <w:r>
                      <w:rPr>
                        <w:rFonts w:ascii="Times New Roman" w:hAnsi="Times New Roman"/>
                        <w:sz w:val="24"/>
                        <w:szCs w:val="24"/>
                        <w:u w:color="000000"/>
                      </w:rPr>
                      <w:instrText xml:space="preserve"> CITATION Tan12 \l 1033 </w:instrText>
                    </w:r>
                    <w:r>
                      <w:rPr>
                        <w:rFonts w:ascii="Times Roman"/>
                        <w:sz w:val="24"/>
                        <w:szCs w:val="24"/>
                        <w:u w:color="000000"/>
                      </w:rPr>
                      <w:fldChar w:fldCharType="separate"/>
                    </w:r>
                    <w:r w:rsidRPr="00291D72">
                      <w:rPr>
                        <w:rFonts w:ascii="Times New Roman" w:hAnsi="Times New Roman"/>
                        <w:noProof/>
                        <w:sz w:val="24"/>
                        <w:szCs w:val="24"/>
                        <w:u w:color="000000"/>
                      </w:rPr>
                      <w:t>(T. Sarkar)</w:t>
                    </w:r>
                    <w:r>
                      <w:rPr>
                        <w:rFonts w:ascii="Times Roman"/>
                        <w:sz w:val="24"/>
                        <w:szCs w:val="24"/>
                        <w:u w:color="000000"/>
                      </w:rPr>
                      <w:fldChar w:fldCharType="end"/>
                    </w:r>
                  </w:sdtContent>
                </w:sdt>
              </w:p>
              <w:p w14:paraId="67FB91FB" w14:textId="47259BAC" w:rsidR="003235A7" w:rsidRPr="00BB5360" w:rsidRDefault="00BB5360" w:rsidP="00BB5360">
                <w:pPr>
                  <w:pStyle w:val="Body"/>
                  <w:rPr>
                    <w:rFonts w:ascii="Times Roman"/>
                    <w:sz w:val="24"/>
                    <w:szCs w:val="24"/>
                    <w:u w:color="000000"/>
                  </w:rPr>
                </w:pPr>
                <w:sdt>
                  <w:sdtPr>
                    <w:rPr>
                      <w:rFonts w:ascii="Times Roman"/>
                      <w:sz w:val="24"/>
                      <w:szCs w:val="24"/>
                      <w:u w:color="000000"/>
                    </w:rPr>
                    <w:id w:val="497704038"/>
                    <w:citation/>
                  </w:sdtPr>
                  <w:sdtContent>
                    <w:r>
                      <w:rPr>
                        <w:rFonts w:ascii="Times Roman"/>
                        <w:sz w:val="24"/>
                        <w:szCs w:val="24"/>
                        <w:u w:color="000000"/>
                      </w:rPr>
                      <w:fldChar w:fldCharType="begin"/>
                    </w:r>
                    <w:r>
                      <w:rPr>
                        <w:rFonts w:ascii="Times New Roman" w:hAnsi="Times New Roman"/>
                        <w:sz w:val="24"/>
                        <w:szCs w:val="24"/>
                        <w:u w:color="000000"/>
                      </w:rPr>
                      <w:instrText xml:space="preserve"> CITATION Ani73 \l 1033 </w:instrText>
                    </w:r>
                    <w:r>
                      <w:rPr>
                        <w:rFonts w:ascii="Times Roman"/>
                        <w:sz w:val="24"/>
                        <w:szCs w:val="24"/>
                        <w:u w:color="000000"/>
                      </w:rPr>
                      <w:fldChar w:fldCharType="separate"/>
                    </w:r>
                    <w:r w:rsidRPr="00BB5360">
                      <w:rPr>
                        <w:rFonts w:ascii="Times New Roman" w:hAnsi="Times New Roman"/>
                        <w:noProof/>
                        <w:sz w:val="24"/>
                        <w:szCs w:val="24"/>
                        <w:u w:color="000000"/>
                      </w:rPr>
                      <w:t>(Seal)</w:t>
                    </w:r>
                    <w:r>
                      <w:rPr>
                        <w:rFonts w:ascii="Times Roman"/>
                        <w:sz w:val="24"/>
                        <w:szCs w:val="24"/>
                        <w:u w:color="000000"/>
                      </w:rPr>
                      <w:fldChar w:fldCharType="end"/>
                    </w:r>
                  </w:sdtContent>
                </w:sdt>
              </w:p>
            </w:sdtContent>
          </w:sdt>
        </w:tc>
      </w:tr>
    </w:tbl>
    <w:p w14:paraId="0BA99D4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3A496" w14:textId="77777777" w:rsidR="00742E2C" w:rsidRDefault="00742E2C" w:rsidP="007A0D55">
      <w:pPr>
        <w:spacing w:after="0" w:line="240" w:lineRule="auto"/>
      </w:pPr>
      <w:r>
        <w:separator/>
      </w:r>
    </w:p>
  </w:endnote>
  <w:endnote w:type="continuationSeparator" w:id="0">
    <w:p w14:paraId="76687732" w14:textId="77777777" w:rsidR="00742E2C" w:rsidRDefault="00742E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Roman">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42C3A" w14:textId="77777777" w:rsidR="00742E2C" w:rsidRDefault="00742E2C" w:rsidP="007A0D55">
      <w:pPr>
        <w:spacing w:after="0" w:line="240" w:lineRule="auto"/>
      </w:pPr>
      <w:r>
        <w:separator/>
      </w:r>
    </w:p>
  </w:footnote>
  <w:footnote w:type="continuationSeparator" w:id="0">
    <w:p w14:paraId="78BAFE6E" w14:textId="77777777" w:rsidR="00742E2C" w:rsidRDefault="00742E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69C3F" w14:textId="77777777" w:rsidR="00742E2C" w:rsidRDefault="00742E2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84FA40" w14:textId="77777777" w:rsidR="00742E2C" w:rsidRDefault="00742E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4E"/>
    <w:rsid w:val="00032559"/>
    <w:rsid w:val="00052040"/>
    <w:rsid w:val="00084F70"/>
    <w:rsid w:val="000B25AE"/>
    <w:rsid w:val="000B55AB"/>
    <w:rsid w:val="000D24DC"/>
    <w:rsid w:val="00101B2E"/>
    <w:rsid w:val="00116FA0"/>
    <w:rsid w:val="0015114C"/>
    <w:rsid w:val="001A21F3"/>
    <w:rsid w:val="001A2537"/>
    <w:rsid w:val="001A6A06"/>
    <w:rsid w:val="001C54EF"/>
    <w:rsid w:val="00204630"/>
    <w:rsid w:val="00210C03"/>
    <w:rsid w:val="002162E2"/>
    <w:rsid w:val="00225C5A"/>
    <w:rsid w:val="00230B10"/>
    <w:rsid w:val="00234353"/>
    <w:rsid w:val="00244BB0"/>
    <w:rsid w:val="00291D72"/>
    <w:rsid w:val="002A0A0D"/>
    <w:rsid w:val="002B0B37"/>
    <w:rsid w:val="002E3BDD"/>
    <w:rsid w:val="0030662D"/>
    <w:rsid w:val="003235A7"/>
    <w:rsid w:val="003331DF"/>
    <w:rsid w:val="003619C6"/>
    <w:rsid w:val="003677B6"/>
    <w:rsid w:val="003C4F42"/>
    <w:rsid w:val="003D3579"/>
    <w:rsid w:val="003E2795"/>
    <w:rsid w:val="003F0D73"/>
    <w:rsid w:val="00406C58"/>
    <w:rsid w:val="00462DBE"/>
    <w:rsid w:val="00464699"/>
    <w:rsid w:val="00483379"/>
    <w:rsid w:val="00487BC5"/>
    <w:rsid w:val="00496888"/>
    <w:rsid w:val="004A7476"/>
    <w:rsid w:val="004E5896"/>
    <w:rsid w:val="00513EE6"/>
    <w:rsid w:val="00534F8F"/>
    <w:rsid w:val="00572C79"/>
    <w:rsid w:val="00590035"/>
    <w:rsid w:val="005B177E"/>
    <w:rsid w:val="005B3921"/>
    <w:rsid w:val="005F26D7"/>
    <w:rsid w:val="005F5450"/>
    <w:rsid w:val="0060653B"/>
    <w:rsid w:val="006D0412"/>
    <w:rsid w:val="007411B9"/>
    <w:rsid w:val="00742E2C"/>
    <w:rsid w:val="00780D95"/>
    <w:rsid w:val="00780DC7"/>
    <w:rsid w:val="007A0D55"/>
    <w:rsid w:val="007B3377"/>
    <w:rsid w:val="007E5F44"/>
    <w:rsid w:val="00821DE3"/>
    <w:rsid w:val="00846CE1"/>
    <w:rsid w:val="008A5B87"/>
    <w:rsid w:val="00922950"/>
    <w:rsid w:val="0094089E"/>
    <w:rsid w:val="009A7264"/>
    <w:rsid w:val="009C483E"/>
    <w:rsid w:val="009D1606"/>
    <w:rsid w:val="009E18A1"/>
    <w:rsid w:val="009E73D7"/>
    <w:rsid w:val="00A0034E"/>
    <w:rsid w:val="00A2624F"/>
    <w:rsid w:val="00A27D2C"/>
    <w:rsid w:val="00A41CB6"/>
    <w:rsid w:val="00A76FD9"/>
    <w:rsid w:val="00AB436D"/>
    <w:rsid w:val="00AD2F24"/>
    <w:rsid w:val="00AD4844"/>
    <w:rsid w:val="00AE002A"/>
    <w:rsid w:val="00B219AE"/>
    <w:rsid w:val="00B33145"/>
    <w:rsid w:val="00B574C9"/>
    <w:rsid w:val="00BB5360"/>
    <w:rsid w:val="00BC39C9"/>
    <w:rsid w:val="00BE5BF7"/>
    <w:rsid w:val="00BF40E1"/>
    <w:rsid w:val="00C27FAB"/>
    <w:rsid w:val="00C358D4"/>
    <w:rsid w:val="00C41571"/>
    <w:rsid w:val="00C6296B"/>
    <w:rsid w:val="00CC22C6"/>
    <w:rsid w:val="00CC586D"/>
    <w:rsid w:val="00CF1542"/>
    <w:rsid w:val="00CF3EC5"/>
    <w:rsid w:val="00D656DA"/>
    <w:rsid w:val="00D70F98"/>
    <w:rsid w:val="00D83300"/>
    <w:rsid w:val="00DA44AD"/>
    <w:rsid w:val="00DC6B48"/>
    <w:rsid w:val="00DD2502"/>
    <w:rsid w:val="00DF01B0"/>
    <w:rsid w:val="00E06B09"/>
    <w:rsid w:val="00E60505"/>
    <w:rsid w:val="00E85A05"/>
    <w:rsid w:val="00E95829"/>
    <w:rsid w:val="00EA606C"/>
    <w:rsid w:val="00EB0C8C"/>
    <w:rsid w:val="00EB2850"/>
    <w:rsid w:val="00EB51FD"/>
    <w:rsid w:val="00EB77DB"/>
    <w:rsid w:val="00ED139F"/>
    <w:rsid w:val="00EF74F7"/>
    <w:rsid w:val="00F23F0C"/>
    <w:rsid w:val="00F36937"/>
    <w:rsid w:val="00F60F53"/>
    <w:rsid w:val="00FA1925"/>
    <w:rsid w:val="00FB11DE"/>
    <w:rsid w:val="00FB589A"/>
    <w:rsid w:val="00FB730A"/>
    <w:rsid w:val="00FB7317"/>
    <w:rsid w:val="00FC17A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E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03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034E"/>
    <w:rPr>
      <w:rFonts w:ascii="Lucida Grande" w:hAnsi="Lucida Grande" w:cs="Lucida Grande"/>
      <w:sz w:val="18"/>
      <w:szCs w:val="18"/>
    </w:rPr>
  </w:style>
  <w:style w:type="paragraph" w:customStyle="1" w:styleId="Body">
    <w:name w:val="Body"/>
    <w:rsid w:val="00A0034E"/>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03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034E"/>
    <w:rPr>
      <w:rFonts w:ascii="Lucida Grande" w:hAnsi="Lucida Grande" w:cs="Lucida Grande"/>
      <w:sz w:val="18"/>
      <w:szCs w:val="18"/>
    </w:rPr>
  </w:style>
  <w:style w:type="paragraph" w:customStyle="1" w:styleId="Body">
    <w:name w:val="Body"/>
    <w:rsid w:val="00A0034E"/>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16B4E469FE1444AB39BCD1D35E5243"/>
        <w:category>
          <w:name w:val="General"/>
          <w:gallery w:val="placeholder"/>
        </w:category>
        <w:types>
          <w:type w:val="bbPlcHdr"/>
        </w:types>
        <w:behaviors>
          <w:behavior w:val="content"/>
        </w:behaviors>
        <w:guid w:val="{4918987C-CC73-F14D-8EC2-5651BA9CDBD0}"/>
      </w:docPartPr>
      <w:docPartBody>
        <w:p w:rsidR="00A9356A" w:rsidRDefault="00A9356A">
          <w:pPr>
            <w:pStyle w:val="1E16B4E469FE1444AB39BCD1D35E5243"/>
          </w:pPr>
          <w:r w:rsidRPr="00CC586D">
            <w:rPr>
              <w:rStyle w:val="PlaceholderText"/>
              <w:b/>
              <w:color w:val="FFFFFF" w:themeColor="background1"/>
            </w:rPr>
            <w:t>[Salutation]</w:t>
          </w:r>
        </w:p>
      </w:docPartBody>
    </w:docPart>
    <w:docPart>
      <w:docPartPr>
        <w:name w:val="643D95517C23D446B685FCDDEFB54745"/>
        <w:category>
          <w:name w:val="General"/>
          <w:gallery w:val="placeholder"/>
        </w:category>
        <w:types>
          <w:type w:val="bbPlcHdr"/>
        </w:types>
        <w:behaviors>
          <w:behavior w:val="content"/>
        </w:behaviors>
        <w:guid w:val="{B19EFCC2-2EC4-5F44-A656-E3E4EC5EDB1F}"/>
      </w:docPartPr>
      <w:docPartBody>
        <w:p w:rsidR="00A9356A" w:rsidRDefault="00A9356A">
          <w:pPr>
            <w:pStyle w:val="643D95517C23D446B685FCDDEFB54745"/>
          </w:pPr>
          <w:r>
            <w:rPr>
              <w:rStyle w:val="PlaceholderText"/>
            </w:rPr>
            <w:t>[First name]</w:t>
          </w:r>
        </w:p>
      </w:docPartBody>
    </w:docPart>
    <w:docPart>
      <w:docPartPr>
        <w:name w:val="9C19E3CEEC2F97469BABB5941461315C"/>
        <w:category>
          <w:name w:val="General"/>
          <w:gallery w:val="placeholder"/>
        </w:category>
        <w:types>
          <w:type w:val="bbPlcHdr"/>
        </w:types>
        <w:behaviors>
          <w:behavior w:val="content"/>
        </w:behaviors>
        <w:guid w:val="{5666E3D3-C2A2-864F-9A3F-975A491A94B3}"/>
      </w:docPartPr>
      <w:docPartBody>
        <w:p w:rsidR="00A9356A" w:rsidRDefault="00A9356A">
          <w:pPr>
            <w:pStyle w:val="9C19E3CEEC2F97469BABB5941461315C"/>
          </w:pPr>
          <w:r>
            <w:rPr>
              <w:rStyle w:val="PlaceholderText"/>
            </w:rPr>
            <w:t>[Middle name]</w:t>
          </w:r>
        </w:p>
      </w:docPartBody>
    </w:docPart>
    <w:docPart>
      <w:docPartPr>
        <w:name w:val="A7F3F2EA2A12BA4CACE5AF18852CC061"/>
        <w:category>
          <w:name w:val="General"/>
          <w:gallery w:val="placeholder"/>
        </w:category>
        <w:types>
          <w:type w:val="bbPlcHdr"/>
        </w:types>
        <w:behaviors>
          <w:behavior w:val="content"/>
        </w:behaviors>
        <w:guid w:val="{FF3EEB1A-D80B-0E4A-BE33-1878CF845947}"/>
      </w:docPartPr>
      <w:docPartBody>
        <w:p w:rsidR="00A9356A" w:rsidRDefault="00A9356A">
          <w:pPr>
            <w:pStyle w:val="A7F3F2EA2A12BA4CACE5AF18852CC061"/>
          </w:pPr>
          <w:r>
            <w:rPr>
              <w:rStyle w:val="PlaceholderText"/>
            </w:rPr>
            <w:t>[Last name]</w:t>
          </w:r>
        </w:p>
      </w:docPartBody>
    </w:docPart>
    <w:docPart>
      <w:docPartPr>
        <w:name w:val="69A54628D8CA04449FDE5D8AD8AB6E99"/>
        <w:category>
          <w:name w:val="General"/>
          <w:gallery w:val="placeholder"/>
        </w:category>
        <w:types>
          <w:type w:val="bbPlcHdr"/>
        </w:types>
        <w:behaviors>
          <w:behavior w:val="content"/>
        </w:behaviors>
        <w:guid w:val="{76722FED-E53F-6744-87E3-571061431E3A}"/>
      </w:docPartPr>
      <w:docPartBody>
        <w:p w:rsidR="00A9356A" w:rsidRDefault="00A9356A">
          <w:pPr>
            <w:pStyle w:val="69A54628D8CA04449FDE5D8AD8AB6E99"/>
          </w:pPr>
          <w:r>
            <w:rPr>
              <w:rStyle w:val="PlaceholderText"/>
            </w:rPr>
            <w:t>[Enter your biography]</w:t>
          </w:r>
        </w:p>
      </w:docPartBody>
    </w:docPart>
    <w:docPart>
      <w:docPartPr>
        <w:name w:val="43C41F1CF9ECCB4AAD3314E495C5C52E"/>
        <w:category>
          <w:name w:val="General"/>
          <w:gallery w:val="placeholder"/>
        </w:category>
        <w:types>
          <w:type w:val="bbPlcHdr"/>
        </w:types>
        <w:behaviors>
          <w:behavior w:val="content"/>
        </w:behaviors>
        <w:guid w:val="{A2002965-7670-2849-9BA4-B73ADDC3A3DD}"/>
      </w:docPartPr>
      <w:docPartBody>
        <w:p w:rsidR="00A9356A" w:rsidRDefault="00A9356A">
          <w:pPr>
            <w:pStyle w:val="43C41F1CF9ECCB4AAD3314E495C5C52E"/>
          </w:pPr>
          <w:r>
            <w:rPr>
              <w:rStyle w:val="PlaceholderText"/>
            </w:rPr>
            <w:t>[Enter the institution with which you are affiliated]</w:t>
          </w:r>
        </w:p>
      </w:docPartBody>
    </w:docPart>
    <w:docPart>
      <w:docPartPr>
        <w:name w:val="C1FB65B9224B7C489CEC5FC8CD485428"/>
        <w:category>
          <w:name w:val="General"/>
          <w:gallery w:val="placeholder"/>
        </w:category>
        <w:types>
          <w:type w:val="bbPlcHdr"/>
        </w:types>
        <w:behaviors>
          <w:behavior w:val="content"/>
        </w:behaviors>
        <w:guid w:val="{4A65C02A-0053-984E-B5E7-FCAF1A73B50E}"/>
      </w:docPartPr>
      <w:docPartBody>
        <w:p w:rsidR="00A9356A" w:rsidRDefault="00A9356A">
          <w:pPr>
            <w:pStyle w:val="C1FB65B9224B7C489CEC5FC8CD485428"/>
          </w:pPr>
          <w:r w:rsidRPr="00EF74F7">
            <w:rPr>
              <w:b/>
              <w:color w:val="808080" w:themeColor="background1" w:themeShade="80"/>
            </w:rPr>
            <w:t>[Enter the headword for your article]</w:t>
          </w:r>
        </w:p>
      </w:docPartBody>
    </w:docPart>
    <w:docPart>
      <w:docPartPr>
        <w:name w:val="7A1215E3D6F6224E9A2D906F398412A5"/>
        <w:category>
          <w:name w:val="General"/>
          <w:gallery w:val="placeholder"/>
        </w:category>
        <w:types>
          <w:type w:val="bbPlcHdr"/>
        </w:types>
        <w:behaviors>
          <w:behavior w:val="content"/>
        </w:behaviors>
        <w:guid w:val="{D568C98C-1FE1-524E-988A-6D4DE8393385}"/>
      </w:docPartPr>
      <w:docPartBody>
        <w:p w:rsidR="00A9356A" w:rsidRDefault="00A9356A">
          <w:pPr>
            <w:pStyle w:val="7A1215E3D6F6224E9A2D906F398412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170055CBC28E4085EDC6F6DFF85E01"/>
        <w:category>
          <w:name w:val="General"/>
          <w:gallery w:val="placeholder"/>
        </w:category>
        <w:types>
          <w:type w:val="bbPlcHdr"/>
        </w:types>
        <w:behaviors>
          <w:behavior w:val="content"/>
        </w:behaviors>
        <w:guid w:val="{F02A18C7-1331-3145-9BAB-AE3877420773}"/>
      </w:docPartPr>
      <w:docPartBody>
        <w:p w:rsidR="00A9356A" w:rsidRDefault="00A9356A">
          <w:pPr>
            <w:pStyle w:val="3C170055CBC28E4085EDC6F6DFF85E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9CF9CDEB071C4089FFF65577FDF056"/>
        <w:category>
          <w:name w:val="General"/>
          <w:gallery w:val="placeholder"/>
        </w:category>
        <w:types>
          <w:type w:val="bbPlcHdr"/>
        </w:types>
        <w:behaviors>
          <w:behavior w:val="content"/>
        </w:behaviors>
        <w:guid w:val="{06F745F1-6584-4F44-AFB1-F36C623D7B30}"/>
      </w:docPartPr>
      <w:docPartBody>
        <w:p w:rsidR="00A9356A" w:rsidRDefault="00A9356A">
          <w:pPr>
            <w:pStyle w:val="829CF9CDEB071C4089FFF65577FDF0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994B2E3B6EDB341B242890A665F6FD7"/>
        <w:category>
          <w:name w:val="General"/>
          <w:gallery w:val="placeholder"/>
        </w:category>
        <w:types>
          <w:type w:val="bbPlcHdr"/>
        </w:types>
        <w:behaviors>
          <w:behavior w:val="content"/>
        </w:behaviors>
        <w:guid w:val="{617817E5-F251-5E4C-98E2-E57F599742CD}"/>
      </w:docPartPr>
      <w:docPartBody>
        <w:p w:rsidR="00A9356A" w:rsidRDefault="00A9356A" w:rsidP="00A9356A">
          <w:pPr>
            <w:pStyle w:val="9994B2E3B6EDB341B242890A665F6F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F1B01F80E2EAA4CBE0F1836D23EEB2C"/>
        <w:category>
          <w:name w:val="General"/>
          <w:gallery w:val="placeholder"/>
        </w:category>
        <w:types>
          <w:type w:val="bbPlcHdr"/>
        </w:types>
        <w:behaviors>
          <w:behavior w:val="content"/>
        </w:behaviors>
        <w:guid w:val="{38D172A4-564D-8A47-A266-1AB5B9219EB9}"/>
      </w:docPartPr>
      <w:docPartBody>
        <w:p w:rsidR="00A9356A" w:rsidRDefault="00A9356A" w:rsidP="00A9356A">
          <w:pPr>
            <w:pStyle w:val="5F1B01F80E2EAA4CBE0F1836D23EEB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4560C5196E0A44AA8E3252637DCB22B"/>
        <w:category>
          <w:name w:val="General"/>
          <w:gallery w:val="placeholder"/>
        </w:category>
        <w:types>
          <w:type w:val="bbPlcHdr"/>
        </w:types>
        <w:behaviors>
          <w:behavior w:val="content"/>
        </w:behaviors>
        <w:guid w:val="{8DB18542-19CE-F949-971B-C27508E62CBA}"/>
      </w:docPartPr>
      <w:docPartBody>
        <w:p w:rsidR="00A9356A" w:rsidRDefault="00A9356A" w:rsidP="00A9356A">
          <w:pPr>
            <w:pStyle w:val="14560C5196E0A44AA8E3252637DCB22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11E42CB648284D9616385C808DA657"/>
        <w:category>
          <w:name w:val="General"/>
          <w:gallery w:val="placeholder"/>
        </w:category>
        <w:types>
          <w:type w:val="bbPlcHdr"/>
        </w:types>
        <w:behaviors>
          <w:behavior w:val="content"/>
        </w:behaviors>
        <w:guid w:val="{FE280594-8B70-B646-A916-02939F2AD482}"/>
      </w:docPartPr>
      <w:docPartBody>
        <w:p w:rsidR="00000000" w:rsidRDefault="00A9356A" w:rsidP="00A9356A">
          <w:pPr>
            <w:pStyle w:val="C411E42CB648284D9616385C808DA65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Roman">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56A"/>
    <w:rsid w:val="00A93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56A"/>
    <w:rPr>
      <w:color w:val="808080"/>
    </w:rPr>
  </w:style>
  <w:style w:type="paragraph" w:customStyle="1" w:styleId="1E16B4E469FE1444AB39BCD1D35E5243">
    <w:name w:val="1E16B4E469FE1444AB39BCD1D35E5243"/>
  </w:style>
  <w:style w:type="paragraph" w:customStyle="1" w:styleId="643D95517C23D446B685FCDDEFB54745">
    <w:name w:val="643D95517C23D446B685FCDDEFB54745"/>
  </w:style>
  <w:style w:type="paragraph" w:customStyle="1" w:styleId="9C19E3CEEC2F97469BABB5941461315C">
    <w:name w:val="9C19E3CEEC2F97469BABB5941461315C"/>
  </w:style>
  <w:style w:type="paragraph" w:customStyle="1" w:styleId="A7F3F2EA2A12BA4CACE5AF18852CC061">
    <w:name w:val="A7F3F2EA2A12BA4CACE5AF18852CC061"/>
  </w:style>
  <w:style w:type="paragraph" w:customStyle="1" w:styleId="69A54628D8CA04449FDE5D8AD8AB6E99">
    <w:name w:val="69A54628D8CA04449FDE5D8AD8AB6E99"/>
  </w:style>
  <w:style w:type="paragraph" w:customStyle="1" w:styleId="43C41F1CF9ECCB4AAD3314E495C5C52E">
    <w:name w:val="43C41F1CF9ECCB4AAD3314E495C5C52E"/>
  </w:style>
  <w:style w:type="paragraph" w:customStyle="1" w:styleId="C1FB65B9224B7C489CEC5FC8CD485428">
    <w:name w:val="C1FB65B9224B7C489CEC5FC8CD485428"/>
  </w:style>
  <w:style w:type="paragraph" w:customStyle="1" w:styleId="7A1215E3D6F6224E9A2D906F398412A5">
    <w:name w:val="7A1215E3D6F6224E9A2D906F398412A5"/>
  </w:style>
  <w:style w:type="paragraph" w:customStyle="1" w:styleId="3C170055CBC28E4085EDC6F6DFF85E01">
    <w:name w:val="3C170055CBC28E4085EDC6F6DFF85E01"/>
  </w:style>
  <w:style w:type="paragraph" w:customStyle="1" w:styleId="829CF9CDEB071C4089FFF65577FDF056">
    <w:name w:val="829CF9CDEB071C4089FFF65577FDF056"/>
  </w:style>
  <w:style w:type="paragraph" w:customStyle="1" w:styleId="B0285FD4A14AF64493127EDD94F22D7E">
    <w:name w:val="B0285FD4A14AF64493127EDD94F22D7E"/>
  </w:style>
  <w:style w:type="paragraph" w:customStyle="1" w:styleId="9994B2E3B6EDB341B242890A665F6FD7">
    <w:name w:val="9994B2E3B6EDB341B242890A665F6FD7"/>
    <w:rsid w:val="00A9356A"/>
  </w:style>
  <w:style w:type="paragraph" w:customStyle="1" w:styleId="5F1B01F80E2EAA4CBE0F1836D23EEB2C">
    <w:name w:val="5F1B01F80E2EAA4CBE0F1836D23EEB2C"/>
    <w:rsid w:val="00A9356A"/>
  </w:style>
  <w:style w:type="paragraph" w:customStyle="1" w:styleId="14560C5196E0A44AA8E3252637DCB22B">
    <w:name w:val="14560C5196E0A44AA8E3252637DCB22B"/>
    <w:rsid w:val="00A9356A"/>
  </w:style>
  <w:style w:type="paragraph" w:customStyle="1" w:styleId="C411E42CB648284D9616385C808DA657">
    <w:name w:val="C411E42CB648284D9616385C808DA657"/>
    <w:rsid w:val="00A9356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56A"/>
    <w:rPr>
      <w:color w:val="808080"/>
    </w:rPr>
  </w:style>
  <w:style w:type="paragraph" w:customStyle="1" w:styleId="1E16B4E469FE1444AB39BCD1D35E5243">
    <w:name w:val="1E16B4E469FE1444AB39BCD1D35E5243"/>
  </w:style>
  <w:style w:type="paragraph" w:customStyle="1" w:styleId="643D95517C23D446B685FCDDEFB54745">
    <w:name w:val="643D95517C23D446B685FCDDEFB54745"/>
  </w:style>
  <w:style w:type="paragraph" w:customStyle="1" w:styleId="9C19E3CEEC2F97469BABB5941461315C">
    <w:name w:val="9C19E3CEEC2F97469BABB5941461315C"/>
  </w:style>
  <w:style w:type="paragraph" w:customStyle="1" w:styleId="A7F3F2EA2A12BA4CACE5AF18852CC061">
    <w:name w:val="A7F3F2EA2A12BA4CACE5AF18852CC061"/>
  </w:style>
  <w:style w:type="paragraph" w:customStyle="1" w:styleId="69A54628D8CA04449FDE5D8AD8AB6E99">
    <w:name w:val="69A54628D8CA04449FDE5D8AD8AB6E99"/>
  </w:style>
  <w:style w:type="paragraph" w:customStyle="1" w:styleId="43C41F1CF9ECCB4AAD3314E495C5C52E">
    <w:name w:val="43C41F1CF9ECCB4AAD3314E495C5C52E"/>
  </w:style>
  <w:style w:type="paragraph" w:customStyle="1" w:styleId="C1FB65B9224B7C489CEC5FC8CD485428">
    <w:name w:val="C1FB65B9224B7C489CEC5FC8CD485428"/>
  </w:style>
  <w:style w:type="paragraph" w:customStyle="1" w:styleId="7A1215E3D6F6224E9A2D906F398412A5">
    <w:name w:val="7A1215E3D6F6224E9A2D906F398412A5"/>
  </w:style>
  <w:style w:type="paragraph" w:customStyle="1" w:styleId="3C170055CBC28E4085EDC6F6DFF85E01">
    <w:name w:val="3C170055CBC28E4085EDC6F6DFF85E01"/>
  </w:style>
  <w:style w:type="paragraph" w:customStyle="1" w:styleId="829CF9CDEB071C4089FFF65577FDF056">
    <w:name w:val="829CF9CDEB071C4089FFF65577FDF056"/>
  </w:style>
  <w:style w:type="paragraph" w:customStyle="1" w:styleId="B0285FD4A14AF64493127EDD94F22D7E">
    <w:name w:val="B0285FD4A14AF64493127EDD94F22D7E"/>
  </w:style>
  <w:style w:type="paragraph" w:customStyle="1" w:styleId="9994B2E3B6EDB341B242890A665F6FD7">
    <w:name w:val="9994B2E3B6EDB341B242890A665F6FD7"/>
    <w:rsid w:val="00A9356A"/>
  </w:style>
  <w:style w:type="paragraph" w:customStyle="1" w:styleId="5F1B01F80E2EAA4CBE0F1836D23EEB2C">
    <w:name w:val="5F1B01F80E2EAA4CBE0F1836D23EEB2C"/>
    <w:rsid w:val="00A9356A"/>
  </w:style>
  <w:style w:type="paragraph" w:customStyle="1" w:styleId="14560C5196E0A44AA8E3252637DCB22B">
    <w:name w:val="14560C5196E0A44AA8E3252637DCB22B"/>
    <w:rsid w:val="00A9356A"/>
  </w:style>
  <w:style w:type="paragraph" w:customStyle="1" w:styleId="C411E42CB648284D9616385C808DA657">
    <w:name w:val="C411E42CB648284D9616385C808DA657"/>
    <w:rsid w:val="00A93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Don06</b:Tag>
    <b:SourceType>Book</b:SourceType>
    <b:Guid>{C03C9903-A2A1-B245-A160-E715B653AA93}</b:Guid>
    <b:Author>
      <b:Author>
        <b:NameList>
          <b:Person>
            <b:Last>Low</b:Last>
            <b:First>Donald</b:First>
            <b:Middle>A</b:Middle>
          </b:Person>
        </b:NameList>
      </b:Author>
    </b:Author>
    <b:Title>Congress and the Raj: Facets of the Indian Struggle, 1917-1947</b:Title>
    <b:City>Oxford</b:City>
    <b:Publisher>Oxford UP</b:Publisher>
    <b:Year>2006</b:Year>
    <b:RefOrder>1</b:RefOrder>
  </b:Source>
  <b:Source>
    <b:Tag>Jav12</b:Tag>
    <b:SourceType>BookSection</b:SourceType>
    <b:Guid>{598AA2E6-9CAD-304A-82CC-25050C2A9819}</b:Guid>
    <b:Title>Literary Modernity in South Asia</b:Title>
    <b:City>Oxford</b:City>
    <b:Publisher>Oxford UP</b:Publisher>
    <b:Year>2012</b:Year>
    <b:Author>
      <b:Editor>
        <b:NameList>
          <b:Person>
            <b:Last>Peers</b:Last>
            <b:First>Douglas</b:First>
            <b:Middle>M</b:Middle>
          </b:Person>
          <b:Person>
            <b:Last>Gooptu</b:Last>
            <b:First>Nandini</b:First>
          </b:Person>
        </b:NameList>
      </b:Editor>
      <b:Author>
        <b:NameList>
          <b:Person>
            <b:Last>Majeed</b:Last>
            <b:First>Javed</b:First>
          </b:Person>
        </b:NameList>
      </b:Author>
    </b:Author>
    <b:BookTitle>India and the British Empire </b:BookTitle>
    <b:RefOrder>2</b:RefOrder>
  </b:Source>
  <b:Source>
    <b:Tag>Ros12</b:Tag>
    <b:SourceType>BookSection</b:SourceType>
    <b:Guid>{BED38B20-38F2-5143-8B58-49588AD8CA53}</b:Guid>
    <b:Author>
      <b:Author>
        <b:NameList>
          <b:Person>
            <b:Last>O'Hanlon</b:Last>
            <b:First>Rosalind</b:First>
          </b:Person>
        </b:NameList>
      </b:Author>
    </b:Author>
    <b:Title>Colonialism and Social Identities in Flux: Class, Caste, and Religious Community</b:Title>
    <b:BookTitle>India and the British Empire </b:BookTitle>
    <b:City>Oxford</b:City>
    <b:Publisher>Oxford UP</b:Publisher>
    <b:Year>2012</b:Year>
    <b:RefOrder>3</b:RefOrder>
  </b:Source>
  <b:Source>
    <b:Tag>Sum12</b:Tag>
    <b:SourceType>BookSection</b:SourceType>
    <b:Guid>{930B1494-7007-CB41-B32E-7425DEAB552B}</b:Guid>
    <b:Author>
      <b:Author>
        <b:NameList>
          <b:Person>
            <b:Last>Sarkar</b:Last>
            <b:First>Sumit</b:First>
          </b:Person>
        </b:NameList>
      </b:Author>
      <b:Editor>
        <b:NameList>
          <b:Person>
            <b:Last>Peers</b:Last>
            <b:First>Douglas</b:First>
          </b:Person>
          <b:Person>
            <b:Last>Gooptu</b:Last>
            <b:First>Nandini</b:First>
          </b:Person>
        </b:NameList>
      </b:Editor>
    </b:Author>
    <b:Title>Nationalism in India </b:Title>
    <b:BookTitle>India and the British Empire </b:BookTitle>
    <b:City>Oxford</b:City>
    <b:Publisher>Oxford UP</b:Publisher>
    <b:Year>2012</b:Year>
    <b:RefOrder>4</b:RefOrder>
  </b:Source>
  <b:Source>
    <b:Tag>Tan12</b:Tag>
    <b:SourceType>BookSection</b:SourceType>
    <b:Guid>{09B85857-0A1F-7247-9A53-D41CDE6B731A}</b:Guid>
    <b:Author>
      <b:Author>
        <b:NameList>
          <b:Person>
            <b:Last>Sarkar</b:Last>
            <b:First>Tanika</b:First>
          </b:Person>
        </b:NameList>
      </b:Author>
      <b:Editor>
        <b:NameList>
          <b:Person>
            <b:Last>Peers</b:Last>
            <b:First>Douglas</b:First>
          </b:Person>
          <b:Person>
            <b:Last>Gooptu</b:Last>
            <b:First>Nandini</b:First>
          </b:Person>
        </b:NameList>
      </b:Editor>
    </b:Author>
    <b:Title>Gendering of Public and Private Selves in Colonial Times</b:Title>
    <b:BookTitle>India and the British Emprie</b:BookTitle>
    <b:City>Oxford</b:City>
    <b:Publisher>Oxford UP</b:Publisher>
    <b:Year>2012</b:Year>
    <b:RefOrder>5</b:RefOrder>
  </b:Source>
  <b:Source>
    <b:Tag>Ani73</b:Tag>
    <b:SourceType>Book</b:SourceType>
    <b:Guid>{A7BFFA80-E6F4-6843-B2C1-20E20AA311C8}</b:Guid>
    <b:Title>Locality, Province, and Nation: Essays on Indian Politics, 1870 to 1940</b:Title>
    <b:City>Cambridge</b:City>
    <b:Publisher>Cambridge UP</b:Publisher>
    <b:Year>1973</b:Year>
    <b:Author>
      <b:Author>
        <b:NameList>
          <b:Person>
            <b:Last>Seal</b:Last>
            <b:First>Anil</b:First>
          </b:Person>
        </b:NameList>
      </b:Author>
    </b:Author>
    <b:RefOrder>6</b:RefOrder>
  </b:Source>
</b:Sources>
</file>

<file path=customXml/itemProps1.xml><?xml version="1.0" encoding="utf-8"?>
<ds:datastoreItem xmlns:ds="http://schemas.openxmlformats.org/officeDocument/2006/customXml" ds:itemID="{AAE92DEF-A403-3040-A50A-C17870149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109</TotalTime>
  <Pages>2</Pages>
  <Words>602</Words>
  <Characters>3436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42</cp:revision>
  <dcterms:created xsi:type="dcterms:W3CDTF">2014-10-17T07:27:00Z</dcterms:created>
  <dcterms:modified xsi:type="dcterms:W3CDTF">2014-10-17T20:18:00Z</dcterms:modified>
</cp:coreProperties>
</file>