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8C7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FFFA7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6014860650C814A8336245DA6D57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39A76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D09EA2E957E274E99E09B24D9E56500"/>
            </w:placeholder>
            <w:text/>
          </w:sdtPr>
          <w:sdtEndPr/>
          <w:sdtContent>
            <w:tc>
              <w:tcPr>
                <w:tcW w:w="2073" w:type="dxa"/>
              </w:tcPr>
              <w:p w14:paraId="49D76538" w14:textId="77777777" w:rsidR="00B574C9" w:rsidRDefault="00D50C94" w:rsidP="00D50C94">
                <w:r>
                  <w:t>Milan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D460A58E4CE945807FC03BA416557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752F08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9301DC89DEBC43B7496BD354F99B4C"/>
            </w:placeholder>
            <w:text/>
          </w:sdtPr>
          <w:sdtEndPr/>
          <w:sdtContent>
            <w:tc>
              <w:tcPr>
                <w:tcW w:w="2642" w:type="dxa"/>
              </w:tcPr>
              <w:p w14:paraId="73E26D6A" w14:textId="77777777" w:rsidR="00B574C9" w:rsidRDefault="00D50C94" w:rsidP="00D50C94">
                <w:proofErr w:type="spellStart"/>
                <w:r>
                  <w:t>Pech</w:t>
                </w:r>
                <w:proofErr w:type="spellEnd"/>
              </w:p>
            </w:tc>
          </w:sdtContent>
        </w:sdt>
      </w:tr>
      <w:tr w:rsidR="00B574C9" w14:paraId="733305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C34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8159E2A34FB748A7D90263C8631F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5F781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844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6F66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9EB43ECA27884D8A2113CB21C94B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7C84D3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6F27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E40F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44F1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F050B2" w14:textId="77777777" w:rsidTr="003F0D73">
        <w:sdt>
          <w:sdtPr>
            <w:alias w:val="Article headword"/>
            <w:tag w:val="articleHeadword"/>
            <w:id w:val="-361440020"/>
            <w:placeholder>
              <w:docPart w:val="E7FD0914DD8C4048A9C0E580C6F7ADE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5EA2" w14:textId="3D8C9F8D" w:rsidR="003F0D73" w:rsidRPr="00FB589A" w:rsidRDefault="005C787A" w:rsidP="00EF479B">
                <w:pPr>
                  <w:rPr>
                    <w:b/>
                  </w:rPr>
                </w:pPr>
                <w:proofErr w:type="spellStart"/>
                <w:r w:rsidRPr="00EF479B">
                  <w:t>Kupka</w:t>
                </w:r>
                <w:proofErr w:type="spellEnd"/>
                <w:r w:rsidRPr="00EF479B">
                  <w:t xml:space="preserve">, </w:t>
                </w:r>
                <w:proofErr w:type="spellStart"/>
                <w:r w:rsidRPr="00EF479B">
                  <w:t>František</w:t>
                </w:r>
                <w:proofErr w:type="spellEnd"/>
                <w:r w:rsidRPr="00EF479B">
                  <w:t xml:space="preserve"> (</w:t>
                </w:r>
                <w:r w:rsidR="00EF479B">
                  <w:t>1871-</w:t>
                </w:r>
                <w:r w:rsidRPr="00EF479B">
                  <w:t>1957)</w:t>
                </w:r>
              </w:p>
            </w:tc>
          </w:sdtContent>
        </w:sdt>
      </w:tr>
      <w:tr w:rsidR="00464699" w14:paraId="5D75632F" w14:textId="77777777" w:rsidTr="008F56A9">
        <w:sdt>
          <w:sdtPr>
            <w:alias w:val="Variant headwords"/>
            <w:tag w:val="variantHeadwords"/>
            <w:id w:val="173464402"/>
            <w:placeholder>
              <w:docPart w:val="0B4A175F12ECAA49BF4ED90B0B8899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484BE" w14:textId="77777777" w:rsidR="00464699" w:rsidRDefault="00777033" w:rsidP="00777033">
                <w:r>
                  <w:t xml:space="preserve">Frank </w:t>
                </w:r>
                <w:proofErr w:type="spellStart"/>
                <w:r>
                  <w:t>Kupka</w:t>
                </w:r>
                <w:proofErr w:type="spellEnd"/>
                <w:r>
                  <w:t xml:space="preserve"> | Francois </w:t>
                </w:r>
                <w:proofErr w:type="spellStart"/>
                <w:r>
                  <w:t>Kupka</w:t>
                </w:r>
                <w:proofErr w:type="spellEnd"/>
              </w:p>
            </w:tc>
          </w:sdtContent>
        </w:sdt>
      </w:tr>
      <w:tr w:rsidR="00E85A05" w14:paraId="501893EF" w14:textId="77777777" w:rsidTr="003F0D73">
        <w:sdt>
          <w:sdtPr>
            <w:alias w:val="Abstract"/>
            <w:tag w:val="abstract"/>
            <w:id w:val="-635871867"/>
            <w:placeholder>
              <w:docPart w:val="3066587CFB1BA64595DA165D4B9F31F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AED2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92A257E" w14:textId="77777777" w:rsidTr="003F0D73">
        <w:sdt>
          <w:sdtPr>
            <w:alias w:val="Article text"/>
            <w:tag w:val="articleText"/>
            <w:id w:val="634067588"/>
            <w:placeholder>
              <w:docPart w:val="6BE26A6DD9AA9245911C18A5F52B37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AB74B" w14:textId="74A7122A" w:rsidR="00DC4D6E" w:rsidRDefault="00777033" w:rsidP="00777033">
                <w:proofErr w:type="spellStart"/>
                <w:r>
                  <w:t>František</w:t>
                </w:r>
                <w:proofErr w:type="spellEnd"/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 w:rsidR="00EF479B">
                  <w:t xml:space="preserve"> </w:t>
                </w:r>
                <w:r w:rsidR="00EF479B" w:rsidRPr="00EF479B">
                  <w:t>(</w:t>
                </w:r>
                <w:r w:rsidR="00EF479B">
                  <w:t xml:space="preserve">23 September 1871-24 June </w:t>
                </w:r>
                <w:bookmarkStart w:id="0" w:name="_GoBack"/>
                <w:bookmarkEnd w:id="0"/>
                <w:r w:rsidR="00EF479B" w:rsidRPr="00EF479B">
                  <w:t>1957)</w:t>
                </w:r>
                <w:r>
                  <w:t xml:space="preserve">,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proofErr w:type="spellStart"/>
                <w:r w:rsidRPr="00B47EE3">
                  <w:rPr>
                    <w:i/>
                  </w:rPr>
                  <w:t>Amorpha</w:t>
                </w:r>
                <w:proofErr w:type="spellEnd"/>
                <w:r w:rsidRPr="00B47EE3">
                  <w:rPr>
                    <w:i/>
                  </w:rPr>
                  <w:t>: Fugue in Two Colours</w:t>
                </w:r>
                <w:r>
                  <w:t>, shown at the Sal</w:t>
                </w:r>
                <w:r w:rsidRPr="00B47EE3">
                  <w:t xml:space="preserve">on </w:t>
                </w:r>
                <w:proofErr w:type="spellStart"/>
                <w:r w:rsidRPr="00B47EE3">
                  <w:t>d’Autumne</w:t>
                </w:r>
                <w:proofErr w:type="spellEnd"/>
                <w:r w:rsidRPr="00B47EE3">
                  <w:t xml:space="preserve">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 w:rsidR="008F56A9">
                  <w:t xml:space="preserve">, </w:t>
                </w:r>
                <w:r>
                  <w:t xml:space="preserve">exhibited at the Salon des </w:t>
                </w:r>
                <w:proofErr w:type="spellStart"/>
                <w:r>
                  <w:t>Indépendants</w:t>
                </w:r>
                <w:proofErr w:type="spellEnd"/>
                <w:r>
                  <w:t xml:space="preserve"> in 1913</w:t>
                </w:r>
                <w:r w:rsidR="008F56A9">
                  <w:t>,</w:t>
                </w:r>
                <w:r>
                  <w:t xml:space="preserve"> was later celebrated by Alfred H. Barr,</w:t>
                </w:r>
                <w:r w:rsidR="00DC4D6E">
                  <w:t xml:space="preserve">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 w:rsidR="00DC4D6E">
                  <w:t>as</w:t>
                </w:r>
                <w:r w:rsidRPr="00B47EE3">
                  <w:t xml:space="preserve"> the first pure geometrica</w:t>
                </w:r>
                <w:r>
                  <w:t>l abstraction.</w:t>
                </w:r>
                <w:r w:rsidR="00DC4D6E">
                  <w:t xml:space="preserve"> While</w:t>
                </w:r>
                <w:r>
                  <w:t xml:space="preserve"> </w:t>
                </w:r>
                <w:r w:rsidRPr="00B47EE3">
                  <w:t>Guillaume Apollinaire ap</w:t>
                </w:r>
                <w:r>
                  <w:t xml:space="preserve">preciated </w:t>
                </w:r>
                <w:proofErr w:type="spellStart"/>
                <w:r>
                  <w:t>Kupka’s</w:t>
                </w:r>
                <w:proofErr w:type="spellEnd"/>
                <w:r>
                  <w:t xml:space="preserve"> work and included him in Orphism, </w:t>
                </w:r>
                <w:proofErr w:type="spellStart"/>
                <w:r w:rsidR="0026344A">
                  <w:t>Kupka</w:t>
                </w:r>
                <w:proofErr w:type="spellEnd"/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 xml:space="preserve">espite his contact with the </w:t>
                </w:r>
                <w:proofErr w:type="spellStart"/>
                <w:r w:rsidRPr="00B47EE3">
                  <w:t>Puteaux</w:t>
                </w:r>
                <w:proofErr w:type="spellEnd"/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4829DE79" w14:textId="77777777" w:rsidR="0040630D" w:rsidRDefault="0040630D" w:rsidP="00777033"/>
              <w:p w14:paraId="4982E057" w14:textId="39599D32" w:rsidR="0040630D" w:rsidRDefault="0040630D" w:rsidP="0040630D">
                <w:pPr>
                  <w:keepNext/>
                </w:pPr>
                <w:r>
                  <w:t xml:space="preserve">File: </w:t>
                </w:r>
                <w:r w:rsidRPr="0040630D">
                  <w:t>Kupka_Amorpha_Fugue_in_Two_Colours.jpg</w:t>
                </w:r>
              </w:p>
              <w:p w14:paraId="04B8BF35" w14:textId="175CE9CC" w:rsidR="0040630D" w:rsidRDefault="0040630D" w:rsidP="0040630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 w:rsidRPr="009B5E8C">
                  <w:rPr>
                    <w:i/>
                  </w:rPr>
                  <w:t>Amorpha</w:t>
                </w:r>
                <w:proofErr w:type="spellEnd"/>
                <w:r w:rsidRPr="009B5E8C">
                  <w:rPr>
                    <w:i/>
                  </w:rPr>
                  <w:t>: Fugue in Two Colours</w:t>
                </w:r>
                <w:r>
                  <w:t xml:space="preserve"> (1912). Oil on canvas, 211 x 220 cm. </w:t>
                </w:r>
                <w:r w:rsidR="009B5E8C">
                  <w:t xml:space="preserve">National Gallery in Prague. </w:t>
                </w:r>
              </w:p>
              <w:p w14:paraId="59F01C74" w14:textId="62D5EE71" w:rsidR="00777033" w:rsidRDefault="00777033" w:rsidP="00777033"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</w:t>
                </w:r>
                <w:r w:rsidR="00CE7693">
                  <w:t>viewed</w:t>
                </w:r>
                <w:r w:rsidRPr="00B47EE3">
                  <w:t xml:space="preserve"> motion and light as the only forces that can penetrate and melt matter. From his </w:t>
                </w:r>
                <w:r>
                  <w:t>viewpoint</w:t>
                </w:r>
                <w:r w:rsidR="00CE7693">
                  <w:t>,</w:t>
                </w:r>
                <w:r w:rsidRPr="00B47EE3">
                  <w:t xml:space="preserve"> spiritual reality</w:t>
                </w:r>
                <w:r w:rsidR="00CE7693">
                  <w:t>,</w:t>
                </w:r>
                <w:r w:rsidRPr="00B47EE3">
                  <w:t xml:space="preserve"> or cosmic order</w:t>
                </w:r>
                <w:r>
                  <w:t xml:space="preserve">, can be found </w:t>
                </w:r>
                <w:r w:rsidRPr="00B47EE3">
                  <w:t>in nature</w:t>
                </w:r>
                <w:r w:rsidR="00CE7693">
                  <w:t xml:space="preserve"> and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</w:t>
                </w:r>
                <w:proofErr w:type="spellStart"/>
                <w:r>
                  <w:t>Kupka</w:t>
                </w:r>
                <w:proofErr w:type="spellEnd"/>
                <w:r>
                  <w:t xml:space="preserve"> incorporated elements of s</w:t>
                </w:r>
                <w:r w:rsidRPr="00B47EE3">
                  <w:t>ymbolism, naturalism</w:t>
                </w:r>
                <w:r w:rsidR="00DC4D6E">
                  <w:t>,</w:t>
                </w:r>
                <w:r>
                  <w:t xml:space="preserve"> and decorative stylis</w:t>
                </w:r>
                <w:r w:rsidRPr="00B47EE3">
                  <w:t>ation</w:t>
                </w:r>
                <w:r>
                  <w:t xml:space="preserve"> into his works, </w:t>
                </w:r>
                <w:r w:rsidR="00DC4D6E">
                  <w:t>in 1910</w:t>
                </w:r>
                <w:r>
                  <w:t xml:space="preserve"> he</w:t>
                </w:r>
                <w:r w:rsidRPr="00B47EE3">
                  <w:t xml:space="preserve"> </w:t>
                </w:r>
                <w:r>
                  <w:t>gradually began to liberate c</w:t>
                </w:r>
                <w:r w:rsidR="00DC4D6E">
                  <w:t xml:space="preserve">olour </w:t>
                </w:r>
                <w:r w:rsidR="00EE593F">
                  <w:t>as a result</w:t>
                </w:r>
                <w:r w:rsidR="00DC4D6E">
                  <w:t xml:space="preserve"> of his belief in 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 w:rsidR="00EE593F">
                  <w:t>from various scientists, including</w:t>
                </w:r>
                <w:r w:rsidRPr="00B47EE3">
                  <w:t xml:space="preserve"> Isaac Newton </w:t>
                </w:r>
                <w:r w:rsidR="00EE593F">
                  <w:t>and</w:t>
                </w:r>
                <w:r w:rsidRPr="00B47EE3">
                  <w:t xml:space="preserve"> Mic</w:t>
                </w:r>
                <w:r>
                  <w:t>hel-</w:t>
                </w:r>
                <w:proofErr w:type="spellStart"/>
                <w:r>
                  <w:t>Eugène</w:t>
                </w:r>
                <w:proofErr w:type="spellEnd"/>
                <w:r>
                  <w:t xml:space="preserve"> </w:t>
                </w:r>
                <w:proofErr w:type="spellStart"/>
                <w:r>
                  <w:t>Chevreul</w:t>
                </w:r>
                <w:proofErr w:type="spellEnd"/>
                <w:r w:rsidR="00EE593F">
                  <w:t>,</w:t>
                </w:r>
                <w:r>
                  <w:t xml:space="preserve"> </w:t>
                </w:r>
                <w:r w:rsidR="00CE7693">
                  <w:t xml:space="preserve">who were </w:t>
                </w:r>
                <w:r>
                  <w:t xml:space="preserve">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</w:t>
                </w:r>
                <w:r w:rsidR="00DC4D6E">
                  <w:t>,</w:t>
                </w:r>
                <w:r>
                  <w:t xml:space="preserve"> and other fields, </w:t>
                </w:r>
                <w:r w:rsidR="0034517D">
                  <w:t xml:space="preserve">and </w:t>
                </w:r>
                <w:commentRangeStart w:id="1"/>
                <w:r>
                  <w:t>s</w:t>
                </w:r>
                <w:r w:rsidR="0034517D">
                  <w:t>ubordinated</w:t>
                </w:r>
                <w:r>
                  <w:t xml:space="preserve"> </w:t>
                </w:r>
                <w:commentRangeEnd w:id="1"/>
                <w:r w:rsidR="00EE593F">
                  <w:rPr>
                    <w:rStyle w:val="CommentReference"/>
                  </w:rPr>
                  <w:commentReference w:id="1"/>
                </w:r>
                <w:r>
                  <w:t>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 art</w:t>
                </w:r>
                <w:r>
                  <w:t>istic concerns. Like Kandinsky and Mondrian,</w:t>
                </w:r>
                <w:r w:rsidRPr="00B47EE3">
                  <w:t xml:space="preserve"> </w:t>
                </w:r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was also influenced by ant</w:t>
                </w:r>
                <w:r>
                  <w:t>h</w:t>
                </w:r>
                <w:r w:rsidRPr="00B47EE3">
                  <w:t>roposophist ideas.</w:t>
                </w:r>
              </w:p>
              <w:p w14:paraId="6B8065CE" w14:textId="77777777" w:rsidR="00777033" w:rsidRDefault="00777033" w:rsidP="00777033"/>
              <w:p w14:paraId="70EEA228" w14:textId="5316A2BC" w:rsidR="00A156E5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began his artistic training</w:t>
                </w:r>
                <w:r w:rsidRPr="00B47EE3">
                  <w:t xml:space="preserve"> at the School of Arts and Crafts in </w:t>
                </w:r>
                <w:proofErr w:type="spellStart"/>
                <w:r w:rsidRPr="00B47EE3">
                  <w:t>Jaroměř</w:t>
                </w:r>
                <w:proofErr w:type="spellEnd"/>
                <w:r w:rsidR="00D73019">
                  <w:t xml:space="preserve"> (now </w:t>
                </w:r>
                <w:r w:rsidR="004F4AC6">
                  <w:t xml:space="preserve">the </w:t>
                </w:r>
                <w:r w:rsidR="00D73019">
                  <w:t>Czech Republic). H</w:t>
                </w:r>
                <w:r>
                  <w:t>e continued</w:t>
                </w:r>
                <w:r w:rsidR="00D73019">
                  <w:t xml:space="preserve"> his studies</w:t>
                </w:r>
                <w:r w:rsidR="00B674A0">
                  <w:t xml:space="preserve"> of religious painting</w:t>
                </w:r>
                <w:r>
                  <w:t xml:space="preserve"> in the studio</w:t>
                </w:r>
                <w:r w:rsidRPr="00B47EE3">
                  <w:t xml:space="preserve"> at the Academy of Fine Arts in Prague (1887</w:t>
                </w:r>
                <w:r>
                  <w:t>–1891), and later</w:t>
                </w:r>
                <w:r w:rsidRPr="00B47EE3">
                  <w:t xml:space="preserve"> atte</w:t>
                </w:r>
                <w:r>
                  <w:t>n</w:t>
                </w:r>
                <w:r w:rsidRPr="00B47EE3">
                  <w:t xml:space="preserve">ded the Academy of </w:t>
                </w:r>
                <w:r>
                  <w:t xml:space="preserve">Fine Arts in Vienna (1892–1893). After settling in Paris in 1896,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earn</w:t>
                </w:r>
                <w:r>
                  <w:t>ed a</w:t>
                </w:r>
                <w:r w:rsidRPr="00B47EE3">
                  <w:t xml:space="preserve"> living</w:t>
                </w:r>
                <w:r>
                  <w:t xml:space="preserve"> by</w:t>
                </w:r>
                <w:r w:rsidRPr="00B47EE3">
                  <w:t xml:space="preserve"> </w:t>
                </w:r>
                <w:r>
                  <w:t>doing illustrations for various periodicals; his first success</w:t>
                </w:r>
                <w:r w:rsidRPr="00B47EE3">
                  <w:t xml:space="preserve"> came when he published the lithographic series </w:t>
                </w:r>
                <w:r w:rsidRPr="00B47EE3">
                  <w:rPr>
                    <w:i/>
                  </w:rPr>
                  <w:t>Money, Religion, Peace</w:t>
                </w:r>
                <w:r>
                  <w:t xml:space="preserve"> in the satirical </w:t>
                </w:r>
                <w:r w:rsidRPr="00B47EE3">
                  <w:t xml:space="preserve">weekly </w:t>
                </w:r>
                <w:proofErr w:type="spellStart"/>
                <w:r w:rsidRPr="00B47EE3">
                  <w:rPr>
                    <w:i/>
                  </w:rPr>
                  <w:t>L’Assiette</w:t>
                </w:r>
                <w:proofErr w:type="spellEnd"/>
                <w:r w:rsidRPr="00B47EE3">
                  <w:rPr>
                    <w:i/>
                  </w:rPr>
                  <w:t xml:space="preserve"> au </w:t>
                </w:r>
                <w:proofErr w:type="spellStart"/>
                <w:r w:rsidRPr="00B47EE3">
                  <w:rPr>
                    <w:i/>
                  </w:rPr>
                  <w:t>Beurre</w:t>
                </w:r>
                <w:proofErr w:type="spellEnd"/>
                <w:r w:rsidRPr="00B47EE3">
                  <w:t xml:space="preserve"> between 1901 and 1904.</w:t>
                </w:r>
                <w:r w:rsidR="00A156E5">
                  <w:t xml:space="preserve"> Around this time, h</w:t>
                </w:r>
                <w:r w:rsidRPr="00B47EE3">
                  <w:t xml:space="preserve">e </w:t>
                </w:r>
                <w:r>
                  <w:t xml:space="preserve">unsuccessfully </w:t>
                </w:r>
                <w:r w:rsidRPr="00B47EE3">
                  <w:t>e</w:t>
                </w:r>
                <w:r w:rsidR="00B674A0">
                  <w:t xml:space="preserve">xhibited at the </w:t>
                </w:r>
                <w:proofErr w:type="spellStart"/>
                <w:r w:rsidR="00B674A0">
                  <w:t>Société</w:t>
                </w:r>
                <w:proofErr w:type="spellEnd"/>
                <w:r w:rsidR="00B674A0">
                  <w:t xml:space="preserve"> </w:t>
                </w:r>
                <w:proofErr w:type="spellStart"/>
                <w:r w:rsidR="00B674A0">
                  <w:t>Nationa</w:t>
                </w:r>
                <w:r w:rsidRPr="00B47EE3">
                  <w:t>le</w:t>
                </w:r>
                <w:proofErr w:type="spellEnd"/>
                <w:r w:rsidRPr="00B47EE3">
                  <w:t xml:space="preserve"> d</w:t>
                </w:r>
                <w:r w:rsidR="00A156E5">
                  <w:t>e Beaux-Arts.</w:t>
                </w:r>
                <w:r>
                  <w:t xml:space="preserve"> </w:t>
                </w:r>
              </w:p>
              <w:p w14:paraId="78280825" w14:textId="77777777" w:rsidR="00A156E5" w:rsidRDefault="00A156E5" w:rsidP="00777033"/>
              <w:p w14:paraId="2AB07D8C" w14:textId="77777777" w:rsidR="00A156E5" w:rsidRDefault="00777033" w:rsidP="00777033">
                <w:r>
                  <w:t xml:space="preserve">As is evident in his </w:t>
                </w:r>
                <w:r w:rsidRPr="00B47EE3">
                  <w:rPr>
                    <w:i/>
                  </w:rPr>
                  <w:t xml:space="preserve">Piano Keys: The </w:t>
                </w:r>
                <w:r w:rsidRPr="00F65EF4">
                  <w:rPr>
                    <w:i/>
                  </w:rPr>
                  <w:t>Lake</w:t>
                </w:r>
                <w:r>
                  <w:t xml:space="preserve"> (1909), </w:t>
                </w:r>
                <w:proofErr w:type="spellStart"/>
                <w:r>
                  <w:t>Kupka</w:t>
                </w:r>
                <w:proofErr w:type="spellEnd"/>
                <w:r>
                  <w:t xml:space="preserve"> believed</w:t>
                </w:r>
                <w:r w:rsidRPr="00B47EE3">
                  <w:t xml:space="preserve"> in a close analogy between visual art and music</w:t>
                </w:r>
                <w:r>
                  <w:t>al</w:t>
                </w:r>
                <w:r w:rsidRPr="00B47EE3">
                  <w:t xml:space="preserve"> expression</w:t>
                </w:r>
                <w:r>
                  <w:t>. His interest in cosmological themes and biological and geological phenomena</w:t>
                </w:r>
                <w:r w:rsidRPr="00B47EE3">
                  <w:t xml:space="preserve"> </w:t>
                </w:r>
                <w:r>
                  <w:t xml:space="preserve">is reflected in his series </w:t>
                </w:r>
                <w:r w:rsidRPr="00B47EE3">
                  <w:rPr>
                    <w:i/>
                  </w:rPr>
                  <w:t>Cosmic Spring</w:t>
                </w:r>
                <w:r>
                  <w:t xml:space="preserve"> – </w:t>
                </w:r>
                <w:r w:rsidR="00A156E5">
                  <w:t>paintings</w:t>
                </w:r>
                <w:r>
                  <w:t xml:space="preserve"> </w:t>
                </w:r>
                <w:r w:rsidRPr="00B47EE3">
                  <w:t>consist</w:t>
                </w:r>
                <w:r>
                  <w:t>ing</w:t>
                </w:r>
                <w:r w:rsidRPr="00B47EE3">
                  <w:t xml:space="preserve"> of colourfully luminous </w:t>
                </w:r>
                <w:r w:rsidRPr="00B47EE3">
                  <w:lastRenderedPageBreak/>
                  <w:t>shapes intert</w:t>
                </w:r>
                <w:r w:rsidR="00A156E5">
                  <w:t>wined in</w:t>
                </w:r>
                <w:r>
                  <w:t xml:space="preserve"> rotational movement</w:t>
                </w:r>
                <w:r w:rsidR="00A156E5">
                  <w:t>s</w:t>
                </w:r>
                <w:r>
                  <w:t xml:space="preserve"> –</w:t>
                </w:r>
                <w:r w:rsidR="00A156E5">
                  <w:t xml:space="preserve"> </w:t>
                </w:r>
                <w:r>
                  <w:t xml:space="preserve">which he worked </w:t>
                </w:r>
                <w:r w:rsidR="00A156E5">
                  <w:t xml:space="preserve">on </w:t>
                </w:r>
                <w:r>
                  <w:t xml:space="preserve">during </w:t>
                </w:r>
                <w:r w:rsidRPr="00B47EE3">
                  <w:t>th</w:t>
                </w:r>
                <w:r>
                  <w:t>e second decade of the twentieth century.</w:t>
                </w:r>
              </w:p>
              <w:p w14:paraId="0E4F1E84" w14:textId="77777777" w:rsidR="00A156E5" w:rsidRDefault="00A156E5" w:rsidP="00777033"/>
              <w:p w14:paraId="49F0F93E" w14:textId="7F32E965" w:rsidR="003D479F" w:rsidRDefault="00777033" w:rsidP="00777033">
                <w:r>
                  <w:t xml:space="preserve">In the 1920s </w:t>
                </w:r>
                <w:proofErr w:type="spellStart"/>
                <w:r>
                  <w:t>Kupka</w:t>
                </w:r>
                <w:proofErr w:type="spellEnd"/>
                <w:r>
                  <w:t xml:space="preserve"> continued to use</w:t>
                </w:r>
                <w:r w:rsidRPr="00B47EE3">
                  <w:t xml:space="preserve"> v</w:t>
                </w:r>
                <w:r>
                  <w:t xml:space="preserve">ertical </w:t>
                </w:r>
                <w:r w:rsidR="00A156E5">
                  <w:t>and diagonal schemes.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Vortex</w:t>
                </w:r>
                <w:r>
                  <w:t xml:space="preserve"> (1923) shows that he </w:t>
                </w:r>
                <w:r w:rsidRPr="00B47EE3">
                  <w:t>also experim</w:t>
                </w:r>
                <w:r>
                  <w:t>ented with circular</w:t>
                </w:r>
                <w:r w:rsidRPr="00B47EE3">
                  <w:t xml:space="preserve"> movement</w:t>
                </w:r>
                <w:r w:rsidR="00A156E5">
                  <w:t>s</w:t>
                </w:r>
                <w:r w:rsidRPr="00B47EE3">
                  <w:t xml:space="preserve">, </w:t>
                </w:r>
                <w:r w:rsidR="00A156E5">
                  <w:t>such as</w:t>
                </w:r>
                <w:r>
                  <w:t xml:space="preserve"> </w:t>
                </w:r>
                <w:r w:rsidRPr="00B47EE3">
                  <w:t>spiral</w:t>
                </w:r>
                <w:r w:rsidR="00A156E5">
                  <w:t>s</w:t>
                </w:r>
                <w:r w:rsidRPr="00B47EE3">
                  <w:t xml:space="preserve"> and multiform rotation</w:t>
                </w:r>
                <w:r w:rsidR="00A156E5">
                  <w:t>s</w:t>
                </w:r>
                <w:r>
                  <w:t>. In the second half of 1920s</w:t>
                </w:r>
                <w:r w:rsidR="00A156E5">
                  <w:t>,</w:t>
                </w:r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</w:t>
                </w:r>
                <w:r>
                  <w:t>turned to contemporary phenomena and began</w:t>
                </w:r>
                <w:r w:rsidRPr="00B47EE3">
                  <w:t xml:space="preserve"> painting a series of canvases</w:t>
                </w:r>
                <w:r>
                  <w:t xml:space="preserve">, among them </w:t>
                </w:r>
                <w:r w:rsidRPr="00B47EE3">
                  <w:rPr>
                    <w:i/>
                  </w:rPr>
                  <w:t>Comic</w:t>
                </w:r>
                <w:r w:rsidRPr="00B47EE3">
                  <w:t xml:space="preserve"> </w:t>
                </w:r>
                <w:r w:rsidRPr="00B47EE3">
                  <w:rPr>
                    <w:i/>
                  </w:rPr>
                  <w:t>Machine</w:t>
                </w:r>
                <w:r>
                  <w:t xml:space="preserve"> (1927–</w:t>
                </w:r>
                <w:r w:rsidR="00D2135B">
                  <w:t>19</w:t>
                </w:r>
                <w:r>
                  <w:t>28),</w:t>
                </w:r>
                <w:r w:rsidRPr="00B47EE3">
                  <w:t xml:space="preserve"> evoking jazz rhythm</w:t>
                </w:r>
                <w:r w:rsidR="00A156E5">
                  <w:t>s</w:t>
                </w:r>
                <w:r w:rsidRPr="00B47EE3">
                  <w:t xml:space="preserve"> </w:t>
                </w:r>
                <w:r w:rsidR="00A156E5">
                  <w:t>and</w:t>
                </w:r>
                <w:r w:rsidRPr="00B47EE3">
                  <w:t xml:space="preserve"> steel m</w:t>
                </w:r>
                <w:r>
                  <w:t xml:space="preserve">achines. </w:t>
                </w:r>
                <w:r w:rsidRPr="00B47EE3">
                  <w:t>Being dissatisfied with the results</w:t>
                </w:r>
                <w:r>
                  <w:t>, he returned</w:t>
                </w:r>
                <w:r w:rsidRPr="00B47EE3">
                  <w:t xml:space="preserve"> to pure abstraction at the beginning of </w:t>
                </w:r>
                <w:r>
                  <w:t xml:space="preserve">the </w:t>
                </w:r>
                <w:r w:rsidRPr="00B47EE3">
                  <w:t>1930s. In contrast to his previous dynamic forms</w:t>
                </w:r>
                <w:r w:rsidR="00D2135B">
                  <w:t>,</w:t>
                </w:r>
                <w:r w:rsidRPr="00B47EE3">
                  <w:t xml:space="preserve"> </w:t>
                </w:r>
                <w:proofErr w:type="spellStart"/>
                <w:r w:rsidR="00D2135B">
                  <w:t>Kupka</w:t>
                </w:r>
                <w:proofErr w:type="spellEnd"/>
                <w:r w:rsidRPr="00B47EE3">
                  <w:t xml:space="preserve"> created simple harmonic and balanced compositions</w:t>
                </w:r>
                <w:r w:rsidR="003D479F">
                  <w:t xml:space="preserve"> consisting</w:t>
                </w:r>
                <w:r w:rsidRPr="00B47EE3">
                  <w:t xml:space="preserve"> of lines, circles, trapezoid</w:t>
                </w:r>
                <w:r w:rsidR="003D479F">
                  <w:t>s,</w:t>
                </w:r>
                <w:r w:rsidRPr="00B47EE3">
                  <w:t xml:space="preserve"> </w:t>
                </w:r>
                <w:r w:rsidR="003D479F">
                  <w:t>and rectangles</w:t>
                </w:r>
                <w:r w:rsidRPr="00B47EE3">
                  <w:t xml:space="preserve"> </w:t>
                </w:r>
                <w:r w:rsidR="003D479F">
                  <w:t>in</w:t>
                </w:r>
                <w:r w:rsidRPr="00B47EE3">
                  <w:t xml:space="preserve"> red</w:t>
                </w:r>
                <w:r w:rsidR="003D479F">
                  <w:t xml:space="preserve"> and blue on a white background;</w:t>
                </w:r>
                <w:r w:rsidRPr="00B47EE3">
                  <w:t xml:space="preserve"> </w:t>
                </w:r>
                <w:r w:rsidRPr="00F65EF4">
                  <w:rPr>
                    <w:i/>
                  </w:rPr>
                  <w:t>Sun</w:t>
                </w:r>
                <w:r>
                  <w:t xml:space="preserve"> </w:t>
                </w:r>
                <w:r w:rsidRPr="00B47EE3">
                  <w:t>(1930)</w:t>
                </w:r>
                <w:r w:rsidR="003D479F">
                  <w:t xml:space="preserve"> is one such example</w:t>
                </w:r>
                <w:r w:rsidRPr="00B47EE3">
                  <w:t>.</w:t>
                </w:r>
                <w:r>
                  <w:t xml:space="preserve"> </w:t>
                </w:r>
              </w:p>
              <w:p w14:paraId="7B29D810" w14:textId="77777777" w:rsidR="003D479F" w:rsidRDefault="003D479F" w:rsidP="00777033"/>
              <w:p w14:paraId="37CE7D9B" w14:textId="707A9A3C" w:rsidR="00777033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was a found</w:t>
                </w:r>
                <w:r w:rsidRPr="00B47EE3">
                  <w:t xml:space="preserve">ing member of </w:t>
                </w:r>
                <w:r>
                  <w:t xml:space="preserve">the group </w:t>
                </w:r>
                <w:r w:rsidRPr="00564353">
                  <w:rPr>
                    <w:i/>
                  </w:rPr>
                  <w:t>Abstraction-</w:t>
                </w:r>
                <w:proofErr w:type="spellStart"/>
                <w:r w:rsidRPr="00564353">
                  <w:rPr>
                    <w:i/>
                  </w:rPr>
                  <w:t>Création</w:t>
                </w:r>
                <w:proofErr w:type="spellEnd"/>
                <w:r>
                  <w:t xml:space="preserve"> in 1931, which connected him with the </w:t>
                </w:r>
                <w:r w:rsidRPr="00B47EE3">
                  <w:t xml:space="preserve">interwar avant-garde. </w:t>
                </w:r>
                <w:r>
                  <w:t xml:space="preserve">During and after </w:t>
                </w:r>
                <w:r w:rsidR="00A07966">
                  <w:t xml:space="preserve">World War II </w:t>
                </w:r>
                <w:r>
                  <w:t>h</w:t>
                </w:r>
                <w:r w:rsidRPr="00B47EE3">
                  <w:t>is painting activity decreased.</w:t>
                </w:r>
                <w:r>
                  <w:t xml:space="preserve"> In 1946 he </w:t>
                </w:r>
                <w:r w:rsidRPr="00B47EE3">
                  <w:t>presented his paintings at the first Sal</w:t>
                </w:r>
                <w:r>
                  <w:t xml:space="preserve">on des </w:t>
                </w:r>
                <w:proofErr w:type="spellStart"/>
                <w:r>
                  <w:t>Réalités</w:t>
                </w:r>
                <w:proofErr w:type="spellEnd"/>
                <w:r>
                  <w:t xml:space="preserve"> </w:t>
                </w:r>
                <w:proofErr w:type="spellStart"/>
                <w:r>
                  <w:t>Nouvelles</w:t>
                </w:r>
                <w:proofErr w:type="spellEnd"/>
                <w:r w:rsidRPr="00B47EE3">
                  <w:t xml:space="preserve"> in Paris</w:t>
                </w:r>
                <w:r>
                  <w:t>,</w:t>
                </w:r>
                <w:r w:rsidRPr="00B47EE3">
                  <w:t xml:space="preserve"> where he </w:t>
                </w:r>
                <w:r>
                  <w:t xml:space="preserve">then </w:t>
                </w:r>
                <w:r w:rsidRPr="00B47EE3">
                  <w:t xml:space="preserve">exhibited regularly until his death. </w:t>
                </w:r>
                <w:r>
                  <w:t xml:space="preserve">A </w:t>
                </w:r>
                <w:r w:rsidRPr="00B47EE3">
                  <w:t xml:space="preserve">re-evaluation of his life’s work and recognition of his importance </w:t>
                </w:r>
                <w:r w:rsidR="009D55A9">
                  <w:t>to</w:t>
                </w:r>
                <w:r w:rsidRPr="00B47EE3">
                  <w:t xml:space="preserve"> </w:t>
                </w:r>
                <w:r>
                  <w:t xml:space="preserve">the </w:t>
                </w:r>
                <w:r w:rsidRPr="00B47EE3">
                  <w:t>history of m</w:t>
                </w:r>
                <w:r>
                  <w:t>odern art did not come until his</w:t>
                </w:r>
                <w:r w:rsidRPr="00B47EE3">
                  <w:t xml:space="preserve"> posthumous exhibition in Paris in 1958.</w:t>
                </w:r>
              </w:p>
              <w:p w14:paraId="07B58133" w14:textId="77777777" w:rsidR="003F0D73" w:rsidRDefault="003F0D73" w:rsidP="00777033"/>
            </w:tc>
          </w:sdtContent>
        </w:sdt>
      </w:tr>
      <w:tr w:rsidR="003235A7" w14:paraId="1E8732A6" w14:textId="77777777" w:rsidTr="003235A7">
        <w:tc>
          <w:tcPr>
            <w:tcW w:w="9016" w:type="dxa"/>
          </w:tcPr>
          <w:p w14:paraId="40ED33CE" w14:textId="5520B22C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747897E7B4BB24FA30DA024E7CB9AF8"/>
              </w:placeholder>
            </w:sdtPr>
            <w:sdtEndPr/>
            <w:sdtContent>
              <w:p w14:paraId="3166F062" w14:textId="7EDD0B5D" w:rsidR="00427CDD" w:rsidRDefault="00EF479B" w:rsidP="00620D9E">
                <w:sdt>
                  <w:sdtPr>
                    <w:id w:val="1483502114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Fau89 \l 1033 </w:instrText>
                    </w:r>
                    <w:r w:rsidR="00FA2148">
                      <w:fldChar w:fldCharType="separate"/>
                    </w:r>
                    <w:r w:rsidR="00FA2148">
                      <w:rPr>
                        <w:noProof/>
                        <w:lang w:val="en-US"/>
                      </w:rPr>
                      <w:t xml:space="preserve"> </w:t>
                    </w:r>
                    <w:r w:rsidR="00FA2148" w:rsidRPr="00FA2148">
                      <w:rPr>
                        <w:noProof/>
                        <w:lang w:val="en-US"/>
                      </w:rPr>
                      <w:t>(Fauchereau)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</w:p>
              <w:p w14:paraId="780B88E3" w14:textId="0109E7A6" w:rsidR="00A93014" w:rsidRDefault="00EF479B" w:rsidP="00620D9E">
                <w:sdt>
                  <w:sdtPr>
                    <w:id w:val="-19414432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Gal95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(Galerie Gmurzynska)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  <w:r w:rsidR="00427CDD">
                  <w:br/>
                </w:r>
                <w:sdt>
                  <w:sdtPr>
                    <w:id w:val="9155869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And97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(Jaroslav and Dorothy)</w:t>
                    </w:r>
                    <w:r w:rsidR="00FA2148">
                      <w:fldChar w:fldCharType="end"/>
                    </w:r>
                  </w:sdtContent>
                </w:sdt>
              </w:p>
              <w:p w14:paraId="32376EA5" w14:textId="66B94E67" w:rsidR="00A93014" w:rsidRDefault="00A93014" w:rsidP="00620D9E"/>
              <w:p w14:paraId="14A2ABEE" w14:textId="6E01A52D" w:rsidR="00A93014" w:rsidRDefault="00EF479B" w:rsidP="00620D9E">
                <w:sdt>
                  <w:sdtPr>
                    <w:id w:val="41799901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Kup23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(Kupka)</w:t>
                    </w:r>
                    <w:r w:rsidR="00FA2148">
                      <w:fldChar w:fldCharType="end"/>
                    </w:r>
                  </w:sdtContent>
                </w:sdt>
              </w:p>
              <w:p w14:paraId="56B4E9CB" w14:textId="37E7A552" w:rsidR="00A93014" w:rsidRDefault="00A93014" w:rsidP="00620D9E"/>
              <w:p w14:paraId="654AD1A3" w14:textId="002BB2A4" w:rsidR="00A93014" w:rsidRDefault="00EF479B" w:rsidP="00620D9E">
                <w:sdt>
                  <w:sdtPr>
                    <w:id w:val="492074553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Mus89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d'Art Moderne de la Ville de Paris)</w:t>
                    </w:r>
                    <w:r w:rsidR="00FA2148">
                      <w:fldChar w:fldCharType="end"/>
                    </w:r>
                  </w:sdtContent>
                </w:sdt>
              </w:p>
              <w:p w14:paraId="5C7510F0" w14:textId="51BD821A" w:rsidR="00A93014" w:rsidRDefault="00A93014" w:rsidP="00620D9E"/>
              <w:p w14:paraId="091E1300" w14:textId="6E34F77C" w:rsidR="00A93014" w:rsidRDefault="00EF479B" w:rsidP="00620D9E">
                <w:sdt>
                  <w:sdtPr>
                    <w:id w:val="227195508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Mus58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National d'Art Moderne)</w:t>
                    </w:r>
                    <w:r w:rsidR="00FA2148">
                      <w:fldChar w:fldCharType="end"/>
                    </w:r>
                  </w:sdtContent>
                </w:sdt>
                <w:r w:rsidR="00A93014">
                  <w:br/>
                </w:r>
                <w:r w:rsidR="00A93014">
                  <w:br/>
                </w:r>
                <w:sdt>
                  <w:sdtPr>
                    <w:id w:val="-271631270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Mus12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(Musilová and Kupka)</w:t>
                    </w:r>
                    <w:r w:rsidR="00FA2148">
                      <w:fldChar w:fldCharType="end"/>
                    </w:r>
                  </w:sdtContent>
                </w:sdt>
              </w:p>
              <w:p w14:paraId="5C8D197F" w14:textId="51695968" w:rsidR="00A93014" w:rsidRDefault="00A93014" w:rsidP="00620D9E"/>
              <w:p w14:paraId="7D150063" w14:textId="5197C286" w:rsidR="000412CC" w:rsidRDefault="00EF479B" w:rsidP="00620D9E">
                <w:sdt>
                  <w:sdtPr>
                    <w:id w:val="191806029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The75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(The Solomon R. Guggenheim Museum)</w:t>
                    </w:r>
                    <w:r w:rsidR="00FA2148">
                      <w:fldChar w:fldCharType="end"/>
                    </w:r>
                  </w:sdtContent>
                </w:sdt>
              </w:p>
              <w:p w14:paraId="4DCFB197" w14:textId="1CC5AADC" w:rsidR="000412CC" w:rsidRDefault="000412CC" w:rsidP="00620D9E"/>
              <w:p w14:paraId="66E9484A" w14:textId="66387783" w:rsidR="003235A7" w:rsidRDefault="00EF479B" w:rsidP="00620D9E">
                <w:sdt>
                  <w:sdtPr>
                    <w:id w:val="2076858411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Vac68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(Vachtová)</w:t>
                    </w:r>
                    <w:r w:rsidR="00FA2148">
                      <w:fldChar w:fldCharType="end"/>
                    </w:r>
                  </w:sdtContent>
                </w:sdt>
              </w:p>
            </w:sdtContent>
          </w:sdt>
        </w:tc>
      </w:tr>
    </w:tbl>
    <w:p w14:paraId="43AED62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yley Evans" w:date="2014-09-28T12:12:00Z" w:initials="HE">
    <w:p w14:paraId="20E94D66" w14:textId="3FA48B77" w:rsidR="00383AD9" w:rsidRDefault="00383AD9">
      <w:pPr>
        <w:pStyle w:val="CommentText"/>
      </w:pPr>
      <w:r>
        <w:rPr>
          <w:rStyle w:val="CommentReference"/>
        </w:rPr>
        <w:annotationRef/>
      </w:r>
      <w:r>
        <w:t xml:space="preserve">Note to Laura: Is </w:t>
      </w:r>
      <w:r w:rsidR="00735FCD">
        <w:t>“subordinated”</w:t>
      </w:r>
      <w:r>
        <w:t xml:space="preserve"> the right word? Perhaps “</w:t>
      </w:r>
      <w:r w:rsidR="00735FCD">
        <w:t>applied</w:t>
      </w:r>
      <w:r>
        <w:t>”</w:t>
      </w:r>
      <w:r w:rsidR="00735FCD">
        <w:t xml:space="preserve"> or “transferred”</w:t>
      </w:r>
      <w:r>
        <w:t xml:space="preserve"> would be better? Preliminary searches reveal </w:t>
      </w:r>
      <w:proofErr w:type="spellStart"/>
      <w:r>
        <w:t>Kupka</w:t>
      </w:r>
      <w:proofErr w:type="spellEnd"/>
      <w:r>
        <w:t xml:space="preserve"> believed strongly in the “oneness” of the arts and sciences.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657A1" w14:textId="77777777" w:rsidR="00383AD9" w:rsidRDefault="00383AD9" w:rsidP="007A0D55">
      <w:pPr>
        <w:spacing w:after="0" w:line="240" w:lineRule="auto"/>
      </w:pPr>
      <w:r>
        <w:separator/>
      </w:r>
    </w:p>
  </w:endnote>
  <w:endnote w:type="continuationSeparator" w:id="0">
    <w:p w14:paraId="0E094F07" w14:textId="77777777" w:rsidR="00383AD9" w:rsidRDefault="00383A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9A94D" w14:textId="77777777" w:rsidR="00383AD9" w:rsidRDefault="00383AD9" w:rsidP="007A0D55">
      <w:pPr>
        <w:spacing w:after="0" w:line="240" w:lineRule="auto"/>
      </w:pPr>
      <w:r>
        <w:separator/>
      </w:r>
    </w:p>
  </w:footnote>
  <w:footnote w:type="continuationSeparator" w:id="0">
    <w:p w14:paraId="28950268" w14:textId="77777777" w:rsidR="00383AD9" w:rsidRDefault="00383A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98BF" w14:textId="77777777" w:rsidR="00383AD9" w:rsidRDefault="00383AD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78B904" w14:textId="77777777" w:rsidR="00383AD9" w:rsidRDefault="00383A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4"/>
    <w:rsid w:val="00032559"/>
    <w:rsid w:val="000412CC"/>
    <w:rsid w:val="00052040"/>
    <w:rsid w:val="000B25AE"/>
    <w:rsid w:val="000B55AB"/>
    <w:rsid w:val="000D24DC"/>
    <w:rsid w:val="00101B2E"/>
    <w:rsid w:val="00114F42"/>
    <w:rsid w:val="00116FA0"/>
    <w:rsid w:val="001319D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44A"/>
    <w:rsid w:val="002A0A0D"/>
    <w:rsid w:val="002B0B37"/>
    <w:rsid w:val="0030662D"/>
    <w:rsid w:val="003235A7"/>
    <w:rsid w:val="0034517D"/>
    <w:rsid w:val="003677B6"/>
    <w:rsid w:val="00383AD9"/>
    <w:rsid w:val="003D3579"/>
    <w:rsid w:val="003D479F"/>
    <w:rsid w:val="003E2795"/>
    <w:rsid w:val="003F0D73"/>
    <w:rsid w:val="0040630D"/>
    <w:rsid w:val="00427CDD"/>
    <w:rsid w:val="00462DBE"/>
    <w:rsid w:val="00464699"/>
    <w:rsid w:val="00483379"/>
    <w:rsid w:val="00487BC5"/>
    <w:rsid w:val="00496888"/>
    <w:rsid w:val="004A7476"/>
    <w:rsid w:val="004E5896"/>
    <w:rsid w:val="004F4AC6"/>
    <w:rsid w:val="00513EE6"/>
    <w:rsid w:val="00534F8F"/>
    <w:rsid w:val="00590035"/>
    <w:rsid w:val="005B177E"/>
    <w:rsid w:val="005B3921"/>
    <w:rsid w:val="005C787A"/>
    <w:rsid w:val="005F26D7"/>
    <w:rsid w:val="005F5450"/>
    <w:rsid w:val="00620D9E"/>
    <w:rsid w:val="00622DC2"/>
    <w:rsid w:val="006D0412"/>
    <w:rsid w:val="00735FCD"/>
    <w:rsid w:val="007411B9"/>
    <w:rsid w:val="00777033"/>
    <w:rsid w:val="00780D95"/>
    <w:rsid w:val="00780DC7"/>
    <w:rsid w:val="007A0D55"/>
    <w:rsid w:val="007B3377"/>
    <w:rsid w:val="007E5F44"/>
    <w:rsid w:val="00821DE3"/>
    <w:rsid w:val="00846CE1"/>
    <w:rsid w:val="008A5B87"/>
    <w:rsid w:val="008F56A9"/>
    <w:rsid w:val="00904A67"/>
    <w:rsid w:val="00922950"/>
    <w:rsid w:val="009A7264"/>
    <w:rsid w:val="009B5E8C"/>
    <w:rsid w:val="009D1606"/>
    <w:rsid w:val="009D55A9"/>
    <w:rsid w:val="009E18A1"/>
    <w:rsid w:val="009E73D7"/>
    <w:rsid w:val="00A07966"/>
    <w:rsid w:val="00A156E5"/>
    <w:rsid w:val="00A27D2C"/>
    <w:rsid w:val="00A76FD9"/>
    <w:rsid w:val="00A93014"/>
    <w:rsid w:val="00AB436D"/>
    <w:rsid w:val="00AD2F24"/>
    <w:rsid w:val="00AD4844"/>
    <w:rsid w:val="00B219AE"/>
    <w:rsid w:val="00B33145"/>
    <w:rsid w:val="00B574C9"/>
    <w:rsid w:val="00B674A0"/>
    <w:rsid w:val="00BC39C9"/>
    <w:rsid w:val="00BE5BF7"/>
    <w:rsid w:val="00BF40E1"/>
    <w:rsid w:val="00C27FAB"/>
    <w:rsid w:val="00C358D4"/>
    <w:rsid w:val="00C6296B"/>
    <w:rsid w:val="00CC586D"/>
    <w:rsid w:val="00CE7693"/>
    <w:rsid w:val="00CF1542"/>
    <w:rsid w:val="00CF3EC5"/>
    <w:rsid w:val="00D2135B"/>
    <w:rsid w:val="00D50C94"/>
    <w:rsid w:val="00D656DA"/>
    <w:rsid w:val="00D73019"/>
    <w:rsid w:val="00D83300"/>
    <w:rsid w:val="00DC4D6E"/>
    <w:rsid w:val="00DC6B48"/>
    <w:rsid w:val="00DF01B0"/>
    <w:rsid w:val="00E648A9"/>
    <w:rsid w:val="00E85A05"/>
    <w:rsid w:val="00E95829"/>
    <w:rsid w:val="00EA606C"/>
    <w:rsid w:val="00EB0C8C"/>
    <w:rsid w:val="00EB51FD"/>
    <w:rsid w:val="00EB77DB"/>
    <w:rsid w:val="00ED139F"/>
    <w:rsid w:val="00EE593F"/>
    <w:rsid w:val="00EF479B"/>
    <w:rsid w:val="00EF74F7"/>
    <w:rsid w:val="00F36937"/>
    <w:rsid w:val="00F60F53"/>
    <w:rsid w:val="00FA1925"/>
    <w:rsid w:val="00FA2148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2D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014860650C814A8336245DA6D5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882A-8287-AB4C-9C5E-A05C1E319FAD}"/>
      </w:docPartPr>
      <w:docPartBody>
        <w:p w:rsidR="00ED0CAB" w:rsidRDefault="00ED0CAB">
          <w:pPr>
            <w:pStyle w:val="06014860650C814A8336245DA6D57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D09EA2E957E274E99E09B24D9E5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4FF8-4532-E346-AB09-9DD58306FB57}"/>
      </w:docPartPr>
      <w:docPartBody>
        <w:p w:rsidR="00ED0CAB" w:rsidRDefault="00ED0CAB">
          <w:pPr>
            <w:pStyle w:val="2D09EA2E957E274E99E09B24D9E565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D460A58E4CE945807FC03BA416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7815-D14F-384B-B840-B625D91E0511}"/>
      </w:docPartPr>
      <w:docPartBody>
        <w:p w:rsidR="00ED0CAB" w:rsidRDefault="00ED0CAB">
          <w:pPr>
            <w:pStyle w:val="A8D460A58E4CE945807FC03BA41655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9301DC89DEBC43B7496BD354F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01A7-E18D-FA4B-84FA-424F864FFA2C}"/>
      </w:docPartPr>
      <w:docPartBody>
        <w:p w:rsidR="00ED0CAB" w:rsidRDefault="00ED0CAB">
          <w:pPr>
            <w:pStyle w:val="F79301DC89DEBC43B7496BD354F99B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8159E2A34FB748A7D90263C86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B8C5-0A36-9940-9E35-EDA19215EC4F}"/>
      </w:docPartPr>
      <w:docPartBody>
        <w:p w:rsidR="00ED0CAB" w:rsidRDefault="00ED0CAB">
          <w:pPr>
            <w:pStyle w:val="338159E2A34FB748A7D90263C8631F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9EB43ECA27884D8A2113CB21C94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EF46-C1B3-944E-9AEC-ACB19B2B9833}"/>
      </w:docPartPr>
      <w:docPartBody>
        <w:p w:rsidR="00ED0CAB" w:rsidRDefault="00ED0CAB">
          <w:pPr>
            <w:pStyle w:val="0A9EB43ECA27884D8A2113CB21C94B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FD0914DD8C4048A9C0E580C6F7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551-4176-BB49-ABE0-8E26D7860B98}"/>
      </w:docPartPr>
      <w:docPartBody>
        <w:p w:rsidR="00ED0CAB" w:rsidRDefault="00ED0CAB">
          <w:pPr>
            <w:pStyle w:val="E7FD0914DD8C4048A9C0E580C6F7AD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4A175F12ECAA49BF4ED90B0B889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EEEA-A257-3B48-A013-41C721EABEF5}"/>
      </w:docPartPr>
      <w:docPartBody>
        <w:p w:rsidR="00ED0CAB" w:rsidRDefault="00ED0CAB">
          <w:pPr>
            <w:pStyle w:val="0B4A175F12ECAA49BF4ED90B0B88999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66587CFB1BA64595DA165D4B9F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1EF-CE22-FD4F-ADAF-59507AF925EC}"/>
      </w:docPartPr>
      <w:docPartBody>
        <w:p w:rsidR="00ED0CAB" w:rsidRDefault="00ED0CAB">
          <w:pPr>
            <w:pStyle w:val="3066587CFB1BA64595DA165D4B9F31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E26A6DD9AA9245911C18A5F52B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63A8-E729-8943-8F49-8F97E217BB37}"/>
      </w:docPartPr>
      <w:docPartBody>
        <w:p w:rsidR="00ED0CAB" w:rsidRDefault="00ED0CAB">
          <w:pPr>
            <w:pStyle w:val="6BE26A6DD9AA9245911C18A5F52B37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747897E7B4BB24FA30DA024E7CB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C296-ADE9-E44F-8AF3-8D8E19C9ED9C}"/>
      </w:docPartPr>
      <w:docPartBody>
        <w:p w:rsidR="00ED0CAB" w:rsidRDefault="00ED0CAB">
          <w:pPr>
            <w:pStyle w:val="9747897E7B4BB24FA30DA024E7CB9AF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AB"/>
    <w:rsid w:val="00E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Kup23</b:Tag>
    <b:SourceType>Book</b:SourceType>
    <b:Guid>{D83CBA1B-A114-0340-8157-151F111768C7}</b:Guid>
    <b:Author>
      <b:Author>
        <b:NameList>
          <b:Person>
            <b:Last>Kupka</b:Last>
            <b:First>František</b:First>
          </b:Person>
        </b:NameList>
      </b:Author>
    </b:Author>
    <b:City>Prague</b:City>
    <b:Publisher>S.V.U Manes</b:Publisher>
    <b:Year>1923</b:Year>
    <b:Title>Tvoreni V Umeni Vytvarnem</b:Title>
    <b:RefOrder>4</b:RefOrder>
  </b:Source>
  <b:Source>
    <b:Tag>Mus58</b:Tag>
    <b:SourceType>Book</b:SourceType>
    <b:Guid>{DB0E4399-E806-B249-9D47-5AC7A98F68C7}</b:Guid>
    <b:Author>
      <b:Author>
        <b:Corporate>Musée National d'Art Moderne</b:Corporate>
      </b:Author>
    </b:Author>
    <b:Title>Kupka</b:Title>
    <b:City>Paris</b:City>
    <b:Publisher>Éditions des Musées Nationaux</b:Publisher>
    <b:Year>1958</b:Year>
    <b:RefOrder>6</b:RefOrder>
  </b:Source>
  <b:Source>
    <b:Tag>Vac68</b:Tag>
    <b:SourceType>Book</b:SourceType>
    <b:Guid>{E3E4453F-BF3B-3E49-961D-180B3566602E}</b:Guid>
    <b:Author>
      <b:Author>
        <b:NameList>
          <b:Person>
            <b:Last>Vachtová</b:Last>
            <b:First>Ludmila</b:First>
          </b:Person>
        </b:NameList>
      </b:Author>
    </b:Author>
    <b:City>New York</b:City>
    <b:Publisher>McGraw-Hill</b:Publisher>
    <b:Year>1968</b:Year>
    <b:Title>František Kupka: Pioneer of Abstract Art</b:Title>
    <b:RefOrder>9</b:RefOrder>
  </b:Source>
  <b:Source>
    <b:Tag>Fau89</b:Tag>
    <b:SourceType>Book</b:SourceType>
    <b:Guid>{29F98CB7-523C-0D43-8C82-0D89BD53DD03}</b:Guid>
    <b:Author>
      <b:Author>
        <b:NameList>
          <b:Person>
            <b:Last>Fauchereau</b:Last>
            <b:First>Serge</b:First>
          </b:Person>
        </b:NameList>
      </b:Author>
    </b:Author>
    <b:Title>Kupka</b:Title>
    <b:City>New York</b:City>
    <b:Publisher>Rizzoli</b:Publisher>
    <b:Year>1989</b:Year>
    <b:RefOrder>1</b:RefOrder>
  </b:Source>
  <b:Source>
    <b:Tag>The75</b:Tag>
    <b:SourceType>Book</b:SourceType>
    <b:Guid>{FA01E782-EDDB-CC4E-AEA9-423B4D912909}</b:Guid>
    <b:Author>
      <b:Author>
        <b:Corporate>The Solomon R. Guggenheim Museum</b:Corporate>
      </b:Author>
    </b:Author>
    <b:Title>František Kupka, 1871-1957: A Retrospective</b:Title>
    <b:City>New York</b:City>
    <b:Publisher>Solomon R. Guggenheim Foundation</b:Publisher>
    <b:Year>1975</b:Year>
    <b:RefOrder>8</b:RefOrder>
  </b:Source>
  <b:Source>
    <b:Tag>Mus89</b:Tag>
    <b:SourceType>Book</b:SourceType>
    <b:Guid>{DD4F72B7-8A28-1F45-8393-12DC45D929F7}</b:Guid>
    <b:Author>
      <b:Author>
        <b:Corporate>Musée d'Art Moderne de la Ville de Paris</b:Corporate>
      </b:Author>
    </b:Author>
    <b:Title>František Kupka, 1871–1957, ou L’Invention d’une abstraction</b:Title>
    <b:City>Paris</b:City>
    <b:Publisher>Paris-Musées: Amis du Musée d'art moderne de la ville de Paris</b:Publisher>
    <b:Year>1989</b:Year>
    <b:RefOrder>5</b:RefOrder>
  </b:Source>
  <b:Source>
    <b:Tag>Gal95</b:Tag>
    <b:SourceType>Book</b:SourceType>
    <b:Guid>{807AD29F-11AD-A145-8BD9-B1A83EC8B192}</b:Guid>
    <b:Author>
      <b:Author>
        <b:Corporate>Galerie Gmurzynska</b:Corporate>
      </b:Author>
    </b:Author>
    <b:Title>František Kupka: The Other Reality</b:Title>
    <b:City>Cologne</b:City>
    <b:Publisher>Galerie Gmurzynska</b:Publisher>
    <b:Year>1995</b:Year>
    <b:RefOrder>2</b:RefOrder>
  </b:Source>
  <b:Source>
    <b:Tag>And97</b:Tag>
    <b:SourceType>Book</b:SourceType>
    <b:Guid>{7286A1F7-EEDC-5646-8B14-D928CBFB8EAB}</b:Guid>
    <b:Year>1997</b:Year>
    <b:Author>
      <b:Author>
        <b:NameList>
          <b:Person>
            <b:Last>Jaroslav</b:Last>
            <b:First>Anděl</b:First>
          </b:Person>
          <b:Person>
            <b:Last>Dorothy</b:Last>
            <b:First>Kosinski</b:First>
          </b:Person>
        </b:NameList>
      </b:Author>
    </b:Author>
    <b:Title>Painting the Universe: František Kupka, Pioneer in Abstraction</b:Title>
    <b:City>Ostfildern-Ruit</b:City>
    <b:Publisher>Gerd Hatje</b:Publisher>
    <b:RefOrder>3</b:RefOrder>
  </b:Source>
  <b:Source>
    <b:Tag>Mus12</b:Tag>
    <b:SourceType>Book</b:SourceType>
    <b:Guid>{E96B3B26-1CBA-6349-9A9D-9962C1966F0C}</b:Guid>
    <b:Author>
      <b:Author>
        <b:NameList>
          <b:Person>
            <b:Last>Musilová</b:Last>
            <b:First>Helena</b:First>
          </b:Person>
          <b:Person>
            <b:Last>Kupka</b:Last>
            <b:First>Frantisek</b:First>
          </b:Person>
        </b:NameList>
      </b:Author>
    </b:Author>
    <b:Title>František Kupka - The Road to Amorpha: Kupka’s Salons, 1899-1913</b:Title>
    <b:City>Prague</b:City>
    <b:Publisher>National Gallery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C27993E8-5C66-E247-80B6-562CF114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86</TotalTime>
  <Pages>2</Pages>
  <Words>708</Words>
  <Characters>4040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21</cp:revision>
  <dcterms:created xsi:type="dcterms:W3CDTF">2014-08-05T23:02:00Z</dcterms:created>
  <dcterms:modified xsi:type="dcterms:W3CDTF">2014-10-08T20:00:00Z</dcterms:modified>
</cp:coreProperties>
</file>