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7D603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8DA10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5937764EC8CD84CA6E17DE3879BFB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4674A6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AF318ABCD0B54BBD13468E6077B674"/>
            </w:placeholder>
            <w:text/>
          </w:sdtPr>
          <w:sdtEndPr/>
          <w:sdtContent>
            <w:tc>
              <w:tcPr>
                <w:tcW w:w="2073" w:type="dxa"/>
              </w:tcPr>
              <w:p w14:paraId="199F4358" w14:textId="77777777" w:rsidR="00B574C9" w:rsidRDefault="00E2729D" w:rsidP="00E2729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B65CB700C5044EAC9D52E9CE01DCD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E73CB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5EA373EF9AE684D9D115522D7C17932"/>
            </w:placeholder>
            <w:text/>
          </w:sdtPr>
          <w:sdtEndPr/>
          <w:sdtContent>
            <w:tc>
              <w:tcPr>
                <w:tcW w:w="2642" w:type="dxa"/>
              </w:tcPr>
              <w:p w14:paraId="7B103534" w14:textId="77777777" w:rsidR="00B574C9" w:rsidRDefault="00E2729D" w:rsidP="00E2729D">
                <w:r>
                  <w:t>Rogers</w:t>
                </w:r>
              </w:p>
            </w:tc>
          </w:sdtContent>
        </w:sdt>
      </w:tr>
      <w:tr w:rsidR="00B574C9" w14:paraId="211709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41D5F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3F41EF1CE87A44FA2112EFA027F1DC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BB00B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6B231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D9323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ED6665F8B74342B2057A6EE5BED84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684D5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B2EC2F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9EAC3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BFAAB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164188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30F69CF4FF3A4C876704548C188C8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42CA9F" w14:textId="77777777" w:rsidR="003F0D73" w:rsidRPr="00FB589A" w:rsidRDefault="00E2729D" w:rsidP="003F0D73">
                <w:pPr>
                  <w:rPr>
                    <w:b/>
                  </w:rPr>
                </w:pPr>
                <w:r w:rsidRPr="007E1AE4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  <w:lang w:val="en-US"/>
                  </w:rPr>
                  <w:t xml:space="preserve">Mansour, </w:t>
                </w:r>
                <w:proofErr w:type="spellStart"/>
                <w:r w:rsidRPr="007E1AE4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  <w:lang w:val="en-US"/>
                  </w:rPr>
                  <w:t>Sliman</w:t>
                </w:r>
                <w:proofErr w:type="spellEnd"/>
                <w:r w:rsidRPr="007E1AE4">
                  <w:rPr>
                    <w:rFonts w:ascii="Times New Roman" w:eastAsia="Calibri" w:hAnsi="Times New Roman" w:cs="Times New Roman"/>
                    <w:b/>
                    <w:sz w:val="24"/>
                    <w:szCs w:val="24"/>
                    <w:lang w:val="en-US"/>
                  </w:rPr>
                  <w:t xml:space="preserve"> (b.1947, Palestine)</w:t>
                </w:r>
              </w:p>
            </w:tc>
          </w:sdtContent>
        </w:sdt>
      </w:tr>
      <w:tr w:rsidR="00464699" w14:paraId="75907784" w14:textId="77777777" w:rsidTr="008B081F">
        <w:sdt>
          <w:sdtPr>
            <w:alias w:val="Variant headwords"/>
            <w:tag w:val="variantHeadwords"/>
            <w:id w:val="173464402"/>
            <w:placeholder>
              <w:docPart w:val="01FB05FD154A2443A61E5C5581113E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D696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E8BED2" w14:textId="77777777" w:rsidTr="003F0D73">
        <w:sdt>
          <w:sdtPr>
            <w:alias w:val="Abstract"/>
            <w:tag w:val="abstract"/>
            <w:id w:val="-635871867"/>
            <w:placeholder>
              <w:docPart w:val="7BC31E1502802C4AB0566212D66F31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45F58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CB52D66" w14:textId="77777777" w:rsidTr="003F0D73">
        <w:sdt>
          <w:sdtPr>
            <w:alias w:val="Article text"/>
            <w:tag w:val="articleText"/>
            <w:id w:val="634067588"/>
            <w:placeholder>
              <w:docPart w:val="E5B9BD58DF26FA4A805251A2AB0769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FFF05E" w14:textId="3F22F431" w:rsidR="003F0D73" w:rsidRDefault="009F2763" w:rsidP="00C27FAB">
                <w:r w:rsidRPr="00EA4916">
                  <w:t xml:space="preserve">Born in 1947 in </w:t>
                </w:r>
                <w:proofErr w:type="spellStart"/>
                <w:r w:rsidRPr="00EA4916">
                  <w:t>Birzeit</w:t>
                </w:r>
                <w:proofErr w:type="spellEnd"/>
                <w:r w:rsidRPr="00EA4916">
                  <w:t xml:space="preserve">, </w:t>
                </w:r>
                <w:r w:rsidR="00E2729D" w:rsidRPr="00EA4916">
                  <w:t xml:space="preserve">Palestinian </w:t>
                </w:r>
                <w:r w:rsidRPr="00EA4916">
                  <w:t>(</w:t>
                </w:r>
                <w:r w:rsidR="00E2729D" w:rsidRPr="00EA4916">
                  <w:t>north of Ramallah</w:t>
                </w:r>
                <w:r w:rsidRPr="00EA4916">
                  <w:t>)</w:t>
                </w:r>
                <w:r w:rsidR="00E2729D" w:rsidRPr="00EA4916">
                  <w:t xml:space="preserve">, </w:t>
                </w:r>
                <w:proofErr w:type="spellStart"/>
                <w:proofErr w:type="gramStart"/>
                <w:r w:rsidR="00E2729D" w:rsidRPr="00EA4916">
                  <w:t>Sliman</w:t>
                </w:r>
                <w:proofErr w:type="spellEnd"/>
                <w:proofErr w:type="gramEnd"/>
                <w:r w:rsidR="00E2729D" w:rsidRPr="00EA4916">
                  <w:t xml:space="preserve"> Mansour studied fine arts at</w:t>
                </w:r>
                <w:r w:rsidR="009F2E2C">
                  <w:t xml:space="preserve"> the</w:t>
                </w:r>
                <w:r w:rsidR="00E2729D" w:rsidRPr="00EA4916">
                  <w:t xml:space="preserve"> </w:t>
                </w:r>
                <w:proofErr w:type="spellStart"/>
                <w:r w:rsidR="00E2729D" w:rsidRPr="00EA4916">
                  <w:t>Bezalel</w:t>
                </w:r>
                <w:proofErr w:type="spellEnd"/>
                <w:r w:rsidR="00E2729D" w:rsidRPr="00EA4916">
                  <w:t xml:space="preserve"> Art Academy in Jerusalem. Since the 1970s, his works on paper have contributed to the development of a visual iconography of the Palestinian struggle: the orange tree (symbol of the 1948 </w:t>
                </w:r>
                <w:proofErr w:type="spellStart"/>
                <w:r w:rsidR="00E2729D" w:rsidRPr="00EA4916">
                  <w:t>Nakba</w:t>
                </w:r>
                <w:proofErr w:type="spellEnd"/>
                <w:r w:rsidR="00E2729D" w:rsidRPr="00EA4916">
                  <w:t xml:space="preserve">), the olive tree (symbol of the 1967 war), traditional Palestinian embroidery, village life, and the Palestinian woman as the </w:t>
                </w:r>
                <w:r w:rsidR="00E31D48">
                  <w:t xml:space="preserve">maternal figure of Palestine. </w:t>
                </w:r>
                <w:r w:rsidR="00E2729D" w:rsidRPr="00EA4916">
                  <w:t xml:space="preserve">In 1987, together with artists Vera </w:t>
                </w:r>
                <w:proofErr w:type="spellStart"/>
                <w:r w:rsidR="00E2729D" w:rsidRPr="00EA4916">
                  <w:t>Tamari</w:t>
                </w:r>
                <w:proofErr w:type="spellEnd"/>
                <w:r w:rsidR="00E2729D" w:rsidRPr="00EA4916">
                  <w:t xml:space="preserve">, </w:t>
                </w:r>
                <w:proofErr w:type="spellStart"/>
                <w:r w:rsidR="00E2729D" w:rsidRPr="00EA4916">
                  <w:t>Tayseer</w:t>
                </w:r>
                <w:proofErr w:type="spellEnd"/>
                <w:r w:rsidR="00E2729D" w:rsidRPr="00EA4916">
                  <w:t xml:space="preserve"> </w:t>
                </w:r>
                <w:proofErr w:type="spellStart"/>
                <w:r w:rsidR="00E2729D" w:rsidRPr="00EA4916">
                  <w:t>Barakat</w:t>
                </w:r>
                <w:proofErr w:type="spellEnd"/>
                <w:r w:rsidR="00E2729D" w:rsidRPr="00EA4916">
                  <w:t xml:space="preserve">, and Nabil </w:t>
                </w:r>
                <w:proofErr w:type="spellStart"/>
                <w:r w:rsidR="00E2729D" w:rsidRPr="00EA4916">
                  <w:t>Anani</w:t>
                </w:r>
                <w:proofErr w:type="spellEnd"/>
                <w:r w:rsidR="00E2729D" w:rsidRPr="00EA4916">
                  <w:t xml:space="preserve">, Mansour founded New Visions, a collective formed in response to the first intifada (1987-93). Boycotting art supplies imported from Israel, the artists </w:t>
                </w:r>
                <w:r w:rsidR="00E31D48">
                  <w:t xml:space="preserve">instead </w:t>
                </w:r>
                <w:r w:rsidR="00E2729D" w:rsidRPr="00EA4916">
                  <w:t xml:space="preserve">worked with natural materials (coffee, henna, and clay), thereby tying the process of art making to the land and </w:t>
                </w:r>
                <w:r w:rsidR="00E31D48">
                  <w:t>its</w:t>
                </w:r>
                <w:r w:rsidR="00E2729D" w:rsidRPr="00EA4916">
                  <w:t xml:space="preserve"> struggle. </w:t>
                </w:r>
                <w:r w:rsidR="00E31D48">
                  <w:t>In doing so, a</w:t>
                </w:r>
                <w:r w:rsidR="00E2729D" w:rsidRPr="00EA4916">
                  <w:t>rt no longer merel</w:t>
                </w:r>
                <w:r w:rsidR="008854D3">
                  <w:t>y represented the political. I</w:t>
                </w:r>
                <w:r w:rsidR="00E2729D" w:rsidRPr="00EA4916">
                  <w:t>nstead</w:t>
                </w:r>
                <w:r w:rsidR="009F2E2C">
                  <w:t>,</w:t>
                </w:r>
                <w:r w:rsidR="00E2729D" w:rsidRPr="00EA4916">
                  <w:t xml:space="preserve"> artistic production </w:t>
                </w:r>
                <w:r w:rsidR="00E2729D" w:rsidRPr="009F2E2C">
                  <w:t>itself</w:t>
                </w:r>
                <w:r w:rsidR="00E2729D" w:rsidRPr="00EA4916">
                  <w:t xml:space="preserve"> </w:t>
                </w:r>
                <w:r w:rsidR="008854D3">
                  <w:t>became</w:t>
                </w:r>
                <w:r w:rsidR="00E2729D" w:rsidRPr="00EA4916">
                  <w:t xml:space="preserve"> a political act. Mansour </w:t>
                </w:r>
                <w:r w:rsidR="008854D3">
                  <w:t>is</w:t>
                </w:r>
                <w:r w:rsidR="00E2729D" w:rsidRPr="00EA4916">
                  <w:t xml:space="preserve"> known for using mud as a medium. </w:t>
                </w:r>
                <w:r w:rsidR="008854D3">
                  <w:t>By l</w:t>
                </w:r>
                <w:r w:rsidR="00E2729D" w:rsidRPr="00EA4916">
                  <w:t xml:space="preserve">ayering and </w:t>
                </w:r>
                <w:r w:rsidR="008854D3" w:rsidRPr="00EA4916">
                  <w:t>moulding</w:t>
                </w:r>
                <w:r w:rsidR="00E2729D" w:rsidRPr="00EA4916">
                  <w:t xml:space="preserve"> mud into figural compositions on wooden frameworks, Mansour deploys the </w:t>
                </w:r>
                <w:r w:rsidR="00AF5750">
                  <w:t>literal</w:t>
                </w:r>
                <w:r w:rsidR="00E2729D" w:rsidRPr="00EA4916">
                  <w:t xml:space="preserve"> land to </w:t>
                </w:r>
                <w:r w:rsidR="008854D3">
                  <w:t xml:space="preserve">artistically </w:t>
                </w:r>
                <w:r w:rsidR="00E2729D" w:rsidRPr="00EA4916">
                  <w:t>depict Palestine, its history, and</w:t>
                </w:r>
                <w:r w:rsidR="008854D3">
                  <w:t xml:space="preserve"> its</w:t>
                </w:r>
                <w:r w:rsidR="00AF5750">
                  <w:t xml:space="preserve"> people.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05D65F6E" w14:textId="77777777" w:rsidTr="003235A7">
        <w:tc>
          <w:tcPr>
            <w:tcW w:w="9016" w:type="dxa"/>
          </w:tcPr>
          <w:p w14:paraId="7D9B876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4F394CC6" w14:textId="083EF7D2" w:rsidR="008B081F" w:rsidRDefault="009F2E2C" w:rsidP="00EA4916">
            <w:sdt>
              <w:sdtPr>
                <w:id w:val="700894645"/>
                <w:citation/>
              </w:sdtPr>
              <w:sdtEndPr/>
              <w:sdtContent>
                <w:r w:rsidR="008B081F">
                  <w:fldChar w:fldCharType="begin"/>
                </w:r>
                <w:r w:rsidR="008B081F">
                  <w:rPr>
                    <w:lang w:val="en-US"/>
                  </w:rPr>
                  <w:instrText xml:space="preserve"> CITATION Ali97 \l 1033 </w:instrText>
                </w:r>
                <w:r w:rsidR="008B081F">
                  <w:fldChar w:fldCharType="separate"/>
                </w:r>
                <w:r w:rsidR="008B081F">
                  <w:rPr>
                    <w:noProof/>
                    <w:lang w:val="en-US"/>
                  </w:rPr>
                  <w:t>(Ali)</w:t>
                </w:r>
                <w:r w:rsidR="008B081F">
                  <w:fldChar w:fldCharType="end"/>
                </w:r>
              </w:sdtContent>
            </w:sdt>
          </w:p>
          <w:p w14:paraId="644334B9" w14:textId="0422A272" w:rsidR="008B081F" w:rsidRDefault="009F2E2C" w:rsidP="00EA4916">
            <w:sdt>
              <w:sdtPr>
                <w:id w:val="234287078"/>
                <w:citation/>
              </w:sdtPr>
              <w:sdtEndPr/>
              <w:sdtContent>
                <w:r w:rsidR="008B081F">
                  <w:fldChar w:fldCharType="begin"/>
                </w:r>
                <w:r w:rsidR="008B081F">
                  <w:rPr>
                    <w:lang w:val="en-US"/>
                  </w:rPr>
                  <w:instrText xml:space="preserve"> CITATION Gan06 \l 1033 </w:instrText>
                </w:r>
                <w:r w:rsidR="008B081F">
                  <w:fldChar w:fldCharType="separate"/>
                </w:r>
                <w:r w:rsidR="008B081F">
                  <w:rPr>
                    <w:noProof/>
                    <w:lang w:val="en-US"/>
                  </w:rPr>
                  <w:t>(Ankori)</w:t>
                </w:r>
                <w:r w:rsidR="008B081F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2A77E05" w14:textId="0D3ABC9C" w:rsidR="00E2729D" w:rsidRDefault="009F2E2C" w:rsidP="00EA4916">
                <w:pPr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sdt>
                  <w:sdtPr>
                    <w:id w:val="546882890"/>
                    <w:citation/>
                  </w:sdtPr>
                  <w:sdtEndPr/>
                  <w:sdtContent>
                    <w:r w:rsidR="008B081F">
                      <w:fldChar w:fldCharType="begin"/>
                    </w:r>
                    <w:r w:rsidR="008B081F">
                      <w:rPr>
                        <w:lang w:val="en-US"/>
                      </w:rPr>
                      <w:instrText xml:space="preserve"> CITATION Kam09 \l 1033 </w:instrText>
                    </w:r>
                    <w:r w:rsidR="008B081F">
                      <w:fldChar w:fldCharType="separate"/>
                    </w:r>
                    <w:r w:rsidR="008B081F">
                      <w:rPr>
                        <w:noProof/>
                        <w:lang w:val="en-US"/>
                      </w:rPr>
                      <w:t xml:space="preserve"> (Boullata)</w:t>
                    </w:r>
                    <w:r w:rsidR="008B081F">
                      <w:fldChar w:fldCharType="end"/>
                    </w:r>
                  </w:sdtContent>
                </w:sdt>
              </w:p>
              <w:p w14:paraId="59BBAA0A" w14:textId="722BB2B9" w:rsidR="008B081F" w:rsidRDefault="009F2E2C" w:rsidP="00EA4916">
                <w:pPr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Calibri" w:hAnsi="Times New Roman"/>
                      <w:sz w:val="24"/>
                      <w:szCs w:val="24"/>
                    </w:rPr>
                    <w:id w:val="2125112085"/>
                    <w:citation/>
                  </w:sdtPr>
                  <w:sdtEndPr/>
                  <w:sdtContent>
                    <w:r w:rsidR="008B081F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begin"/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  <w:lang w:val="en-US"/>
                      </w:rPr>
                      <w:instrText xml:space="preserve">CITATION Nad07 \l 1033 </w:instrText>
                    </w:r>
                    <w:r w:rsidR="008B081F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separate"/>
                    </w:r>
                    <w:r w:rsidR="00F15091" w:rsidRPr="00F15091">
                      <w:rPr>
                        <w:rFonts w:ascii="Times New Roman" w:eastAsia="Calibri" w:hAnsi="Times New Roman"/>
                        <w:noProof/>
                        <w:sz w:val="24"/>
                        <w:szCs w:val="24"/>
                        <w:lang w:val="en-US"/>
                      </w:rPr>
                      <w:t>(Shabout)</w:t>
                    </w:r>
                    <w:r w:rsidR="008B081F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2D304922" w14:textId="40CC1C2D" w:rsidR="00F15091" w:rsidRDefault="009F2E2C" w:rsidP="00EA4916">
                <w:pPr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Calibri" w:hAnsi="Times New Roman"/>
                      <w:sz w:val="24"/>
                      <w:szCs w:val="24"/>
                    </w:rPr>
                    <w:id w:val="-70354778"/>
                    <w:citation/>
                  </w:sdtPr>
                  <w:sdtEndPr/>
                  <w:sdtContent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begin"/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  <w:lang w:val="en-US"/>
                      </w:rPr>
                      <w:instrText xml:space="preserve"> CITATION Ism89 \l 1033 </w:instrText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separate"/>
                    </w:r>
                    <w:r w:rsidR="00F15091" w:rsidRPr="00F15091">
                      <w:rPr>
                        <w:rFonts w:ascii="Times New Roman" w:eastAsia="Calibri" w:hAnsi="Times New Roman"/>
                        <w:noProof/>
                        <w:sz w:val="24"/>
                        <w:szCs w:val="24"/>
                        <w:lang w:val="en-US"/>
                      </w:rPr>
                      <w:t>(Shammout)</w:t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59009163" w14:textId="6647CC49" w:rsidR="003235A7" w:rsidRPr="00F15091" w:rsidRDefault="009F2E2C" w:rsidP="00EA491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Calibri" w:hAnsi="Times New Roman"/>
                      <w:sz w:val="24"/>
                      <w:szCs w:val="24"/>
                    </w:rPr>
                    <w:id w:val="1146853553"/>
                    <w:citation/>
                  </w:sdtPr>
                  <w:sdtEndPr/>
                  <w:sdtContent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begin"/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  <w:lang w:val="en-US"/>
                      </w:rPr>
                      <w:instrText xml:space="preserve"> CITATION Tin03 \l 1033 </w:instrText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separate"/>
                    </w:r>
                    <w:r w:rsidR="00F15091" w:rsidRPr="00F15091">
                      <w:rPr>
                        <w:rFonts w:ascii="Times New Roman" w:eastAsia="Calibri" w:hAnsi="Times New Roman"/>
                        <w:noProof/>
                        <w:sz w:val="24"/>
                        <w:szCs w:val="24"/>
                        <w:lang w:val="en-US"/>
                      </w:rPr>
                      <w:t>(Sherwell)</w:t>
                    </w:r>
                    <w:r w:rsidR="00F1509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C17B7F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5BDC5" w14:textId="77777777" w:rsidR="008854D3" w:rsidRDefault="008854D3" w:rsidP="007A0D55">
      <w:pPr>
        <w:spacing w:after="0" w:line="240" w:lineRule="auto"/>
      </w:pPr>
      <w:r>
        <w:separator/>
      </w:r>
    </w:p>
  </w:endnote>
  <w:endnote w:type="continuationSeparator" w:id="0">
    <w:p w14:paraId="027A5CE8" w14:textId="77777777" w:rsidR="008854D3" w:rsidRDefault="008854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9FACB" w14:textId="77777777" w:rsidR="008854D3" w:rsidRDefault="008854D3" w:rsidP="007A0D55">
      <w:pPr>
        <w:spacing w:after="0" w:line="240" w:lineRule="auto"/>
      </w:pPr>
      <w:r>
        <w:separator/>
      </w:r>
    </w:p>
  </w:footnote>
  <w:footnote w:type="continuationSeparator" w:id="0">
    <w:p w14:paraId="5C6A66CA" w14:textId="77777777" w:rsidR="008854D3" w:rsidRDefault="008854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C108B" w14:textId="77777777" w:rsidR="008854D3" w:rsidRDefault="008854D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8139C3C" w14:textId="77777777" w:rsidR="008854D3" w:rsidRDefault="008854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29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54D3"/>
    <w:rsid w:val="008A5B87"/>
    <w:rsid w:val="008B081F"/>
    <w:rsid w:val="00922950"/>
    <w:rsid w:val="009A7264"/>
    <w:rsid w:val="009D1606"/>
    <w:rsid w:val="009E18A1"/>
    <w:rsid w:val="009E73D7"/>
    <w:rsid w:val="009F2763"/>
    <w:rsid w:val="009F2E2C"/>
    <w:rsid w:val="00A27D2C"/>
    <w:rsid w:val="00A76FD9"/>
    <w:rsid w:val="00AB436D"/>
    <w:rsid w:val="00AD2F24"/>
    <w:rsid w:val="00AD4844"/>
    <w:rsid w:val="00AF5750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729D"/>
    <w:rsid w:val="00E31D48"/>
    <w:rsid w:val="00E852CB"/>
    <w:rsid w:val="00E85A05"/>
    <w:rsid w:val="00E95829"/>
    <w:rsid w:val="00EA4916"/>
    <w:rsid w:val="00EA606C"/>
    <w:rsid w:val="00EB0C8C"/>
    <w:rsid w:val="00EB51FD"/>
    <w:rsid w:val="00EB77DB"/>
    <w:rsid w:val="00ED139F"/>
    <w:rsid w:val="00EF74F7"/>
    <w:rsid w:val="00F15091"/>
    <w:rsid w:val="00F36937"/>
    <w:rsid w:val="00F4213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B5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272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272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937764EC8CD84CA6E17DE3879BF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7A3E-4D41-4840-81AE-3C47B64B4897}"/>
      </w:docPartPr>
      <w:docPartBody>
        <w:p w:rsidR="00EC38A4" w:rsidRDefault="00EC38A4">
          <w:pPr>
            <w:pStyle w:val="45937764EC8CD84CA6E17DE3879BFB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AF318ABCD0B54BBD13468E6077B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6BF5C-FF9C-ED4A-A524-7D58ADE3E33F}"/>
      </w:docPartPr>
      <w:docPartBody>
        <w:p w:rsidR="00EC38A4" w:rsidRDefault="00EC38A4">
          <w:pPr>
            <w:pStyle w:val="BCAF318ABCD0B54BBD13468E6077B67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B65CB700C5044EAC9D52E9CE01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414D-FF2D-D44D-ABD1-516979AC7972}"/>
      </w:docPartPr>
      <w:docPartBody>
        <w:p w:rsidR="00EC38A4" w:rsidRDefault="00EC38A4">
          <w:pPr>
            <w:pStyle w:val="38B65CB700C5044EAC9D52E9CE01DC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5EA373EF9AE684D9D115522D7C17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F846F-62B4-8746-8580-287ED228F0E8}"/>
      </w:docPartPr>
      <w:docPartBody>
        <w:p w:rsidR="00EC38A4" w:rsidRDefault="00EC38A4">
          <w:pPr>
            <w:pStyle w:val="85EA373EF9AE684D9D115522D7C179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3F41EF1CE87A44FA2112EFA027F1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36C5E-C08F-CE41-BF0E-3C8CF8E25275}"/>
      </w:docPartPr>
      <w:docPartBody>
        <w:p w:rsidR="00EC38A4" w:rsidRDefault="00EC38A4">
          <w:pPr>
            <w:pStyle w:val="43F41EF1CE87A44FA2112EFA027F1DC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ED6665F8B74342B2057A6EE5BE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97FA4-72D5-B441-AB3D-67B656C83573}"/>
      </w:docPartPr>
      <w:docPartBody>
        <w:p w:rsidR="00EC38A4" w:rsidRDefault="00EC38A4">
          <w:pPr>
            <w:pStyle w:val="D8ED6665F8B74342B2057A6EE5BED8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30F69CF4FF3A4C876704548C18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63775-D57D-6D4B-82CF-B5771E572E81}"/>
      </w:docPartPr>
      <w:docPartBody>
        <w:p w:rsidR="00EC38A4" w:rsidRDefault="00EC38A4">
          <w:pPr>
            <w:pStyle w:val="1F30F69CF4FF3A4C876704548C188C8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1FB05FD154A2443A61E5C558111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032B8-27F3-284B-A30B-B81F08F2C3F8}"/>
      </w:docPartPr>
      <w:docPartBody>
        <w:p w:rsidR="00EC38A4" w:rsidRDefault="00EC38A4">
          <w:pPr>
            <w:pStyle w:val="01FB05FD154A2443A61E5C5581113E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BC31E1502802C4AB0566212D66F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25E5-E853-9F4E-ACFB-9882FA0E99AD}"/>
      </w:docPartPr>
      <w:docPartBody>
        <w:p w:rsidR="00EC38A4" w:rsidRDefault="00EC38A4">
          <w:pPr>
            <w:pStyle w:val="7BC31E1502802C4AB0566212D66F31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B9BD58DF26FA4A805251A2AB07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A9920-9841-8046-96B4-F287DAF7B914}"/>
      </w:docPartPr>
      <w:docPartBody>
        <w:p w:rsidR="00EC38A4" w:rsidRDefault="00EC38A4">
          <w:pPr>
            <w:pStyle w:val="E5B9BD58DF26FA4A805251A2AB0769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A4"/>
    <w:rsid w:val="00E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937764EC8CD84CA6E17DE3879BFB23">
    <w:name w:val="45937764EC8CD84CA6E17DE3879BFB23"/>
  </w:style>
  <w:style w:type="paragraph" w:customStyle="1" w:styleId="BCAF318ABCD0B54BBD13468E6077B674">
    <w:name w:val="BCAF318ABCD0B54BBD13468E6077B674"/>
  </w:style>
  <w:style w:type="paragraph" w:customStyle="1" w:styleId="38B65CB700C5044EAC9D52E9CE01DCD9">
    <w:name w:val="38B65CB700C5044EAC9D52E9CE01DCD9"/>
  </w:style>
  <w:style w:type="paragraph" w:customStyle="1" w:styleId="85EA373EF9AE684D9D115522D7C17932">
    <w:name w:val="85EA373EF9AE684D9D115522D7C17932"/>
  </w:style>
  <w:style w:type="paragraph" w:customStyle="1" w:styleId="43F41EF1CE87A44FA2112EFA027F1DC8">
    <w:name w:val="43F41EF1CE87A44FA2112EFA027F1DC8"/>
  </w:style>
  <w:style w:type="paragraph" w:customStyle="1" w:styleId="D8ED6665F8B74342B2057A6EE5BED849">
    <w:name w:val="D8ED6665F8B74342B2057A6EE5BED849"/>
  </w:style>
  <w:style w:type="paragraph" w:customStyle="1" w:styleId="1F30F69CF4FF3A4C876704548C188C8B">
    <w:name w:val="1F30F69CF4FF3A4C876704548C188C8B"/>
  </w:style>
  <w:style w:type="paragraph" w:customStyle="1" w:styleId="01FB05FD154A2443A61E5C5581113ED1">
    <w:name w:val="01FB05FD154A2443A61E5C5581113ED1"/>
  </w:style>
  <w:style w:type="paragraph" w:customStyle="1" w:styleId="7BC31E1502802C4AB0566212D66F312B">
    <w:name w:val="7BC31E1502802C4AB0566212D66F312B"/>
  </w:style>
  <w:style w:type="paragraph" w:customStyle="1" w:styleId="E5B9BD58DF26FA4A805251A2AB0769B7">
    <w:name w:val="E5B9BD58DF26FA4A805251A2AB0769B7"/>
  </w:style>
  <w:style w:type="paragraph" w:customStyle="1" w:styleId="80C868993D949A42B0B4A957B964853E">
    <w:name w:val="80C868993D949A42B0B4A957B964853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937764EC8CD84CA6E17DE3879BFB23">
    <w:name w:val="45937764EC8CD84CA6E17DE3879BFB23"/>
  </w:style>
  <w:style w:type="paragraph" w:customStyle="1" w:styleId="BCAF318ABCD0B54BBD13468E6077B674">
    <w:name w:val="BCAF318ABCD0B54BBD13468E6077B674"/>
  </w:style>
  <w:style w:type="paragraph" w:customStyle="1" w:styleId="38B65CB700C5044EAC9D52E9CE01DCD9">
    <w:name w:val="38B65CB700C5044EAC9D52E9CE01DCD9"/>
  </w:style>
  <w:style w:type="paragraph" w:customStyle="1" w:styleId="85EA373EF9AE684D9D115522D7C17932">
    <w:name w:val="85EA373EF9AE684D9D115522D7C17932"/>
  </w:style>
  <w:style w:type="paragraph" w:customStyle="1" w:styleId="43F41EF1CE87A44FA2112EFA027F1DC8">
    <w:name w:val="43F41EF1CE87A44FA2112EFA027F1DC8"/>
  </w:style>
  <w:style w:type="paragraph" w:customStyle="1" w:styleId="D8ED6665F8B74342B2057A6EE5BED849">
    <w:name w:val="D8ED6665F8B74342B2057A6EE5BED849"/>
  </w:style>
  <w:style w:type="paragraph" w:customStyle="1" w:styleId="1F30F69CF4FF3A4C876704548C188C8B">
    <w:name w:val="1F30F69CF4FF3A4C876704548C188C8B"/>
  </w:style>
  <w:style w:type="paragraph" w:customStyle="1" w:styleId="01FB05FD154A2443A61E5C5581113ED1">
    <w:name w:val="01FB05FD154A2443A61E5C5581113ED1"/>
  </w:style>
  <w:style w:type="paragraph" w:customStyle="1" w:styleId="7BC31E1502802C4AB0566212D66F312B">
    <w:name w:val="7BC31E1502802C4AB0566212D66F312B"/>
  </w:style>
  <w:style w:type="paragraph" w:customStyle="1" w:styleId="E5B9BD58DF26FA4A805251A2AB0769B7">
    <w:name w:val="E5B9BD58DF26FA4A805251A2AB0769B7"/>
  </w:style>
  <w:style w:type="paragraph" w:customStyle="1" w:styleId="80C868993D949A42B0B4A957B964853E">
    <w:name w:val="80C868993D949A42B0B4A957B9648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Ali97</b:Tag>
    <b:SourceType>BookSection</b:SourceType>
    <b:Guid>{E63977DB-36C2-9349-9FDF-26D6EAD2DC25}</b:Guid>
    <b:Author>
      <b:Author>
        <b:NameList>
          <b:Person>
            <b:Last>Ali</b:Last>
            <b:First>Wijdan</b:First>
          </b:Person>
        </b:NameList>
      </b:Author>
    </b:Author>
    <b:Title>Palestine</b:Title>
    <b:City>Gainesville</b:City>
    <b:Publisher>Florida UP</b:Publisher>
    <b:Year>1997</b:Year>
    <b:BookTitle>Modern Islamic Art: Development and Continuity </b:BookTitle>
    <b:RefOrder>1</b:RefOrder>
  </b:Source>
  <b:Source>
    <b:Tag>Gan06</b:Tag>
    <b:SourceType>BookSection</b:SourceType>
    <b:Guid>{42E39D14-E778-354D-8AD3-0934BB28EC4D}</b:Guid>
    <b:Author>
      <b:Author>
        <b:NameList>
          <b:Person>
            <b:Last>Ankori</b:Last>
            <b:First>Gannit</b:First>
          </b:Person>
        </b:NameList>
      </b:Author>
    </b:Author>
    <b:Title>Earth: Sliman Mansour </b:Title>
    <b:BookTitle>Palestinian Art</b:BookTitle>
    <b:City>London</b:City>
    <b:Publisher>Reaktion Books</b:Publisher>
    <b:Year>2006</b:Year>
    <b:Pages>60-92</b:Pages>
    <b:RefOrder>2</b:RefOrder>
  </b:Source>
  <b:Source>
    <b:Tag>Kam09</b:Tag>
    <b:SourceType>Book</b:SourceType>
    <b:Guid>{D6122BEF-5DE6-E445-811A-E327E71408CC}</b:Guid>
    <b:Title>Palestinian Art: From 1850 to the Present</b:Title>
    <b:City>London</b:City>
    <b:Publisher>Saqi</b:Publisher>
    <b:Year>2009</b:Year>
    <b:Pages>260, 261, 292</b:Pages>
    <b:Author>
      <b:Author>
        <b:NameList>
          <b:Person>
            <b:Last>Boullata</b:Last>
            <b:First>Kamal</b:First>
          </b:Person>
        </b:NameList>
      </b:Author>
    </b:Author>
    <b:RefOrder>3</b:RefOrder>
  </b:Source>
  <b:Source>
    <b:Tag>Nad07</b:Tag>
    <b:SourceType>Book</b:SourceType>
    <b:Guid>{F44D3045-0181-9048-B615-B871B06ACCC8}</b:Guid>
    <b:Author>
      <b:Author>
        <b:NameList>
          <b:Person>
            <b:Last>Shabout</b:Last>
            <b:First>Nada</b:First>
          </b:Person>
        </b:NameList>
      </b:Author>
    </b:Author>
    <b:Title>Modern Arab Art: Formation of Arab Aesthetics</b:Title>
    <b:Publisher>Florida UP</b:Publisher>
    <b:Year>2007</b:Year>
    <b:Pages>50-54</b:Pages>
    <b:City>Gainesville</b:City>
    <b:RefOrder>4</b:RefOrder>
  </b:Source>
  <b:Source>
    <b:Tag>Ism89</b:Tag>
    <b:SourceType>Book</b:SourceType>
    <b:Guid>{D21AED1C-DB36-7847-AD79-5E25DC421ACC}</b:Guid>
    <b:Author>
      <b:Author>
        <b:NameList>
          <b:Person>
            <b:Last>Shammout</b:Last>
            <b:First>Ismail</b:First>
          </b:Person>
        </b:NameList>
      </b:Author>
      <b:Translator>
        <b:NameList>
          <b:Person>
            <b:Last>Daher</b:Last>
            <b:First>Abdul-Qader</b:First>
          </b:Person>
        </b:NameList>
      </b:Translator>
    </b:Author>
    <b:Title>Art in Palestine</b:Title>
    <b:City>Kuwait</b:City>
    <b:Publisher>Al Qabas Printing Press</b:Publisher>
    <b:Year>1989</b:Year>
    <b:RefOrder>5</b:RefOrder>
  </b:Source>
  <b:Source>
    <b:Tag>Tin03</b:Tag>
    <b:SourceType>JournalArticle</b:SourceType>
    <b:Guid>{45D3885E-9C9C-3A46-9E65-739141C3CDBD}</b:Guid>
    <b:Title>Imaging the Homeland: Gender and Palestinian National Discourses</b:Title>
    <b:Year>2003</b:Year>
    <b:Volume>10</b:Volume>
    <b:Pages>123-145</b:Pages>
    <b:Author>
      <b:Author>
        <b:NameList>
          <b:Person>
            <b:Last>Sherwell</b:Last>
            <b:First>Tina</b:First>
          </b:Person>
        </b:NameList>
      </b:Author>
    </b:Author>
    <b:JournalName>Thamyris/Intersecting</b:JournalName>
    <b:RefOrder>6</b:RefOrder>
  </b:Source>
</b:Sources>
</file>

<file path=customXml/itemProps1.xml><?xml version="1.0" encoding="utf-8"?>
<ds:datastoreItem xmlns:ds="http://schemas.openxmlformats.org/officeDocument/2006/customXml" ds:itemID="{BECA9988-C6A2-0047-8EB1-6A442422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27</TotalTime>
  <Pages>1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8</cp:revision>
  <dcterms:created xsi:type="dcterms:W3CDTF">2015-01-28T13:57:00Z</dcterms:created>
  <dcterms:modified xsi:type="dcterms:W3CDTF">2015-01-31T00:31:00Z</dcterms:modified>
</cp:coreProperties>
</file>