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C089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A74016" w14:textId="77777777" w:rsidR="00B574C9" w:rsidRPr="00CC586D" w:rsidRDefault="00B574C9" w:rsidP="008771B2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11FC010F6994A259A73256DA1D017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525E90" w14:textId="77777777" w:rsidR="00B574C9" w:rsidRPr="00CC586D" w:rsidRDefault="00B574C9" w:rsidP="008771B2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F58575C0D148E09B5E925DAD9D9F45"/>
            </w:placeholder>
            <w:text/>
          </w:sdtPr>
          <w:sdtEndPr/>
          <w:sdtContent>
            <w:tc>
              <w:tcPr>
                <w:tcW w:w="2073" w:type="dxa"/>
              </w:tcPr>
              <w:p w14:paraId="53029A98" w14:textId="77777777" w:rsidR="00B574C9" w:rsidRDefault="00B12D5F" w:rsidP="008771B2">
                <w:r>
                  <w:t>Sara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7BF0E32305B4A1D965FD3CC9C24E90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5F1A2B8" w14:textId="77777777" w:rsidR="00B574C9" w:rsidRDefault="00B574C9" w:rsidP="008771B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63AECDA4A74E23A0623A47A4816613"/>
            </w:placeholder>
            <w:text/>
          </w:sdtPr>
          <w:sdtEndPr/>
          <w:sdtContent>
            <w:tc>
              <w:tcPr>
                <w:tcW w:w="2642" w:type="dxa"/>
              </w:tcPr>
              <w:p w14:paraId="41FC3D18" w14:textId="77777777" w:rsidR="00B574C9" w:rsidRDefault="00B12D5F" w:rsidP="008771B2">
                <w:proofErr w:type="spellStart"/>
                <w:r>
                  <w:t>Stigberg</w:t>
                </w:r>
                <w:proofErr w:type="spellEnd"/>
              </w:p>
            </w:tc>
          </w:sdtContent>
        </w:sdt>
      </w:tr>
      <w:tr w:rsidR="00B574C9" w14:paraId="44AEBD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734D45" w14:textId="77777777" w:rsidR="00B574C9" w:rsidRPr="001A6A06" w:rsidRDefault="00B574C9" w:rsidP="008771B2"/>
        </w:tc>
        <w:sdt>
          <w:sdtPr>
            <w:alias w:val="Biography"/>
            <w:tag w:val="authorBiography"/>
            <w:id w:val="938807824"/>
            <w:placeholder>
              <w:docPart w:val="732A6E869BCD4D399E6A53EF9708FB9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683B11" w14:textId="77777777" w:rsidR="00B574C9" w:rsidRDefault="00B574C9" w:rsidP="008771B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1B8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A274FD" w14:textId="77777777" w:rsidR="00B574C9" w:rsidRPr="001A6A06" w:rsidRDefault="00B574C9" w:rsidP="008771B2"/>
        </w:tc>
        <w:sdt>
          <w:sdtPr>
            <w:alias w:val="Affiliation"/>
            <w:tag w:val="affiliation"/>
            <w:id w:val="2012937915"/>
            <w:placeholder>
              <w:docPart w:val="9484F0AE9C4E464CA448420FBF6FA32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6F0B91" w14:textId="77777777" w:rsidR="00B574C9" w:rsidRDefault="00B574C9" w:rsidP="008771B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EBDDA3B" w14:textId="77777777" w:rsidR="003D3579" w:rsidRDefault="003D3579" w:rsidP="008771B2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BC35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69ED2A" w14:textId="77777777" w:rsidR="00244BB0" w:rsidRPr="00244BB0" w:rsidRDefault="00244BB0" w:rsidP="008771B2">
            <w:r>
              <w:t>Your article</w:t>
            </w:r>
          </w:p>
        </w:tc>
      </w:tr>
      <w:tr w:rsidR="003F0D73" w14:paraId="63D8B6BB" w14:textId="77777777" w:rsidTr="003F0D73">
        <w:sdt>
          <w:sdtPr>
            <w:alias w:val="Article headword"/>
            <w:tag w:val="articleHeadword"/>
            <w:id w:val="-361440020"/>
            <w:placeholder>
              <w:docPart w:val="35EF4CD2761949FA876383AFEA93D32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4B4666" w14:textId="77777777" w:rsidR="003F0D73" w:rsidRPr="00FB589A" w:rsidRDefault="00B12D5F" w:rsidP="008771B2">
                <w:r>
                  <w:t xml:space="preserve">Mexican </w:t>
                </w:r>
                <w:proofErr w:type="spellStart"/>
                <w:r>
                  <w:t>Muralism</w:t>
                </w:r>
                <w:proofErr w:type="spellEnd"/>
                <w:r>
                  <w:t xml:space="preserve"> (ca. 1920-1940)</w:t>
                </w:r>
              </w:p>
            </w:tc>
          </w:sdtContent>
        </w:sdt>
      </w:tr>
      <w:tr w:rsidR="00464699" w14:paraId="3A994476" w14:textId="77777777" w:rsidTr="007821B0">
        <w:sdt>
          <w:sdtPr>
            <w:alias w:val="Variant headwords"/>
            <w:tag w:val="variantHeadwords"/>
            <w:id w:val="173464402"/>
            <w:placeholder>
              <w:docPart w:val="F9E416D5F40641CF8DEB8A66B9B2D4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E7118F" w14:textId="77777777" w:rsidR="00464699" w:rsidRDefault="00464699" w:rsidP="008771B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D795FF" w14:textId="77777777" w:rsidTr="003F0D73">
        <w:sdt>
          <w:sdtPr>
            <w:alias w:val="Abstract"/>
            <w:tag w:val="abstract"/>
            <w:id w:val="-635871867"/>
            <w:placeholder>
              <w:docPart w:val="2D5085E9378F4F1DB7F07E3FA6B986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E42E79" w14:textId="1EBF16BE" w:rsidR="00E85A05" w:rsidRDefault="00945B22" w:rsidP="006F7B31">
                <w:r w:rsidRPr="00F9565C">
                  <w:t>The Mexican Muralist movement was a nationalistic movement that aimed at producing an official modern art form distinct from European tradition</w:t>
                </w:r>
                <w:r w:rsidR="006F7B31">
                  <w:t>s</w:t>
                </w:r>
                <w:r w:rsidRPr="00F9565C">
                  <w:t xml:space="preserve">, </w:t>
                </w:r>
                <w:r w:rsidR="006F7B31">
                  <w:t xml:space="preserve">thus </w:t>
                </w:r>
                <w:r w:rsidRPr="00F9565C">
                  <w:t>embracing and clearly expressing a unique Mexican cultural and social identity. Shortly after the Mexican Revolution (1910-1920), expatriate Mexican artists were summoned to return to the country. They were charged with creating public murals on government buildings, which would visually communicate unifying ideals to a largely illiterate population. Diego Rivera, José Clemente Orozco, and David Alfaro Siqueiros</w:t>
                </w:r>
                <w:r>
                  <w:t xml:space="preserve">, known collectively as </w:t>
                </w:r>
                <w:r w:rsidRPr="00F9565C">
                  <w:rPr>
                    <w:i/>
                  </w:rPr>
                  <w:t xml:space="preserve">Los </w:t>
                </w:r>
                <w:proofErr w:type="spellStart"/>
                <w:r w:rsidRPr="00F9565C">
                  <w:rPr>
                    <w:i/>
                  </w:rPr>
                  <w:t>Tres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Grandes</w:t>
                </w:r>
                <w:proofErr w:type="spellEnd"/>
                <w:r w:rsidRPr="00F9565C">
                  <w:t xml:space="preserve"> or The Great Three, were key figures in the movement. The architectural aspect of the large murals created during this period underscores the </w:t>
                </w:r>
                <w:proofErr w:type="gramStart"/>
                <w:r w:rsidRPr="00F9565C">
                  <w:t>government’s</w:t>
                </w:r>
                <w:proofErr w:type="gramEnd"/>
                <w:r w:rsidRPr="00F9565C">
                  <w:t xml:space="preserve"> and artists’ belief in art as a social and ideological tool, and reflects a desire to establish permanent expressions of a national identity. The works embraced and elevated mural painting in Mexico from a popular form to a form of high art. Further, the movement embodied social ideals manifested in the muralists work alongside carpenters, plasterers, and other labourers. The 1930s saw the solidification of a leftist national discourse, but by the 1940s, the major political developments in Mexico and Europe resulted in significant redefinition of this ideology, and Mexican </w:t>
                </w:r>
                <w:proofErr w:type="spellStart"/>
                <w:r w:rsidRPr="00F9565C">
                  <w:t>Muralism</w:t>
                </w:r>
                <w:proofErr w:type="spellEnd"/>
                <w:r w:rsidRPr="00F9565C">
                  <w:t xml:space="preserve"> became </w:t>
                </w:r>
                <w:proofErr w:type="spellStart"/>
                <w:r w:rsidRPr="00F9565C">
                  <w:t>outdated</w:t>
                </w:r>
                <w:proofErr w:type="spellEnd"/>
                <w:r w:rsidRPr="00F9565C">
                  <w:t>.</w:t>
                </w:r>
              </w:p>
            </w:tc>
          </w:sdtContent>
        </w:sdt>
      </w:tr>
      <w:tr w:rsidR="003F0D73" w14:paraId="5F22484C" w14:textId="77777777" w:rsidTr="003F0D73">
        <w:sdt>
          <w:sdtPr>
            <w:alias w:val="Article text"/>
            <w:tag w:val="articleText"/>
            <w:id w:val="634067588"/>
            <w:placeholder>
              <w:docPart w:val="C4D7AEE61EAD4572A5B782725B9684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A240C3" w14:textId="5685F59B" w:rsidR="00B12D5F" w:rsidRPr="00F9565C" w:rsidRDefault="00B12D5F" w:rsidP="008771B2">
                <w:r w:rsidRPr="00F9565C">
                  <w:t>The Mexican Muralist movement was a nationalistic movement that aimed at producing an official modern art form distinct from European tradition</w:t>
                </w:r>
                <w:r w:rsidR="006F7B31">
                  <w:t>s</w:t>
                </w:r>
                <w:r w:rsidRPr="00F9565C">
                  <w:t>,</w:t>
                </w:r>
                <w:r w:rsidR="006F7B31">
                  <w:t xml:space="preserve"> thus </w:t>
                </w:r>
                <w:r w:rsidRPr="00F9565C">
                  <w:t>embracing and clearly expressing a unique Mexican cultural and social identity. Shortly after the Mexican Revolution (1910-1920), expatriate Mexican artists were summoned to return to the country. They were charged with creating public murals on government buildings, which would visually communicate unifying ideals to a largely illiterate population. Diego Rivera, José Clemente Orozco, and David Alfaro Siqueiros</w:t>
                </w:r>
                <w:r>
                  <w:t xml:space="preserve">, known collectively as </w:t>
                </w:r>
                <w:r w:rsidRPr="00F9565C">
                  <w:rPr>
                    <w:i/>
                  </w:rPr>
                  <w:t xml:space="preserve">Los </w:t>
                </w:r>
                <w:proofErr w:type="spellStart"/>
                <w:r w:rsidRPr="00F9565C">
                  <w:rPr>
                    <w:i/>
                  </w:rPr>
                  <w:t>Tres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Grandes</w:t>
                </w:r>
                <w:proofErr w:type="spellEnd"/>
                <w:r w:rsidRPr="00F9565C">
                  <w:t xml:space="preserve"> or The Great Three, were key figures in the movement. The architectural aspect of the large murals created during this period underscores the </w:t>
                </w:r>
                <w:proofErr w:type="gramStart"/>
                <w:r w:rsidRPr="00F9565C">
                  <w:t>government’s</w:t>
                </w:r>
                <w:proofErr w:type="gramEnd"/>
                <w:r w:rsidRPr="00F9565C">
                  <w:t xml:space="preserve"> and artists’ belief in art as a social and ideological tool, and reflects a desire to establish permanent expressions of a national identity. The works embraced and elevated mural painting in Mexico from a popular form to a form of high art. Further, the movement embodied social ideals manifested in the muralists work alongside carpenters, plasterers, and other labourers. The 1930s saw the solidification of a leftist national discourse, but by the 1940s, the major political developments in Mexico and Europe resulted in significant redefinition of this ideology, and Mexican </w:t>
                </w:r>
                <w:proofErr w:type="spellStart"/>
                <w:r w:rsidRPr="00F9565C">
                  <w:t>Muralism</w:t>
                </w:r>
                <w:proofErr w:type="spellEnd"/>
                <w:r w:rsidRPr="00F9565C">
                  <w:t xml:space="preserve"> became outdated.</w:t>
                </w:r>
              </w:p>
              <w:p w14:paraId="709B4C9B" w14:textId="77777777" w:rsidR="00B12D5F" w:rsidRPr="00F9565C" w:rsidRDefault="00B12D5F" w:rsidP="008771B2"/>
              <w:p w14:paraId="10D6D95D" w14:textId="0B4F7672" w:rsidR="00B12D5F" w:rsidRPr="00F9565C" w:rsidRDefault="00B12D5F" w:rsidP="008771B2">
                <w:r w:rsidRPr="00F9565C">
                  <w:t xml:space="preserve">In 1921 President Álvaro </w:t>
                </w:r>
                <w:proofErr w:type="spellStart"/>
                <w:r w:rsidRPr="00F9565C">
                  <w:t>Obregón’s</w:t>
                </w:r>
                <w:proofErr w:type="spellEnd"/>
                <w:r w:rsidRPr="00F9565C">
                  <w:t xml:space="preserve"> (1920-1924) Minister of Education José </w:t>
                </w:r>
                <w:proofErr w:type="spellStart"/>
                <w:r w:rsidRPr="00F9565C">
                  <w:t>Vasconcelos</w:t>
                </w:r>
                <w:proofErr w:type="spellEnd"/>
                <w:r w:rsidRPr="00F9565C">
                  <w:t xml:space="preserve"> commissioned several artists to paint murals at the </w:t>
                </w:r>
                <w:proofErr w:type="spellStart"/>
                <w:r w:rsidRPr="00F9565C">
                  <w:rPr>
                    <w:i/>
                  </w:rPr>
                  <w:t>Escuela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Nacional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Preparatoria</w:t>
                </w:r>
                <w:proofErr w:type="spellEnd"/>
                <w:r>
                  <w:t xml:space="preserve">. Between 1922 and </w:t>
                </w:r>
                <w:r w:rsidRPr="00F9565C">
                  <w:t xml:space="preserve">1924 </w:t>
                </w:r>
                <w:r w:rsidRPr="00F9565C">
                  <w:rPr>
                    <w:i/>
                  </w:rPr>
                  <w:t xml:space="preserve">Los </w:t>
                </w:r>
                <w:proofErr w:type="spellStart"/>
                <w:r w:rsidRPr="00F9565C">
                  <w:rPr>
                    <w:i/>
                  </w:rPr>
                  <w:t>Tres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Grandes</w:t>
                </w:r>
                <w:proofErr w:type="spellEnd"/>
                <w:r w:rsidRPr="00F9565C">
                  <w:t xml:space="preserve">, among others, painted a number of murals at the elite secondary </w:t>
                </w:r>
                <w:r w:rsidRPr="00F9565C">
                  <w:lastRenderedPageBreak/>
                  <w:t>school, intended to instruct and inspire the nation’s next generation of leaders. These works were local and experimental, yet influenced by European traditions in several ways: they focused on current events and politics, which</w:t>
                </w:r>
                <w:r w:rsidRPr="00F9565C">
                  <w:rPr>
                    <w:color w:val="FF0000"/>
                  </w:rPr>
                  <w:t xml:space="preserve"> </w:t>
                </w:r>
                <w:r w:rsidRPr="00F9565C">
                  <w:t xml:space="preserve">were presented through allegory as in academic European paintings; the styles were influenced by pre-Columbian and Mexican folk art, as well as Cubism; artists experimented with their own techniques for mural painting, while also investigating </w:t>
                </w:r>
                <w:proofErr w:type="spellStart"/>
                <w:r w:rsidRPr="00F9565C">
                  <w:rPr>
                    <w:i/>
                  </w:rPr>
                  <w:t>buon</w:t>
                </w:r>
                <w:proofErr w:type="spellEnd"/>
                <w:r w:rsidRPr="00F9565C">
                  <w:rPr>
                    <w:i/>
                  </w:rPr>
                  <w:t xml:space="preserve"> fresco</w:t>
                </w:r>
                <w:r>
                  <w:t xml:space="preserve"> (‘true’</w:t>
                </w:r>
                <w:r w:rsidRPr="00F9565C">
                  <w:t xml:space="preserve"> fresco: pigments mixed in water, applied to wet plaster) and other techniques, which had long histories in Europe.</w:t>
                </w:r>
              </w:p>
              <w:p w14:paraId="1D5D6C6D" w14:textId="77777777" w:rsidR="00B12D5F" w:rsidRPr="00F9565C" w:rsidRDefault="00B12D5F" w:rsidP="008771B2"/>
              <w:p w14:paraId="24154872" w14:textId="3417404F" w:rsidR="00B12D5F" w:rsidRPr="00F9565C" w:rsidRDefault="00B12D5F" w:rsidP="008771B2">
                <w:r w:rsidRPr="00F9565C">
                  <w:t xml:space="preserve">Under President </w:t>
                </w:r>
                <w:proofErr w:type="spellStart"/>
                <w:r w:rsidRPr="00F9565C">
                  <w:t>Plutarco</w:t>
                </w:r>
                <w:proofErr w:type="spellEnd"/>
                <w:r w:rsidRPr="00F9565C">
                  <w:t xml:space="preserve"> Calles (1924-28) official murals still sought to reinforce national ideals, but also attempted to shift the public’s view away from government corruption. Artists softened the image of the Revolution to appeal to a popular nostalgic sentiment. From the late 1920s through the 1930s, subject matter shifted from immediate political concerns to a questioning of the past</w:t>
                </w:r>
                <w:r>
                  <w:t>,</w:t>
                </w:r>
                <w:r w:rsidRPr="00F9565C">
                  <w:t xml:space="preserve"> and a new understanding of the national cultural and social identity focused on an industriali</w:t>
                </w:r>
                <w:r w:rsidR="004450C3">
                  <w:t>s</w:t>
                </w:r>
                <w:r w:rsidRPr="00F9565C">
                  <w:t>ed future. Major mural cycles fro</w:t>
                </w:r>
                <w:r>
                  <w:t xml:space="preserve">m 1929 to </w:t>
                </w:r>
                <w:r w:rsidRPr="00F9565C">
                  <w:t>19</w:t>
                </w:r>
                <w:r w:rsidR="004450C3">
                  <w:t>35 represent the institutionalis</w:t>
                </w:r>
                <w:r w:rsidRPr="00F9565C">
                  <w:t xml:space="preserve">ation of Mexican </w:t>
                </w:r>
                <w:proofErr w:type="spellStart"/>
                <w:r w:rsidRPr="00F9565C">
                  <w:t>Muralism</w:t>
                </w:r>
                <w:proofErr w:type="spellEnd"/>
                <w:r w:rsidRPr="00F9565C">
                  <w:t>.</w:t>
                </w:r>
              </w:p>
              <w:p w14:paraId="5F8915C1" w14:textId="77777777" w:rsidR="00B12D5F" w:rsidRPr="00F9565C" w:rsidRDefault="00B12D5F" w:rsidP="008771B2"/>
              <w:p w14:paraId="29146CE0" w14:textId="411D3A0F" w:rsidR="00B12D5F" w:rsidRPr="00F9565C" w:rsidRDefault="00B12D5F" w:rsidP="008771B2">
                <w:r w:rsidRPr="00F9565C">
                  <w:t xml:space="preserve">The administration of President </w:t>
                </w:r>
                <w:proofErr w:type="spellStart"/>
                <w:r w:rsidRPr="00F9565C">
                  <w:t>Lázaro</w:t>
                </w:r>
                <w:proofErr w:type="spellEnd"/>
                <w:r w:rsidRPr="00F9565C">
                  <w:t xml:space="preserve"> Cárdenas (1934-40) brought a reversal of sorts to Mexican politics: following the deportation of Calles and his affiliates, official ideology returned to the forms of the 1920s based social reform and egalitarian principles. Industry was nationali</w:t>
                </w:r>
                <w:r w:rsidR="004450C3">
                  <w:t>s</w:t>
                </w:r>
                <w:r w:rsidRPr="00F9565C">
                  <w:t>ed. This period saw Mexico’s international coming of age and the bl</w:t>
                </w:r>
                <w:r>
                  <w:t xml:space="preserve">ossoming of the mural movement. </w:t>
                </w:r>
                <w:r w:rsidRPr="00F9565C">
                  <w:t>Rivera’s murals from this period were officially sanctioned and also broadly ap</w:t>
                </w:r>
                <w:r w:rsidR="004450C3">
                  <w:t>pealing, presenting a mythologis</w:t>
                </w:r>
                <w:r w:rsidRPr="00F9565C">
                  <w:t xml:space="preserve">ed Revolution viewed through popular cultural imagery and the artist’s utopian social perspective. </w:t>
                </w:r>
              </w:p>
              <w:p w14:paraId="0FA18619" w14:textId="77777777" w:rsidR="00B12D5F" w:rsidRPr="00F9565C" w:rsidRDefault="00B12D5F" w:rsidP="008771B2"/>
              <w:p w14:paraId="42A233D1" w14:textId="3EBE5061" w:rsidR="00B12D5F" w:rsidRPr="00F9565C" w:rsidRDefault="00B12D5F" w:rsidP="008771B2">
                <w:r w:rsidRPr="00F9565C">
                  <w:t>An often-violent shift toward conservatism at the end of the 1930s brought a significant change in Mexican politics, which</w:t>
                </w:r>
                <w:r>
                  <w:t>,</w:t>
                </w:r>
                <w:r w:rsidRPr="00F9565C">
                  <w:t xml:space="preserve"> after 1940</w:t>
                </w:r>
                <w:r>
                  <w:t>,</w:t>
                </w:r>
                <w:r w:rsidRPr="00F9565C">
                  <w:t xml:space="preserve"> resulted in a tense relationship between the</w:t>
                </w:r>
                <w:r>
                  <w:t xml:space="preserve"> government and Mexican Muralists</w:t>
                </w:r>
                <w:r w:rsidRPr="00F9565C">
                  <w:t xml:space="preserve">. Moderate conservative President Manuel Ávila Camacho (1940-1946) maintained the existing structure of the state, but repurposed </w:t>
                </w:r>
                <w:proofErr w:type="spellStart"/>
                <w:r w:rsidRPr="00F9565C">
                  <w:t>muralism</w:t>
                </w:r>
                <w:proofErr w:type="spellEnd"/>
                <w:r w:rsidRPr="00F9565C">
                  <w:t xml:space="preserve"> to promote very different ideals. Camacho’s administration focused on rapid industriali</w:t>
                </w:r>
                <w:r w:rsidR="004450C3">
                  <w:t>s</w:t>
                </w:r>
                <w:r w:rsidRPr="00F9565C">
                  <w:t xml:space="preserve">ation and urban consumerism, and was more interested in exploiting the reputation of </w:t>
                </w:r>
                <w:proofErr w:type="spellStart"/>
                <w:r w:rsidRPr="00F9565C">
                  <w:t>muralism</w:t>
                </w:r>
                <w:proofErr w:type="spellEnd"/>
                <w:r w:rsidRPr="00F9565C">
                  <w:t xml:space="preserve"> than its content. </w:t>
                </w:r>
                <w:r w:rsidRPr="00F9565C">
                  <w:rPr>
                    <w:i/>
                  </w:rPr>
                  <w:t xml:space="preserve">Los </w:t>
                </w:r>
                <w:proofErr w:type="spellStart"/>
                <w:r w:rsidRPr="00F9565C">
                  <w:rPr>
                    <w:i/>
                  </w:rPr>
                  <w:t>Tres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Grandes</w:t>
                </w:r>
                <w:proofErr w:type="spellEnd"/>
                <w:r w:rsidRPr="00F9565C">
                  <w:t xml:space="preserve"> were given national honours, appointments, and commissions in the interest of promoting Mexico internationally, especially to the U.S. However, by the mid-1940s, the long-standing relationship between the state and the muralists broke down, and the ideals and messages of the 1920s and ‘30s were left behind.</w:t>
                </w:r>
              </w:p>
              <w:p w14:paraId="63AA9E62" w14:textId="77777777" w:rsidR="00B12D5F" w:rsidRPr="00F9565C" w:rsidRDefault="00B12D5F" w:rsidP="008771B2"/>
              <w:p w14:paraId="26411A82" w14:textId="44977D00" w:rsidR="00B12D5F" w:rsidRPr="00F9565C" w:rsidRDefault="00B12D5F" w:rsidP="008771B2">
                <w:r w:rsidRPr="00F9565C">
                  <w:t xml:space="preserve">The unique personalities, backgrounds, attitudes, and styles of </w:t>
                </w:r>
                <w:r w:rsidRPr="00F9565C">
                  <w:rPr>
                    <w:i/>
                  </w:rPr>
                  <w:t xml:space="preserve">Los </w:t>
                </w:r>
                <w:proofErr w:type="spellStart"/>
                <w:r w:rsidRPr="00F9565C">
                  <w:rPr>
                    <w:i/>
                  </w:rPr>
                  <w:t>Tres</w:t>
                </w:r>
                <w:proofErr w:type="spellEnd"/>
                <w:r w:rsidRPr="00F9565C">
                  <w:rPr>
                    <w:i/>
                  </w:rPr>
                  <w:t xml:space="preserve"> </w:t>
                </w:r>
                <w:proofErr w:type="spellStart"/>
                <w:r w:rsidRPr="00F9565C">
                  <w:rPr>
                    <w:i/>
                  </w:rPr>
                  <w:t>Grandes</w:t>
                </w:r>
                <w:proofErr w:type="spellEnd"/>
                <w:r w:rsidRPr="00F9565C">
                  <w:t xml:space="preserve">, the three best-known and most active Mexican muralists, are evident in their work from the 1930s onward. As their styles matured, they began to clearly communicate their personal philosophies on </w:t>
                </w:r>
                <w:proofErr w:type="spellStart"/>
                <w:r w:rsidRPr="00F9565C">
                  <w:t>Mexicanness</w:t>
                </w:r>
                <w:proofErr w:type="spellEnd"/>
                <w:r w:rsidRPr="00F9565C">
                  <w:t xml:space="preserve"> within the broader context of the modern industriali</w:t>
                </w:r>
                <w:r w:rsidR="004450C3">
                  <w:t>s</w:t>
                </w:r>
                <w:r w:rsidRPr="00F9565C">
                  <w:t xml:space="preserve">ed world. Diego Rivera </w:t>
                </w:r>
                <w:r w:rsidR="00F7798F">
                  <w:t>is</w:t>
                </w:r>
                <w:r w:rsidRPr="00F9565C">
                  <w:t xml:space="preserve"> consistently</w:t>
                </w:r>
                <w:r w:rsidR="00F7798F">
                  <w:t xml:space="preserve"> regarded as</w:t>
                </w:r>
                <w:r w:rsidRPr="00F9565C">
                  <w:t xml:space="preserve"> the most famous of this group. </w:t>
                </w:r>
                <w:r w:rsidR="00F7798F">
                  <w:t>V</w:t>
                </w:r>
                <w:r w:rsidRPr="00F9565C">
                  <w:t>isually</w:t>
                </w:r>
                <w:r w:rsidR="00F7798F">
                  <w:t xml:space="preserve"> his works are considered</w:t>
                </w:r>
                <w:r w:rsidRPr="00F9565C">
                  <w:t xml:space="preserve"> the most accessible, and the most thematically neutral. His utopian view of Mexican history was directly supported by post-Revolutionary ideology of the 1920s, and later by Communism. José Clemente Orozco was disappointed by the Revolution, and this </w:t>
                </w:r>
                <w:r w:rsidR="00F7798F">
                  <w:t>is demonstrated</w:t>
                </w:r>
                <w:r w:rsidRPr="00F9565C">
                  <w:t xml:space="preserve"> in his harsher, geometric style</w:t>
                </w:r>
                <w:r w:rsidR="00F7798F">
                  <w:t>,</w:t>
                </w:r>
                <w:r w:rsidRPr="00F9565C">
                  <w:t xml:space="preserve"> and </w:t>
                </w:r>
                <w:r w:rsidR="00F7798F" w:rsidRPr="00F9565C">
                  <w:t>sombre</w:t>
                </w:r>
                <w:r w:rsidRPr="00F9565C">
                  <w:t xml:space="preserve"> palette. His murals of the 1920s and ‘30s often stressed his pessimism regarding the post-Revolutionary gov</w:t>
                </w:r>
                <w:r w:rsidR="00F7798F">
                  <w:t xml:space="preserve">ernment and its social ideals. </w:t>
                </w:r>
                <w:r w:rsidRPr="00F9565C">
                  <w:t xml:space="preserve">David Alfaro Siqueiros, however, expressed his radical progressive political ideals the most passionately of the three. He made a clear break with officially sanctioned Mexican </w:t>
                </w:r>
                <w:proofErr w:type="spellStart"/>
                <w:r w:rsidRPr="00F9565C">
                  <w:t>Muralism</w:t>
                </w:r>
                <w:proofErr w:type="spellEnd"/>
                <w:r w:rsidRPr="00F9565C">
                  <w:t xml:space="preserve">, incorporating photographic elements and using innovative materials and methods such as </w:t>
                </w:r>
                <w:proofErr w:type="spellStart"/>
                <w:r w:rsidRPr="00F9565C">
                  <w:t>pyroxaline</w:t>
                </w:r>
                <w:proofErr w:type="spellEnd"/>
                <w:r w:rsidRPr="00F9565C">
                  <w:t xml:space="preserve"> (industrial pigments mixed with cement) applied by spray gun. </w:t>
                </w:r>
              </w:p>
              <w:p w14:paraId="2AA2A247" w14:textId="77777777" w:rsidR="00B12D5F" w:rsidRPr="00F9565C" w:rsidRDefault="00B12D5F" w:rsidP="008771B2"/>
              <w:p w14:paraId="3C384859" w14:textId="77777777" w:rsidR="00B12D5F" w:rsidRDefault="00B12D5F" w:rsidP="008771B2">
                <w:r w:rsidRPr="00F9565C">
                  <w:t xml:space="preserve">Other notable muralists include </w:t>
                </w:r>
                <w:proofErr w:type="spellStart"/>
                <w:r w:rsidRPr="00F9565C">
                  <w:t>Dr.</w:t>
                </w:r>
                <w:proofErr w:type="spellEnd"/>
                <w:r w:rsidRPr="00F9565C">
                  <w:t xml:space="preserve"> </w:t>
                </w:r>
                <w:proofErr w:type="spellStart"/>
                <w:r w:rsidRPr="00F9565C">
                  <w:t>Atl</w:t>
                </w:r>
                <w:proofErr w:type="spellEnd"/>
                <w:r w:rsidRPr="00F9565C">
                  <w:t xml:space="preserve">, Jean </w:t>
                </w:r>
                <w:proofErr w:type="spellStart"/>
                <w:r w:rsidRPr="00F9565C">
                  <w:t>Charlot</w:t>
                </w:r>
                <w:proofErr w:type="spellEnd"/>
                <w:r w:rsidRPr="00F9565C">
                  <w:t xml:space="preserve">, and </w:t>
                </w:r>
                <w:proofErr w:type="spellStart"/>
                <w:r w:rsidRPr="00F9565C">
                  <w:t>Rufino</w:t>
                </w:r>
                <w:proofErr w:type="spellEnd"/>
                <w:r w:rsidRPr="00F9565C">
                  <w:t xml:space="preserve"> Tamayo.</w:t>
                </w:r>
              </w:p>
              <w:p w14:paraId="563C4DE8" w14:textId="77777777" w:rsidR="00E45558" w:rsidRDefault="00E45558" w:rsidP="008771B2"/>
              <w:p w14:paraId="6285935F" w14:textId="1CC811F0" w:rsidR="00E45558" w:rsidRPr="000F368A" w:rsidRDefault="008771B2" w:rsidP="008771B2">
                <w:pPr>
                  <w:pStyle w:val="Heading1"/>
                  <w:outlineLvl w:val="0"/>
                </w:pPr>
                <w:r>
                  <w:t>Selected Works</w:t>
                </w:r>
              </w:p>
              <w:p w14:paraId="39739867" w14:textId="77777777" w:rsidR="00E45558" w:rsidRPr="000F368A" w:rsidRDefault="00E45558" w:rsidP="008771B2">
                <w:proofErr w:type="spellStart"/>
                <w:r w:rsidRPr="000F368A">
                  <w:t>Charlot</w:t>
                </w:r>
                <w:proofErr w:type="spellEnd"/>
                <w:r w:rsidRPr="000F368A">
                  <w:t xml:space="preserve">: </w:t>
                </w:r>
                <w:r w:rsidRPr="000F368A">
                  <w:rPr>
                    <w:i/>
                  </w:rPr>
                  <w:t xml:space="preserve">The Massacre at the </w:t>
                </w:r>
                <w:proofErr w:type="spellStart"/>
                <w:r w:rsidRPr="000F368A">
                  <w:rPr>
                    <w:i/>
                  </w:rPr>
                  <w:t>Templo</w:t>
                </w:r>
                <w:proofErr w:type="spellEnd"/>
                <w:r w:rsidRPr="000F368A">
                  <w:rPr>
                    <w:i/>
                  </w:rPr>
                  <w:t xml:space="preserve"> Mayor</w:t>
                </w:r>
                <w:r w:rsidRPr="000F368A">
                  <w:t xml:space="preserve">, 1923 </w:t>
                </w:r>
              </w:p>
              <w:p w14:paraId="22AA68AF" w14:textId="77777777" w:rsidR="00E45558" w:rsidRPr="000F368A" w:rsidRDefault="00E45558" w:rsidP="008771B2">
                <w:r w:rsidRPr="000F368A">
                  <w:t xml:space="preserve">Siqueiros: </w:t>
                </w:r>
                <w:r w:rsidRPr="000F368A">
                  <w:rPr>
                    <w:i/>
                  </w:rPr>
                  <w:t xml:space="preserve">Los </w:t>
                </w:r>
                <w:proofErr w:type="spellStart"/>
                <w:r w:rsidRPr="000F368A">
                  <w:rPr>
                    <w:i/>
                  </w:rPr>
                  <w:t>Elementos</w:t>
                </w:r>
                <w:proofErr w:type="spellEnd"/>
                <w:r w:rsidRPr="000F368A">
                  <w:t>, 1923</w:t>
                </w:r>
              </w:p>
              <w:p w14:paraId="7E7EBD10" w14:textId="77777777" w:rsidR="00E45558" w:rsidRPr="000F368A" w:rsidRDefault="00E45558" w:rsidP="008771B2">
                <w:r w:rsidRPr="000F368A">
                  <w:t xml:space="preserve">Rivera: </w:t>
                </w:r>
                <w:r w:rsidRPr="000F368A">
                  <w:rPr>
                    <w:i/>
                  </w:rPr>
                  <w:t xml:space="preserve">La </w:t>
                </w:r>
                <w:proofErr w:type="spellStart"/>
                <w:r w:rsidRPr="000F368A">
                  <w:rPr>
                    <w:i/>
                  </w:rPr>
                  <w:t>Creación</w:t>
                </w:r>
                <w:proofErr w:type="spellEnd"/>
                <w:r w:rsidRPr="000F368A">
                  <w:t>, 1922-23</w:t>
                </w:r>
              </w:p>
              <w:p w14:paraId="5F28178E" w14:textId="77777777" w:rsidR="00E45558" w:rsidRPr="000F368A" w:rsidRDefault="00E45558" w:rsidP="008771B2">
                <w:r w:rsidRPr="000F368A">
                  <w:t xml:space="preserve">Orozco </w:t>
                </w:r>
                <w:proofErr w:type="spellStart"/>
                <w:r w:rsidRPr="000F368A">
                  <w:rPr>
                    <w:i/>
                  </w:rPr>
                  <w:t>Maternidad</w:t>
                </w:r>
                <w:proofErr w:type="spellEnd"/>
                <w:r w:rsidRPr="000F368A">
                  <w:t>, 1923-24</w:t>
                </w:r>
              </w:p>
              <w:p w14:paraId="201C8F76" w14:textId="77777777" w:rsidR="00E45558" w:rsidRPr="000F368A" w:rsidRDefault="00E45558" w:rsidP="008771B2">
                <w:r w:rsidRPr="000F368A">
                  <w:t xml:space="preserve">Rivera: </w:t>
                </w:r>
                <w:r w:rsidRPr="000F368A">
                  <w:rPr>
                    <w:i/>
                  </w:rPr>
                  <w:t>Distribution of the Land</w:t>
                </w:r>
                <w:r w:rsidRPr="000F368A">
                  <w:t>, 1923-24</w:t>
                </w:r>
              </w:p>
              <w:p w14:paraId="02B8526D" w14:textId="77777777" w:rsidR="00E45558" w:rsidRPr="000F368A" w:rsidRDefault="00E45558" w:rsidP="008771B2">
                <w:r w:rsidRPr="000F368A">
                  <w:t xml:space="preserve">Siqueiros: </w:t>
                </w:r>
                <w:r w:rsidRPr="000F368A">
                  <w:rPr>
                    <w:i/>
                  </w:rPr>
                  <w:t xml:space="preserve">Burial of a Worker, </w:t>
                </w:r>
                <w:r w:rsidRPr="000F368A">
                  <w:t>1923-24</w:t>
                </w:r>
              </w:p>
              <w:p w14:paraId="743EC7AE" w14:textId="77777777" w:rsidR="00E45558" w:rsidRPr="000F368A" w:rsidRDefault="00E45558" w:rsidP="008771B2">
                <w:r w:rsidRPr="000F368A">
                  <w:t xml:space="preserve">Rivera: </w:t>
                </w:r>
                <w:r w:rsidRPr="000F368A">
                  <w:rPr>
                    <w:i/>
                  </w:rPr>
                  <w:t>Liberated Earth with the Natural Forces Controlled by Man</w:t>
                </w:r>
                <w:r w:rsidRPr="000F368A">
                  <w:t>, 1926</w:t>
                </w:r>
              </w:p>
              <w:p w14:paraId="277F653C" w14:textId="77777777" w:rsidR="00E45558" w:rsidRPr="000F368A" w:rsidRDefault="00E45558" w:rsidP="008771B2">
                <w:r w:rsidRPr="000F368A">
                  <w:t xml:space="preserve">Rivera: </w:t>
                </w:r>
                <w:r w:rsidRPr="000F368A">
                  <w:rPr>
                    <w:i/>
                  </w:rPr>
                  <w:t>The Distribution of Arms</w:t>
                </w:r>
                <w:r w:rsidRPr="000F368A">
                  <w:t xml:space="preserve"> and </w:t>
                </w:r>
                <w:r w:rsidRPr="000F368A">
                  <w:rPr>
                    <w:i/>
                  </w:rPr>
                  <w:t>Our Daily Bread</w:t>
                </w:r>
                <w:r w:rsidRPr="000F368A">
                  <w:t>, 1928</w:t>
                </w:r>
              </w:p>
              <w:p w14:paraId="5D5B857D" w14:textId="77777777" w:rsidR="00E45558" w:rsidRPr="000F368A" w:rsidRDefault="00E45558" w:rsidP="008771B2">
                <w:r w:rsidRPr="000F368A">
                  <w:t xml:space="preserve">Rivera: </w:t>
                </w:r>
                <w:r w:rsidRPr="000F368A">
                  <w:rPr>
                    <w:i/>
                  </w:rPr>
                  <w:t>History of Cuernavaca and Morelos</w:t>
                </w:r>
                <w:r w:rsidRPr="000F368A">
                  <w:t>, 1929-30</w:t>
                </w:r>
              </w:p>
              <w:p w14:paraId="1B1CEC52" w14:textId="77777777" w:rsidR="00E45558" w:rsidRPr="000F368A" w:rsidRDefault="00E45558" w:rsidP="008771B2">
                <w:r w:rsidRPr="000F368A">
                  <w:t xml:space="preserve">Tamayo: </w:t>
                </w:r>
                <w:r w:rsidRPr="000F368A">
                  <w:rPr>
                    <w:i/>
                  </w:rPr>
                  <w:t>Song and Music</w:t>
                </w:r>
                <w:r w:rsidRPr="000F368A">
                  <w:t>, 1933</w:t>
                </w:r>
              </w:p>
              <w:p w14:paraId="3FA2CC72" w14:textId="77777777" w:rsidR="00E45558" w:rsidRPr="000F368A" w:rsidRDefault="00E45558" w:rsidP="008771B2">
                <w:r w:rsidRPr="000F368A">
                  <w:t xml:space="preserve">Rivera: </w:t>
                </w:r>
                <w:r w:rsidRPr="000F368A">
                  <w:rPr>
                    <w:i/>
                  </w:rPr>
                  <w:t>Mexico Today and Tomorrow</w:t>
                </w:r>
                <w:r w:rsidRPr="000F368A">
                  <w:t>, 1935</w:t>
                </w:r>
              </w:p>
              <w:p w14:paraId="638A1644" w14:textId="77777777" w:rsidR="00E45558" w:rsidRPr="000F368A" w:rsidRDefault="00E45558" w:rsidP="008771B2">
                <w:r w:rsidRPr="000F368A">
                  <w:t>Oro</w:t>
                </w:r>
                <w:bookmarkStart w:id="0" w:name="_GoBack"/>
                <w:r w:rsidRPr="000F368A">
                  <w:t>z</w:t>
                </w:r>
                <w:bookmarkEnd w:id="0"/>
                <w:r w:rsidRPr="000F368A">
                  <w:t xml:space="preserve">co: </w:t>
                </w:r>
                <w:r w:rsidRPr="000F368A">
                  <w:rPr>
                    <w:i/>
                  </w:rPr>
                  <w:t>The Carnival of Ideologies</w:t>
                </w:r>
                <w:r w:rsidRPr="000F368A">
                  <w:t>, 1937-39</w:t>
                </w:r>
              </w:p>
              <w:p w14:paraId="43851B46" w14:textId="77777777" w:rsidR="00E45558" w:rsidRPr="000F368A" w:rsidRDefault="00E45558" w:rsidP="008771B2">
                <w:r w:rsidRPr="000F368A">
                  <w:t>Orozco</w:t>
                </w:r>
                <w:r w:rsidRPr="000F368A">
                  <w:rPr>
                    <w:i/>
                  </w:rPr>
                  <w:t xml:space="preserve"> The Spanish Conquest of Mexico</w:t>
                </w:r>
                <w:r w:rsidRPr="000F368A">
                  <w:t xml:space="preserve"> and </w:t>
                </w:r>
                <w:r w:rsidRPr="000F368A">
                  <w:rPr>
                    <w:i/>
                  </w:rPr>
                  <w:t>Man of Fire</w:t>
                </w:r>
                <w:r w:rsidRPr="000F368A">
                  <w:t>, 1938-39</w:t>
                </w:r>
              </w:p>
              <w:p w14:paraId="64742DD6" w14:textId="77777777" w:rsidR="00E45558" w:rsidRPr="000F368A" w:rsidRDefault="00E45558" w:rsidP="008771B2">
                <w:r w:rsidRPr="000F368A">
                  <w:t xml:space="preserve">Siqueiros: </w:t>
                </w:r>
                <w:r w:rsidRPr="000F368A">
                  <w:rPr>
                    <w:i/>
                  </w:rPr>
                  <w:t>Portrait of the Bourgeoisie</w:t>
                </w:r>
                <w:r w:rsidRPr="000F368A">
                  <w:t>, 1939-40</w:t>
                </w:r>
              </w:p>
              <w:p w14:paraId="580F49AD" w14:textId="77777777" w:rsidR="00E45558" w:rsidRPr="00F9565C" w:rsidRDefault="00E45558" w:rsidP="008771B2"/>
              <w:p w14:paraId="5D8A5101" w14:textId="77777777" w:rsidR="00B12D5F" w:rsidRPr="00F9565C" w:rsidRDefault="00B12D5F" w:rsidP="008771B2"/>
              <w:p w14:paraId="1E52876E" w14:textId="77777777" w:rsidR="003F0D73" w:rsidRDefault="003F0D73" w:rsidP="008771B2"/>
            </w:tc>
          </w:sdtContent>
        </w:sdt>
      </w:tr>
      <w:tr w:rsidR="003235A7" w14:paraId="4DF270CE" w14:textId="77777777" w:rsidTr="003235A7">
        <w:tc>
          <w:tcPr>
            <w:tcW w:w="9016" w:type="dxa"/>
          </w:tcPr>
          <w:p w14:paraId="413C746F" w14:textId="77777777" w:rsidR="003235A7" w:rsidRDefault="003235A7" w:rsidP="008771B2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74BA495" w14:textId="77777777" w:rsidR="00355D52" w:rsidRDefault="004450C3" w:rsidP="008771B2">
            <w:sdt>
              <w:sdtPr>
                <w:id w:val="296883567"/>
                <w:citation/>
              </w:sdtPr>
              <w:sdtEndPr/>
              <w:sdtContent>
                <w:r w:rsidR="00355D52">
                  <w:fldChar w:fldCharType="begin"/>
                </w:r>
                <w:r w:rsidR="00355D52">
                  <w:rPr>
                    <w:lang w:val="en-US"/>
                  </w:rPr>
                  <w:instrText xml:space="preserve"> CITATION Ale12 \l 1033 </w:instrText>
                </w:r>
                <w:r w:rsidR="00355D52">
                  <w:fldChar w:fldCharType="separate"/>
                </w:r>
                <w:r w:rsidR="00355D52" w:rsidRPr="00355D52">
                  <w:rPr>
                    <w:noProof/>
                    <w:lang w:val="en-US"/>
                  </w:rPr>
                  <w:t>(Arenus, Folgarait and Greeley)</w:t>
                </w:r>
                <w:r w:rsidR="00355D52">
                  <w:fldChar w:fldCharType="end"/>
                </w:r>
              </w:sdtContent>
            </w:sdt>
          </w:p>
          <w:p w14:paraId="3BF5D54D" w14:textId="77777777" w:rsidR="00355D52" w:rsidRDefault="00355D52" w:rsidP="008771B2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6104B766" w14:textId="77777777" w:rsidR="002A6CB2" w:rsidRPr="00F303E2" w:rsidRDefault="004450C3" w:rsidP="008771B2">
                <w:sdt>
                  <w:sdtPr>
                    <w:id w:val="-991399955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Jac01 \l 1033 </w:instrText>
                    </w:r>
                    <w:r w:rsidR="00355D52">
                      <w:fldChar w:fldCharType="separate"/>
                    </w:r>
                    <w:r w:rsidR="00355D52">
                      <w:rPr>
                        <w:noProof/>
                        <w:lang w:val="en-US"/>
                      </w:rPr>
                      <w:t xml:space="preserve"> </w:t>
                    </w:r>
                    <w:r w:rsidR="00355D52" w:rsidRPr="00355D52">
                      <w:rPr>
                        <w:noProof/>
                        <w:lang w:val="en-US"/>
                      </w:rPr>
                      <w:t>(Barnits)</w:t>
                    </w:r>
                    <w:r w:rsidR="00355D52">
                      <w:fldChar w:fldCharType="end"/>
                    </w:r>
                  </w:sdtContent>
                </w:sdt>
              </w:p>
              <w:p w14:paraId="0CFCA863" w14:textId="77777777" w:rsidR="002A6CB2" w:rsidRDefault="002A6CB2" w:rsidP="008771B2"/>
              <w:p w14:paraId="53D499C2" w14:textId="77777777" w:rsidR="00355D52" w:rsidRDefault="004450C3" w:rsidP="008771B2">
                <w:sdt>
                  <w:sdtPr>
                    <w:id w:val="-1888103297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Bru03 \l 1033 </w:instrText>
                    </w:r>
                    <w:r w:rsidR="00355D52">
                      <w:fldChar w:fldCharType="separate"/>
                    </w:r>
                    <w:r w:rsidR="00355D52" w:rsidRPr="00355D52">
                      <w:rPr>
                        <w:noProof/>
                        <w:lang w:val="en-US"/>
                      </w:rPr>
                      <w:t>(Campbell)</w:t>
                    </w:r>
                    <w:r w:rsidR="00355D52">
                      <w:fldChar w:fldCharType="end"/>
                    </w:r>
                  </w:sdtContent>
                </w:sdt>
              </w:p>
              <w:p w14:paraId="1E1B7F5F" w14:textId="77777777" w:rsidR="00355D52" w:rsidRDefault="00355D52" w:rsidP="008771B2"/>
              <w:p w14:paraId="1FF21576" w14:textId="77777777" w:rsidR="00355D52" w:rsidRPr="00F303E2" w:rsidRDefault="004450C3" w:rsidP="008771B2">
                <w:sdt>
                  <w:sdtPr>
                    <w:id w:val="1249612315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Mar12 \l 1033 </w:instrText>
                    </w:r>
                    <w:r w:rsidR="00355D52">
                      <w:fldChar w:fldCharType="separate"/>
                    </w:r>
                    <w:r w:rsidR="00355D52" w:rsidRPr="00355D52">
                      <w:rPr>
                        <w:noProof/>
                        <w:lang w:val="en-US"/>
                      </w:rPr>
                      <w:t>(Coffey)</w:t>
                    </w:r>
                    <w:r w:rsidR="00355D52">
                      <w:fldChar w:fldCharType="end"/>
                    </w:r>
                  </w:sdtContent>
                </w:sdt>
              </w:p>
              <w:p w14:paraId="252E2151" w14:textId="77777777" w:rsidR="002A6CB2" w:rsidRDefault="002A6CB2" w:rsidP="008771B2"/>
              <w:p w14:paraId="75C0E4E8" w14:textId="77777777" w:rsidR="002A6CB2" w:rsidRDefault="004450C3" w:rsidP="008771B2">
                <w:sdt>
                  <w:sdtPr>
                    <w:id w:val="-1344234824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Dav02 \l 1033 </w:instrText>
                    </w:r>
                    <w:r w:rsidR="00355D52">
                      <w:fldChar w:fldCharType="separate"/>
                    </w:r>
                    <w:r w:rsidR="00355D52" w:rsidRPr="00355D52">
                      <w:rPr>
                        <w:noProof/>
                        <w:lang w:val="en-US"/>
                      </w:rPr>
                      <w:t>(Craven)</w:t>
                    </w:r>
                    <w:r w:rsidR="00355D52">
                      <w:fldChar w:fldCharType="end"/>
                    </w:r>
                  </w:sdtContent>
                </w:sdt>
              </w:p>
              <w:p w14:paraId="041A993D" w14:textId="77777777" w:rsidR="00355D52" w:rsidRPr="00F303E2" w:rsidRDefault="00355D52" w:rsidP="008771B2"/>
              <w:p w14:paraId="0B755D81" w14:textId="77777777" w:rsidR="002A6CB2" w:rsidRPr="00F303E2" w:rsidRDefault="004450C3" w:rsidP="008771B2">
                <w:sdt>
                  <w:sdtPr>
                    <w:id w:val="-369532015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Leo98 \l 1033 </w:instrText>
                    </w:r>
                    <w:r w:rsidR="00355D52">
                      <w:fldChar w:fldCharType="separate"/>
                    </w:r>
                    <w:r w:rsidR="00355D52" w:rsidRPr="00355D52">
                      <w:rPr>
                        <w:noProof/>
                        <w:lang w:val="en-US"/>
                      </w:rPr>
                      <w:t>(Folgarait)</w:t>
                    </w:r>
                    <w:r w:rsidR="00355D52">
                      <w:fldChar w:fldCharType="end"/>
                    </w:r>
                  </w:sdtContent>
                </w:sdt>
              </w:p>
              <w:p w14:paraId="3090D503" w14:textId="77777777" w:rsidR="002A6CB2" w:rsidRPr="00F303E2" w:rsidRDefault="002A6CB2" w:rsidP="008771B2"/>
              <w:p w14:paraId="3F48A1F1" w14:textId="77777777" w:rsidR="002A6CB2" w:rsidRDefault="004450C3" w:rsidP="008771B2">
                <w:sdt>
                  <w:sdtPr>
                    <w:id w:val="1333251343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Jam11 \l 1033 </w:instrText>
                    </w:r>
                    <w:r w:rsidR="00355D52">
                      <w:fldChar w:fldCharType="separate"/>
                    </w:r>
                    <w:r w:rsidR="00355D52" w:rsidRPr="00355D52">
                      <w:rPr>
                        <w:noProof/>
                        <w:lang w:val="en-US"/>
                      </w:rPr>
                      <w:t>(Oles)</w:t>
                    </w:r>
                    <w:r w:rsidR="00355D52">
                      <w:fldChar w:fldCharType="end"/>
                    </w:r>
                  </w:sdtContent>
                </w:sdt>
              </w:p>
              <w:p w14:paraId="607969D3" w14:textId="77777777" w:rsidR="00355D52" w:rsidRDefault="00355D52" w:rsidP="008771B2"/>
              <w:p w14:paraId="2CDDA43D" w14:textId="77777777" w:rsidR="003235A7" w:rsidRDefault="004450C3" w:rsidP="008771B2">
                <w:sdt>
                  <w:sdtPr>
                    <w:id w:val="950287527"/>
                    <w:citation/>
                  </w:sdtPr>
                  <w:sdtEndPr/>
                  <w:sdtContent>
                    <w:r w:rsidR="00355D52">
                      <w:fldChar w:fldCharType="begin"/>
                    </w:r>
                    <w:r w:rsidR="00355D52">
                      <w:rPr>
                        <w:lang w:val="en-US"/>
                      </w:rPr>
                      <w:instrText xml:space="preserve"> CITATION Des98 \l 1033 </w:instrText>
                    </w:r>
                    <w:r w:rsidR="00355D52">
                      <w:fldChar w:fldCharType="separate"/>
                    </w:r>
                    <w:r w:rsidR="00355D52" w:rsidRPr="00355D52">
                      <w:rPr>
                        <w:noProof/>
                        <w:lang w:val="en-US"/>
                      </w:rPr>
                      <w:t>(Rochfort)</w:t>
                    </w:r>
                    <w:r w:rsidR="00355D52">
                      <w:fldChar w:fldCharType="end"/>
                    </w:r>
                  </w:sdtContent>
                </w:sdt>
              </w:p>
            </w:sdtContent>
          </w:sdt>
        </w:tc>
      </w:tr>
    </w:tbl>
    <w:p w14:paraId="68DE74F6" w14:textId="77777777" w:rsidR="00C27FAB" w:rsidRPr="00F36937" w:rsidRDefault="00C27FAB" w:rsidP="008771B2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AC5D2" w14:textId="77777777" w:rsidR="000D2A9A" w:rsidRDefault="000D2A9A" w:rsidP="007A0D55">
      <w:pPr>
        <w:spacing w:after="0" w:line="240" w:lineRule="auto"/>
      </w:pPr>
      <w:r>
        <w:separator/>
      </w:r>
    </w:p>
  </w:endnote>
  <w:endnote w:type="continuationSeparator" w:id="0">
    <w:p w14:paraId="3806EDFD" w14:textId="77777777" w:rsidR="000D2A9A" w:rsidRDefault="000D2A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9F150" w14:textId="77777777" w:rsidR="000D2A9A" w:rsidRDefault="000D2A9A" w:rsidP="007A0D55">
      <w:pPr>
        <w:spacing w:after="0" w:line="240" w:lineRule="auto"/>
      </w:pPr>
      <w:r>
        <w:separator/>
      </w:r>
    </w:p>
  </w:footnote>
  <w:footnote w:type="continuationSeparator" w:id="0">
    <w:p w14:paraId="23C6D03C" w14:textId="77777777" w:rsidR="000D2A9A" w:rsidRDefault="000D2A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C271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D575F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5F"/>
    <w:rsid w:val="00032559"/>
    <w:rsid w:val="00052040"/>
    <w:rsid w:val="000B25AE"/>
    <w:rsid w:val="000B55AB"/>
    <w:rsid w:val="000D24DC"/>
    <w:rsid w:val="000D2A9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EE2"/>
    <w:rsid w:val="002A0A0D"/>
    <w:rsid w:val="002A122E"/>
    <w:rsid w:val="002A6CB2"/>
    <w:rsid w:val="002B0B37"/>
    <w:rsid w:val="0030662D"/>
    <w:rsid w:val="003235A7"/>
    <w:rsid w:val="00355D52"/>
    <w:rsid w:val="003677B6"/>
    <w:rsid w:val="003D3579"/>
    <w:rsid w:val="003E2795"/>
    <w:rsid w:val="003F0D73"/>
    <w:rsid w:val="004450C3"/>
    <w:rsid w:val="00462DBE"/>
    <w:rsid w:val="00464699"/>
    <w:rsid w:val="0047183B"/>
    <w:rsid w:val="00483379"/>
    <w:rsid w:val="00487BC5"/>
    <w:rsid w:val="0049358D"/>
    <w:rsid w:val="00496888"/>
    <w:rsid w:val="004A7476"/>
    <w:rsid w:val="004D5885"/>
    <w:rsid w:val="004E5896"/>
    <w:rsid w:val="00513EE6"/>
    <w:rsid w:val="00534F8F"/>
    <w:rsid w:val="00590035"/>
    <w:rsid w:val="005B177E"/>
    <w:rsid w:val="005B3921"/>
    <w:rsid w:val="005F26D7"/>
    <w:rsid w:val="005F5450"/>
    <w:rsid w:val="006B7758"/>
    <w:rsid w:val="006D0412"/>
    <w:rsid w:val="006F7B31"/>
    <w:rsid w:val="007411B9"/>
    <w:rsid w:val="00780D95"/>
    <w:rsid w:val="00780DC7"/>
    <w:rsid w:val="007A0D55"/>
    <w:rsid w:val="007B3377"/>
    <w:rsid w:val="007C0859"/>
    <w:rsid w:val="007E5F44"/>
    <w:rsid w:val="00821DE3"/>
    <w:rsid w:val="008422F3"/>
    <w:rsid w:val="008458BD"/>
    <w:rsid w:val="00846CE1"/>
    <w:rsid w:val="008771B2"/>
    <w:rsid w:val="008A5B87"/>
    <w:rsid w:val="008E3018"/>
    <w:rsid w:val="009173CB"/>
    <w:rsid w:val="00922950"/>
    <w:rsid w:val="00945B22"/>
    <w:rsid w:val="009A7264"/>
    <w:rsid w:val="009D1606"/>
    <w:rsid w:val="009D5BC1"/>
    <w:rsid w:val="009E18A1"/>
    <w:rsid w:val="009E73D7"/>
    <w:rsid w:val="00A208E8"/>
    <w:rsid w:val="00A27D2C"/>
    <w:rsid w:val="00A76FD9"/>
    <w:rsid w:val="00A7726F"/>
    <w:rsid w:val="00AA2336"/>
    <w:rsid w:val="00AB436D"/>
    <w:rsid w:val="00AD2F24"/>
    <w:rsid w:val="00AD4844"/>
    <w:rsid w:val="00B12D5F"/>
    <w:rsid w:val="00B219AE"/>
    <w:rsid w:val="00B33145"/>
    <w:rsid w:val="00B574C9"/>
    <w:rsid w:val="00BC39C9"/>
    <w:rsid w:val="00BE5BF7"/>
    <w:rsid w:val="00BF40E1"/>
    <w:rsid w:val="00C27FAB"/>
    <w:rsid w:val="00C32443"/>
    <w:rsid w:val="00C358D4"/>
    <w:rsid w:val="00C6296B"/>
    <w:rsid w:val="00CB5A3D"/>
    <w:rsid w:val="00CC586D"/>
    <w:rsid w:val="00CF1542"/>
    <w:rsid w:val="00CF3EC5"/>
    <w:rsid w:val="00D10172"/>
    <w:rsid w:val="00D40274"/>
    <w:rsid w:val="00D656DA"/>
    <w:rsid w:val="00D83300"/>
    <w:rsid w:val="00DC6B48"/>
    <w:rsid w:val="00DF01B0"/>
    <w:rsid w:val="00E45558"/>
    <w:rsid w:val="00E5574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98F"/>
    <w:rsid w:val="00F970F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0B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5D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55D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1FC010F6994A259A73256DA1D0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68C1-CB54-4D72-887D-DDE232271B04}"/>
      </w:docPartPr>
      <w:docPartBody>
        <w:p w:rsidR="00245D74" w:rsidRDefault="00E00A5B">
          <w:pPr>
            <w:pStyle w:val="511FC010F6994A259A73256DA1D017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F58575C0D148E09B5E925DAD9D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9CBF0-8AFE-4D75-B3C6-25BF4B4D743D}"/>
      </w:docPartPr>
      <w:docPartBody>
        <w:p w:rsidR="00245D74" w:rsidRDefault="00E00A5B">
          <w:pPr>
            <w:pStyle w:val="E2F58575C0D148E09B5E925DAD9D9F4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BF0E32305B4A1D965FD3CC9C24E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362E3-3268-41E1-928C-0B72CA7C1EFC}"/>
      </w:docPartPr>
      <w:docPartBody>
        <w:p w:rsidR="00245D74" w:rsidRDefault="00E00A5B">
          <w:pPr>
            <w:pStyle w:val="47BF0E32305B4A1D965FD3CC9C24E90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63AECDA4A74E23A0623A47A4816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8AA74-65E8-4D6D-88A4-2CF5C807FC10}"/>
      </w:docPartPr>
      <w:docPartBody>
        <w:p w:rsidR="00245D74" w:rsidRDefault="00E00A5B">
          <w:pPr>
            <w:pStyle w:val="FA63AECDA4A74E23A0623A47A48166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2A6E869BCD4D399E6A53EF9708F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BA0F-C527-4252-A64F-BBB147FD4FB9}"/>
      </w:docPartPr>
      <w:docPartBody>
        <w:p w:rsidR="00245D74" w:rsidRDefault="00E00A5B">
          <w:pPr>
            <w:pStyle w:val="732A6E869BCD4D399E6A53EF9708FB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84F0AE9C4E464CA448420FBF6FA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87B2-4AAE-4DAF-885A-DD892E626A3C}"/>
      </w:docPartPr>
      <w:docPartBody>
        <w:p w:rsidR="00245D74" w:rsidRDefault="00E00A5B">
          <w:pPr>
            <w:pStyle w:val="9484F0AE9C4E464CA448420FBF6FA3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EF4CD2761949FA876383AFEA93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8A144-9017-4415-8013-F68A264F22B8}"/>
      </w:docPartPr>
      <w:docPartBody>
        <w:p w:rsidR="00245D74" w:rsidRDefault="00E00A5B">
          <w:pPr>
            <w:pStyle w:val="35EF4CD2761949FA876383AFEA93D32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E416D5F40641CF8DEB8A66B9B2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8791E-4B81-4DDA-A6BD-87B69FC6ADDD}"/>
      </w:docPartPr>
      <w:docPartBody>
        <w:p w:rsidR="00245D74" w:rsidRDefault="00E00A5B">
          <w:pPr>
            <w:pStyle w:val="F9E416D5F40641CF8DEB8A66B9B2D4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D5085E9378F4F1DB7F07E3FA6B98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2DA0-1BCF-460A-99CA-F1039F5EC7C3}"/>
      </w:docPartPr>
      <w:docPartBody>
        <w:p w:rsidR="00245D74" w:rsidRDefault="00E00A5B">
          <w:pPr>
            <w:pStyle w:val="2D5085E9378F4F1DB7F07E3FA6B986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D7AEE61EAD4572A5B782725B96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65FF2-B63E-4D62-8B45-428376039347}"/>
      </w:docPartPr>
      <w:docPartBody>
        <w:p w:rsidR="00245D74" w:rsidRDefault="00E00A5B">
          <w:pPr>
            <w:pStyle w:val="C4D7AEE61EAD4572A5B782725B9684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5B"/>
    <w:rsid w:val="00245D74"/>
    <w:rsid w:val="00E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1FC010F6994A259A73256DA1D017DF">
    <w:name w:val="511FC010F6994A259A73256DA1D017DF"/>
  </w:style>
  <w:style w:type="paragraph" w:customStyle="1" w:styleId="E2F58575C0D148E09B5E925DAD9D9F45">
    <w:name w:val="E2F58575C0D148E09B5E925DAD9D9F45"/>
  </w:style>
  <w:style w:type="paragraph" w:customStyle="1" w:styleId="47BF0E32305B4A1D965FD3CC9C24E904">
    <w:name w:val="47BF0E32305B4A1D965FD3CC9C24E904"/>
  </w:style>
  <w:style w:type="paragraph" w:customStyle="1" w:styleId="FA63AECDA4A74E23A0623A47A4816613">
    <w:name w:val="FA63AECDA4A74E23A0623A47A4816613"/>
  </w:style>
  <w:style w:type="paragraph" w:customStyle="1" w:styleId="732A6E869BCD4D399E6A53EF9708FB96">
    <w:name w:val="732A6E869BCD4D399E6A53EF9708FB96"/>
  </w:style>
  <w:style w:type="paragraph" w:customStyle="1" w:styleId="9484F0AE9C4E464CA448420FBF6FA327">
    <w:name w:val="9484F0AE9C4E464CA448420FBF6FA327"/>
  </w:style>
  <w:style w:type="paragraph" w:customStyle="1" w:styleId="35EF4CD2761949FA876383AFEA93D32C">
    <w:name w:val="35EF4CD2761949FA876383AFEA93D32C"/>
  </w:style>
  <w:style w:type="paragraph" w:customStyle="1" w:styleId="F9E416D5F40641CF8DEB8A66B9B2D454">
    <w:name w:val="F9E416D5F40641CF8DEB8A66B9B2D454"/>
  </w:style>
  <w:style w:type="paragraph" w:customStyle="1" w:styleId="2D5085E9378F4F1DB7F07E3FA6B986AB">
    <w:name w:val="2D5085E9378F4F1DB7F07E3FA6B986AB"/>
  </w:style>
  <w:style w:type="paragraph" w:customStyle="1" w:styleId="C4D7AEE61EAD4572A5B782725B968475">
    <w:name w:val="C4D7AEE61EAD4572A5B782725B968475"/>
  </w:style>
  <w:style w:type="paragraph" w:customStyle="1" w:styleId="DDF10A8017B54B60BF2AEA48CA8EF94C">
    <w:name w:val="DDF10A8017B54B60BF2AEA48CA8EF9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1FC010F6994A259A73256DA1D017DF">
    <w:name w:val="511FC010F6994A259A73256DA1D017DF"/>
  </w:style>
  <w:style w:type="paragraph" w:customStyle="1" w:styleId="E2F58575C0D148E09B5E925DAD9D9F45">
    <w:name w:val="E2F58575C0D148E09B5E925DAD9D9F45"/>
  </w:style>
  <w:style w:type="paragraph" w:customStyle="1" w:styleId="47BF0E32305B4A1D965FD3CC9C24E904">
    <w:name w:val="47BF0E32305B4A1D965FD3CC9C24E904"/>
  </w:style>
  <w:style w:type="paragraph" w:customStyle="1" w:styleId="FA63AECDA4A74E23A0623A47A4816613">
    <w:name w:val="FA63AECDA4A74E23A0623A47A4816613"/>
  </w:style>
  <w:style w:type="paragraph" w:customStyle="1" w:styleId="732A6E869BCD4D399E6A53EF9708FB96">
    <w:name w:val="732A6E869BCD4D399E6A53EF9708FB96"/>
  </w:style>
  <w:style w:type="paragraph" w:customStyle="1" w:styleId="9484F0AE9C4E464CA448420FBF6FA327">
    <w:name w:val="9484F0AE9C4E464CA448420FBF6FA327"/>
  </w:style>
  <w:style w:type="paragraph" w:customStyle="1" w:styleId="35EF4CD2761949FA876383AFEA93D32C">
    <w:name w:val="35EF4CD2761949FA876383AFEA93D32C"/>
  </w:style>
  <w:style w:type="paragraph" w:customStyle="1" w:styleId="F9E416D5F40641CF8DEB8A66B9B2D454">
    <w:name w:val="F9E416D5F40641CF8DEB8A66B9B2D454"/>
  </w:style>
  <w:style w:type="paragraph" w:customStyle="1" w:styleId="2D5085E9378F4F1DB7F07E3FA6B986AB">
    <w:name w:val="2D5085E9378F4F1DB7F07E3FA6B986AB"/>
  </w:style>
  <w:style w:type="paragraph" w:customStyle="1" w:styleId="C4D7AEE61EAD4572A5B782725B968475">
    <w:name w:val="C4D7AEE61EAD4572A5B782725B968475"/>
  </w:style>
  <w:style w:type="paragraph" w:customStyle="1" w:styleId="DDF10A8017B54B60BF2AEA48CA8EF94C">
    <w:name w:val="DDF10A8017B54B60BF2AEA48CA8EF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Ale12</b:Tag>
    <b:SourceType>Book</b:SourceType>
    <b:Guid>{F4CB82C1-0BAD-084F-B616-722C49DBE7F3}</b:Guid>
    <b:Author>
      <b:Author>
        <b:NameList>
          <b:Person>
            <b:Last>Arenus</b:Last>
            <b:First>Alehandro</b:First>
          </b:Person>
          <b:Person>
            <b:Last>Folgarait</b:Last>
            <b:First>Leonard</b:First>
          </b:Person>
          <b:Person>
            <b:Last>Greeley</b:Last>
            <b:First>Robin</b:First>
            <b:Middle>Adéle</b:Middle>
          </b:Person>
        </b:NameList>
      </b:Author>
    </b:Author>
    <b:Title>Mexican Muralism: A Critical History</b:Title>
    <b:City>Berkeley</b:City>
    <b:Publisher>California UP</b:Publisher>
    <b:Year>2012</b:Year>
    <b:RefOrder>1</b:RefOrder>
  </b:Source>
  <b:Source>
    <b:Tag>Jac01</b:Tag>
    <b:SourceType>Book</b:SourceType>
    <b:Guid>{2C2CF2EA-A58C-4C47-AADD-71617CDFE454}</b:Guid>
    <b:Author>
      <b:Author>
        <b:NameList>
          <b:Person>
            <b:Last>Barnits</b:Last>
            <b:First>Jacqueline</b:First>
          </b:Person>
        </b:NameList>
      </b:Author>
    </b:Author>
    <b:Title>Twentieth-Century Art of Latin America</b:Title>
    <b:City>Austin</b:City>
    <b:Publisher>Texas UP</b:Publisher>
    <b:Year>2001</b:Year>
    <b:RefOrder>2</b:RefOrder>
  </b:Source>
  <b:Source>
    <b:Tag>Bru03</b:Tag>
    <b:SourceType>Book</b:SourceType>
    <b:Guid>{6E423C63-F391-C548-ACF2-F345B757C9E2}</b:Guid>
    <b:Author>
      <b:Author>
        <b:NameList>
          <b:Person>
            <b:Last>Campbell</b:Last>
            <b:First>Bruce</b:First>
          </b:Person>
        </b:NameList>
      </b:Author>
    </b:Author>
    <b:Title>Mexican Murals in Times of Crisis</b:Title>
    <b:City>Tucson</b:City>
    <b:Publisher>Arizona UP</b:Publisher>
    <b:Year>2003</b:Year>
    <b:RefOrder>3</b:RefOrder>
  </b:Source>
  <b:Source>
    <b:Tag>Mar12</b:Tag>
    <b:SourceType>Book</b:SourceType>
    <b:Guid>{39F5C45E-7FCD-8844-A4D1-917B88AE1EF5}</b:Guid>
    <b:Author>
      <b:Author>
        <b:NameList>
          <b:Person>
            <b:Last>Coffey</b:Last>
            <b:First>Mark</b:First>
            <b:Middle>K</b:Middle>
          </b:Person>
        </b:NameList>
      </b:Author>
    </b:Author>
    <b:Title>How a revolutionary art became official culture: murals, museums, and the Mexican state </b:Title>
    <b:City>Durham</b:City>
    <b:Publisher>Duke UP</b:Publisher>
    <b:Year>2012</b:Year>
    <b:RefOrder>4</b:RefOrder>
  </b:Source>
  <b:Source>
    <b:Tag>Dav02</b:Tag>
    <b:SourceType>Book</b:SourceType>
    <b:Guid>{88030B3C-FFBB-FA4B-B70E-09F57972C6D3}</b:Guid>
    <b:Author>
      <b:Author>
        <b:NameList>
          <b:Person>
            <b:Last>Craven</b:Last>
            <b:First>David</b:First>
          </b:Person>
        </b:NameList>
      </b:Author>
    </b:Author>
    <b:Title>Art and Revolution in Latin America, 1910-1990</b:Title>
    <b:City>New Haven</b:City>
    <b:Publisher>Yale UP</b:Publisher>
    <b:Year>2002</b:Year>
    <b:RefOrder>5</b:RefOrder>
  </b:Source>
  <b:Source>
    <b:Tag>Leo98</b:Tag>
    <b:SourceType>Book</b:SourceType>
    <b:Guid>{90F3E93D-5319-8F46-AB94-C40D6BCF03F0}</b:Guid>
    <b:Author>
      <b:Author>
        <b:NameList>
          <b:Person>
            <b:Last>Folgarait</b:Last>
            <b:First>Leonard</b:First>
          </b:Person>
        </b:NameList>
      </b:Author>
    </b:Author>
    <b:Title>Mural painting and social revolution in Mexico, 1920-1940: art of the new order</b:Title>
    <b:City>Cambridge</b:City>
    <b:Publisher>Cambridge UP</b:Publisher>
    <b:Year>1998</b:Year>
    <b:RefOrder>6</b:RefOrder>
  </b:Source>
  <b:Source>
    <b:Tag>Jam11</b:Tag>
    <b:SourceType>Book</b:SourceType>
    <b:Guid>{D1F97022-3A55-9240-9486-360DC1C96581}</b:Guid>
    <b:Author>
      <b:Author>
        <b:NameList>
          <b:Person>
            <b:Last>Oles</b:Last>
            <b:First>James</b:First>
          </b:Person>
        </b:NameList>
      </b:Author>
    </b:Author>
    <b:Title>Diego Rivera, David Alfaro Siqueiros, José Clemente Orozco</b:Title>
    <b:City>New York</b:City>
    <b:Publisher>Museum of Modern Art</b:Publisher>
    <b:Year>2011</b:Year>
    <b:RefOrder>7</b:RefOrder>
  </b:Source>
  <b:Source>
    <b:Tag>Des98</b:Tag>
    <b:SourceType>Book</b:SourceType>
    <b:Guid>{3B274298-7216-DF48-AD2F-B3020DDF628C}</b:Guid>
    <b:Author>
      <b:Author>
        <b:NameList>
          <b:Person>
            <b:Last>Rochfort</b:Last>
            <b:First>Desmond</b:First>
          </b:Person>
        </b:NameList>
      </b:Author>
    </b:Author>
    <b:Title>Mexican muralists: Orozco, Rivera, Siqueiros</b:Title>
    <b:City>San Francisco</b:City>
    <b:Publisher>Chronicle Books</b:Publisher>
    <b:Year>1998</b:Year>
    <b:RefOrder>8</b:RefOrder>
  </b:Source>
</b:Sources>
</file>

<file path=customXml/itemProps1.xml><?xml version="1.0" encoding="utf-8"?>
<ds:datastoreItem xmlns:ds="http://schemas.openxmlformats.org/officeDocument/2006/customXml" ds:itemID="{8FD5ED15-8422-F04E-8C2A-33EC7DBB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52</TotalTime>
  <Pages>3</Pages>
  <Words>1236</Words>
  <Characters>7047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Jasmine Nielsen</cp:lastModifiedBy>
  <cp:revision>12</cp:revision>
  <dcterms:created xsi:type="dcterms:W3CDTF">2014-08-20T15:31:00Z</dcterms:created>
  <dcterms:modified xsi:type="dcterms:W3CDTF">2014-10-06T06:55:00Z</dcterms:modified>
</cp:coreProperties>
</file>