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310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536F91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6FFC4E07820940BB2CD291AFEACB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8FE27D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A51226D1E4054C8989127A9233E878"/>
            </w:placeholder>
            <w:text/>
          </w:sdtPr>
          <w:sdtEndPr/>
          <w:sdtContent>
            <w:tc>
              <w:tcPr>
                <w:tcW w:w="2073" w:type="dxa"/>
              </w:tcPr>
              <w:p w14:paraId="294A5591" w14:textId="77777777" w:rsidR="00B574C9" w:rsidRDefault="007672B5" w:rsidP="007672B5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815620761DC6E439706D748390D3FC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3C170F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68DE1EE7EA89B4CAEB49A6D5FBEE35C"/>
            </w:placeholder>
            <w:text/>
          </w:sdtPr>
          <w:sdtEndPr/>
          <w:sdtContent>
            <w:tc>
              <w:tcPr>
                <w:tcW w:w="2642" w:type="dxa"/>
              </w:tcPr>
              <w:p w14:paraId="4F16C283" w14:textId="77777777" w:rsidR="00B574C9" w:rsidRDefault="007672B5" w:rsidP="007672B5">
                <w:r>
                  <w:t>Eubanks</w:t>
                </w:r>
              </w:p>
            </w:tc>
          </w:sdtContent>
        </w:sdt>
      </w:tr>
      <w:tr w:rsidR="00B574C9" w14:paraId="2D1CBF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608A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B3A92C88A2C24CAAE5658DEA0F205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5BA09F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536EB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DAB8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5AEF36DB6E58D46A544A29FFE07398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E32CB4" w14:textId="77777777" w:rsidR="00B574C9" w:rsidRDefault="007672B5" w:rsidP="007672B5">
                <w:r>
                  <w:t xml:space="preserve">New Economic </w:t>
                </w:r>
                <w:proofErr w:type="spellStart"/>
                <w:r>
                  <w:t>Schol</w:t>
                </w:r>
                <w:proofErr w:type="spellEnd"/>
                <w:r>
                  <w:t>, Moscow</w:t>
                </w:r>
              </w:p>
            </w:tc>
          </w:sdtContent>
        </w:sdt>
      </w:tr>
    </w:tbl>
    <w:p w14:paraId="16E90BD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F73B6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5791A6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3629EBB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6517BD8A19C65345A541C7057A9709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AE0780" w14:textId="77777777" w:rsidR="003F0D73" w:rsidRPr="00FB589A" w:rsidRDefault="007672B5" w:rsidP="007672B5">
                <w:pPr>
                  <w:rPr>
                    <w:b/>
                  </w:rPr>
                </w:pPr>
                <w:r w:rsidRPr="007672B5">
                  <w:rPr>
                    <w:b/>
                    <w:i/>
                  </w:rPr>
                  <w:t>October</w:t>
                </w:r>
              </w:p>
            </w:tc>
          </w:sdtContent>
        </w:sdt>
      </w:tr>
      <w:tr w:rsidR="00464699" w14:paraId="0FB95691" w14:textId="77777777" w:rsidTr="007F5F1F">
        <w:sdt>
          <w:sdtPr>
            <w:alias w:val="Variant headwords"/>
            <w:tag w:val="variantHeadwords"/>
            <w:id w:val="173464402"/>
            <w:placeholder>
              <w:docPart w:val="BAA0124D420C38429FCED1657E5133F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702E9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AF679CF" w14:textId="77777777" w:rsidTr="003F0D73">
        <w:sdt>
          <w:sdtPr>
            <w:alias w:val="Abstract"/>
            <w:tag w:val="abstract"/>
            <w:id w:val="-635871867"/>
            <w:placeholder>
              <w:docPart w:val="693D00FF6F04C249AB3EE50CF4FACC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3AB31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8528899" w14:textId="77777777" w:rsidTr="003F0D73">
        <w:sdt>
          <w:sdtPr>
            <w:alias w:val="Article text"/>
            <w:tag w:val="articleText"/>
            <w:id w:val="634067588"/>
            <w:placeholder>
              <w:docPart w:val="06275C51693AD0479AA39546AECFBC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BFA54" w14:textId="6818A16A" w:rsidR="007672B5" w:rsidRPr="0042627E" w:rsidRDefault="00726FDF" w:rsidP="007672B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i/>
                  </w:rPr>
                  <w:t>October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(Dir. Sergei Eisenstein and </w:t>
                </w:r>
                <w:proofErr w:type="spellStart"/>
                <w:r w:rsidR="007672B5" w:rsidRPr="0042627E">
                  <w:rPr>
                    <w:rFonts w:ascii="Times New Roman" w:hAnsi="Times New Roman" w:cs="Times New Roman"/>
                  </w:rPr>
                  <w:t>Grigorii</w:t>
                </w:r>
                <w:proofErr w:type="spellEnd"/>
                <w:r w:rsidR="007672B5" w:rsidRPr="0042627E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="007672B5" w:rsidRPr="0042627E">
                  <w:rPr>
                    <w:rFonts w:ascii="Times New Roman" w:hAnsi="Times New Roman" w:cs="Times New Roman"/>
                  </w:rPr>
                  <w:t>Aleksandrov</w:t>
                </w:r>
                <w:proofErr w:type="spellEnd"/>
                <w:r w:rsidR="007672B5" w:rsidRPr="0042627E">
                  <w:rPr>
                    <w:rFonts w:ascii="Times New Roman" w:hAnsi="Times New Roman" w:cs="Times New Roman"/>
                  </w:rPr>
                  <w:t xml:space="preserve">; Moscow: </w:t>
                </w:r>
                <w:proofErr w:type="spellStart"/>
                <w:r w:rsidR="007672B5" w:rsidRPr="0042627E">
                  <w:rPr>
                    <w:rFonts w:ascii="Times New Roman" w:hAnsi="Times New Roman" w:cs="Times New Roman"/>
                  </w:rPr>
                  <w:t>Sovkino</w:t>
                </w:r>
                <w:proofErr w:type="spellEnd"/>
                <w:r w:rsidR="007672B5" w:rsidRPr="0042627E">
                  <w:rPr>
                    <w:rFonts w:ascii="Times New Roman" w:hAnsi="Times New Roman" w:cs="Times New Roman"/>
                  </w:rPr>
                  <w:t>, 1927) is a film about the</w:t>
                </w:r>
                <w:r w:rsidR="00C432C7">
                  <w:rPr>
                    <w:rFonts w:ascii="Times New Roman" w:hAnsi="Times New Roman" w:cs="Times New Roman"/>
                  </w:rPr>
                  <w:t xml:space="preserve"> events leading up to and of the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1917 Bolshevik revolution</w:t>
                </w:r>
                <w:r w:rsidR="00C432C7">
                  <w:rPr>
                    <w:rFonts w:ascii="Times New Roman" w:hAnsi="Times New Roman" w:cs="Times New Roman"/>
                  </w:rPr>
                  <w:t xml:space="preserve">. 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Due to its thematic and stylistic continuity with Eisenstein’s two earlier films, </w:t>
                </w:r>
                <w:r w:rsidR="007672B5" w:rsidRPr="0042627E">
                  <w:rPr>
                    <w:rFonts w:ascii="Times New Roman" w:hAnsi="Times New Roman" w:cs="Times New Roman"/>
                    <w:i/>
                  </w:rPr>
                  <w:t>Strike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(1924) and </w:t>
                </w:r>
                <w:r w:rsidR="007672B5" w:rsidRPr="0042627E">
                  <w:rPr>
                    <w:rFonts w:ascii="Times New Roman" w:hAnsi="Times New Roman" w:cs="Times New Roman"/>
                    <w:i/>
                  </w:rPr>
                  <w:t>Battleship Potemkin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(1925), </w:t>
                </w:r>
                <w:r w:rsidR="007672B5" w:rsidRPr="005D3E10">
                  <w:rPr>
                    <w:rFonts w:ascii="Times New Roman" w:hAnsi="Times New Roman" w:cs="Times New Roman"/>
                    <w:i/>
                  </w:rPr>
                  <w:t>October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is often </w:t>
                </w:r>
                <w:r w:rsidR="001D08C6">
                  <w:rPr>
                    <w:rFonts w:ascii="Times New Roman" w:hAnsi="Times New Roman" w:cs="Times New Roman"/>
                  </w:rPr>
                  <w:t xml:space="preserve">considered 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the third </w:t>
                </w:r>
                <w:r w:rsidR="005D3E10" w:rsidRPr="0042627E">
                  <w:rPr>
                    <w:rFonts w:ascii="Times New Roman" w:hAnsi="Times New Roman" w:cs="Times New Roman"/>
                  </w:rPr>
                  <w:t>instalment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="0085783A">
                  <w:rPr>
                    <w:rFonts w:ascii="Times New Roman" w:hAnsi="Times New Roman" w:cs="Times New Roman"/>
                  </w:rPr>
                  <w:t xml:space="preserve">of </w:t>
                </w:r>
                <w:r w:rsidR="00D67A22">
                  <w:rPr>
                    <w:rFonts w:ascii="Times New Roman" w:hAnsi="Times New Roman" w:cs="Times New Roman"/>
                  </w:rPr>
                  <w:t xml:space="preserve">this </w:t>
                </w:r>
                <w:r w:rsidR="001D08C6">
                  <w:rPr>
                    <w:rFonts w:ascii="Times New Roman" w:hAnsi="Times New Roman" w:cs="Times New Roman"/>
                  </w:rPr>
                  <w:t>unofficial</w:t>
                </w:r>
                <w:r w:rsidR="005D3E10">
                  <w:rPr>
                    <w:rFonts w:ascii="Times New Roman" w:hAnsi="Times New Roman" w:cs="Times New Roman"/>
                  </w:rPr>
                  <w:t xml:space="preserve"> 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trilogy. </w:t>
                </w:r>
                <w:r w:rsidR="004B3B76">
                  <w:rPr>
                    <w:rFonts w:ascii="Times New Roman" w:hAnsi="Times New Roman" w:cs="Times New Roman"/>
                  </w:rPr>
                  <w:t>Regardless,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the USSR </w:t>
                </w:r>
                <w:r w:rsidR="004B3B76">
                  <w:rPr>
                    <w:rFonts w:ascii="Times New Roman" w:hAnsi="Times New Roman" w:cs="Times New Roman"/>
                  </w:rPr>
                  <w:t>commissioned</w:t>
                </w:r>
                <w:r w:rsidR="004B3B76">
                  <w:rPr>
                    <w:rFonts w:ascii="Times New Roman" w:hAnsi="Times New Roman" w:cs="Times New Roman"/>
                    <w:i/>
                  </w:rPr>
                  <w:t xml:space="preserve"> October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as a separate film for a festival celebrating the tenth anniversary of the 1917 October Revolution. As a historical film, </w:t>
                </w:r>
                <w:r w:rsidR="007672B5" w:rsidRPr="0042627E">
                  <w:rPr>
                    <w:rFonts w:ascii="Times New Roman" w:hAnsi="Times New Roman" w:cs="Times New Roman"/>
                    <w:i/>
                  </w:rPr>
                  <w:t>October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proved controversial </w:t>
                </w:r>
                <w:r w:rsidR="001D08C6">
                  <w:rPr>
                    <w:rFonts w:ascii="Times New Roman" w:hAnsi="Times New Roman" w:cs="Times New Roman"/>
                  </w:rPr>
                  <w:t>prior to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its release</w:t>
                </w:r>
                <w:r w:rsidR="00662E9A">
                  <w:rPr>
                    <w:rFonts w:ascii="Times New Roman" w:hAnsi="Times New Roman" w:cs="Times New Roman"/>
                  </w:rPr>
                  <w:t>, which was delayed until March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1928. Stalin objected to several passages, particularly scenes depicting Leon Trots</w:t>
                </w:r>
                <w:r w:rsidR="00575331">
                  <w:rPr>
                    <w:rFonts w:ascii="Times New Roman" w:hAnsi="Times New Roman" w:cs="Times New Roman"/>
                  </w:rPr>
                  <w:t xml:space="preserve">ky, and, as a result, 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only excerpts of the film were shown at the festival. Eisenstein was accused of diminishing the eminence of Vladimir Lenin. Historians have since pointed out the film’s anachronisms and inaccuracies, </w:t>
                </w:r>
                <w:r w:rsidR="00CA2C9C">
                  <w:rPr>
                    <w:rFonts w:ascii="Times New Roman" w:hAnsi="Times New Roman" w:cs="Times New Roman"/>
                  </w:rPr>
                  <w:t>including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="007672B5" w:rsidRPr="006F15EC">
                  <w:rPr>
                    <w:rFonts w:ascii="Times New Roman" w:hAnsi="Times New Roman" w:cs="Times New Roman"/>
                  </w:rPr>
                  <w:t>the destruction of the monument of Alexander III</w:t>
                </w:r>
                <w:r w:rsidR="00CA2C9C">
                  <w:rPr>
                    <w:rFonts w:ascii="Times New Roman" w:hAnsi="Times New Roman" w:cs="Times New Roman"/>
                  </w:rPr>
                  <w:t xml:space="preserve"> (which happened in 1921, </w:t>
                </w:r>
                <w:r w:rsidR="007672B5" w:rsidRPr="0042627E">
                  <w:rPr>
                    <w:rFonts w:ascii="Times New Roman" w:hAnsi="Times New Roman" w:cs="Times New Roman"/>
                  </w:rPr>
                  <w:t>not 1917</w:t>
                </w:r>
                <w:r w:rsidR="00CA2C9C">
                  <w:rPr>
                    <w:rFonts w:ascii="Times New Roman" w:hAnsi="Times New Roman" w:cs="Times New Roman"/>
                  </w:rPr>
                  <w:t>)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, and the fictionalized sequence depicting </w:t>
                </w:r>
                <w:r w:rsidR="007672B5" w:rsidRPr="006F15EC">
                  <w:rPr>
                    <w:rFonts w:ascii="Times New Roman" w:hAnsi="Times New Roman" w:cs="Times New Roman"/>
                  </w:rPr>
                  <w:t>the storming of the winter palace</w:t>
                </w:r>
                <w:r w:rsidR="00CA2C9C">
                  <w:rPr>
                    <w:rFonts w:ascii="Times New Roman" w:hAnsi="Times New Roman" w:cs="Times New Roman"/>
                  </w:rPr>
                  <w:t xml:space="preserve">. 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Nevertheless, </w:t>
                </w:r>
                <w:r w:rsidR="007672B5" w:rsidRPr="0042627E">
                  <w:rPr>
                    <w:rFonts w:ascii="Times New Roman" w:hAnsi="Times New Roman" w:cs="Times New Roman"/>
                    <w:i/>
                  </w:rPr>
                  <w:t>October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is widely considered a masterpiece of cinematic form that exemplifies Eisenstein’s t</w:t>
                </w:r>
                <w:r w:rsidR="00CA2C9C">
                  <w:rPr>
                    <w:rFonts w:ascii="Times New Roman" w:hAnsi="Times New Roman" w:cs="Times New Roman"/>
                  </w:rPr>
                  <w:t>heory of ‘intellectual montage,’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="00CA2C9C">
                  <w:rPr>
                    <w:rFonts w:ascii="Times New Roman" w:hAnsi="Times New Roman" w:cs="Times New Roman"/>
                  </w:rPr>
                  <w:t>whereby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sequential shots clash with each other to create tension </w:t>
                </w:r>
                <w:r w:rsidR="003458DE">
                  <w:rPr>
                    <w:rFonts w:ascii="Times New Roman" w:hAnsi="Times New Roman" w:cs="Times New Roman"/>
                  </w:rPr>
                  <w:t>ultimately</w:t>
                </w:r>
                <w:r w:rsidR="007672B5" w:rsidRPr="0042627E">
                  <w:rPr>
                    <w:rFonts w:ascii="Times New Roman" w:hAnsi="Times New Roman" w:cs="Times New Roman"/>
                  </w:rPr>
                  <w:t xml:space="preserve"> resolved by a synthesizing concept, idea or thought. Such syntheses manifest as Eisenstein’s commentary on historical events, which supersedes the film’s status as a mimetic representation of them.</w:t>
                </w:r>
              </w:p>
              <w:p w14:paraId="3CAF335F" w14:textId="77777777" w:rsidR="003F0D73" w:rsidRDefault="003F0D73" w:rsidP="00C27FAB"/>
            </w:tc>
            <w:bookmarkStart w:id="0" w:name="_GoBack" w:displacedByCustomXml="next"/>
            <w:bookmarkEnd w:id="0" w:displacedByCustomXml="next"/>
          </w:sdtContent>
        </w:sdt>
      </w:tr>
      <w:tr w:rsidR="003235A7" w14:paraId="285F367E" w14:textId="77777777" w:rsidTr="003235A7">
        <w:tc>
          <w:tcPr>
            <w:tcW w:w="9016" w:type="dxa"/>
          </w:tcPr>
          <w:p w14:paraId="014F1B3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52D2F6D3" w14:textId="5853080B" w:rsidR="007672B5" w:rsidRDefault="00E53400" w:rsidP="008A5B87">
            <w:sdt>
              <w:sdtPr>
                <w:id w:val="970948560"/>
                <w:citation/>
              </w:sdtPr>
              <w:sdtEndPr/>
              <w:sdtContent>
                <w:r w:rsidR="007F5F1F">
                  <w:fldChar w:fldCharType="begin"/>
                </w:r>
                <w:r w:rsidR="007F5F1F">
                  <w:rPr>
                    <w:lang w:val="en-US"/>
                  </w:rPr>
                  <w:instrText xml:space="preserve"> CITATION InP14 \l 1033 </w:instrText>
                </w:r>
                <w:r w:rsidR="007F5F1F">
                  <w:fldChar w:fldCharType="separate"/>
                </w:r>
                <w:r w:rsidR="007F5F1F" w:rsidRPr="007F5F1F">
                  <w:rPr>
                    <w:noProof/>
                    <w:lang w:val="en-US"/>
                  </w:rPr>
                  <w:t>(In Pictures: Soviet Posters of the Silent Screen)</w:t>
                </w:r>
                <w:r w:rsidR="007F5F1F">
                  <w:fldChar w:fldCharType="end"/>
                </w:r>
              </w:sdtContent>
            </w:sdt>
          </w:p>
          <w:p w14:paraId="654CFD6D" w14:textId="77777777" w:rsidR="007672B5" w:rsidRDefault="007672B5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5A32075" w14:textId="5A1BFE96" w:rsidR="007672B5" w:rsidRDefault="00E53400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1802416058"/>
                    <w:citation/>
                  </w:sdtPr>
                  <w:sdtEndPr/>
                  <w:sdtContent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8B67FE">
                      <w:rPr>
                        <w:rFonts w:ascii="Times New Roman" w:eastAsia="Times New Roman" w:hAnsi="Times New Roman" w:cs="Times New Roman"/>
                        <w:lang w:val="en-US"/>
                      </w:rPr>
                      <w:instrText xml:space="preserve"> CITATION Ser77 \l 1033 </w:instrTex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8B67FE">
                      <w:rPr>
                        <w:rFonts w:ascii="Times New Roman" w:eastAsia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="008B67FE" w:rsidRPr="008B67FE">
                      <w:rPr>
                        <w:rFonts w:ascii="Times New Roman" w:eastAsia="Times New Roman" w:hAnsi="Times New Roman" w:cs="Times New Roman"/>
                        <w:noProof/>
                        <w:lang w:val="en-US"/>
                      </w:rPr>
                      <w:t>(Eisenstein)</w: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E20FB86" w14:textId="77777777" w:rsidR="007672B5" w:rsidRDefault="007672B5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</w:p>
              <w:p w14:paraId="117F5C3D" w14:textId="4420E480" w:rsidR="008B67FE" w:rsidRDefault="00E53400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-2000872529"/>
                    <w:citation/>
                  </w:sdtPr>
                  <w:sdtEndPr/>
                  <w:sdtContent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8B67FE">
                      <w:rPr>
                        <w:rFonts w:ascii="Times New Roman" w:eastAsia="Times New Roman" w:hAnsi="Times New Roman" w:cs="Times New Roman"/>
                        <w:lang w:val="en-US"/>
                      </w:rPr>
                      <w:instrText xml:space="preserve"> CITATION Jam93 \l 1033 </w:instrTex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8B67FE" w:rsidRPr="008B67FE">
                      <w:rPr>
                        <w:rFonts w:ascii="Times New Roman" w:eastAsia="Times New Roman" w:hAnsi="Times New Roman" w:cs="Times New Roman"/>
                        <w:noProof/>
                        <w:lang w:val="en-US"/>
                      </w:rPr>
                      <w:t>(Goodwin)</w: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F02A2B9" w14:textId="77777777" w:rsidR="008B67FE" w:rsidRPr="0042627E" w:rsidRDefault="008B67FE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</w:p>
              <w:p w14:paraId="711AB7FD" w14:textId="1BA006A1" w:rsidR="007672B5" w:rsidRDefault="00E53400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-484625873"/>
                    <w:citation/>
                  </w:sdtPr>
                  <w:sdtEndPr/>
                  <w:sdtContent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8B67FE">
                      <w:rPr>
                        <w:rFonts w:ascii="Times New Roman" w:eastAsia="Times New Roman" w:hAnsi="Times New Roman" w:cs="Times New Roman"/>
                        <w:lang w:val="en-US"/>
                      </w:rPr>
                      <w:instrText xml:space="preserve"> CITATION Kiz11 \l 1033 </w:instrTex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8B67FE" w:rsidRPr="008B67FE">
                      <w:rPr>
                        <w:rFonts w:ascii="Times New Roman" w:eastAsia="Times New Roman" w:hAnsi="Times New Roman" w:cs="Times New Roman"/>
                        <w:noProof/>
                        <w:lang w:val="en-US"/>
                      </w:rPr>
                      <w:t>(Kizirian)</w: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FCA9ADB" w14:textId="77777777" w:rsidR="008B67FE" w:rsidRDefault="008B67FE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</w:p>
              <w:p w14:paraId="6D84436D" w14:textId="4CB91D76" w:rsidR="008B67FE" w:rsidRDefault="00E53400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1064605619"/>
                    <w:citation/>
                  </w:sdtPr>
                  <w:sdtEndPr/>
                  <w:sdtContent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8B67FE">
                      <w:rPr>
                        <w:rFonts w:ascii="Times New Roman" w:eastAsia="Times New Roman" w:hAnsi="Times New Roman" w:cs="Times New Roman"/>
                        <w:lang w:val="en-US"/>
                      </w:rPr>
                      <w:instrText xml:space="preserve"> CITATION Olg13 \l 1033 </w:instrTex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8B67FE" w:rsidRPr="008B67FE">
                      <w:rPr>
                        <w:rFonts w:ascii="Times New Roman" w:eastAsia="Times New Roman" w:hAnsi="Times New Roman" w:cs="Times New Roman"/>
                        <w:noProof/>
                        <w:lang w:val="en-US"/>
                      </w:rPr>
                      <w:t>(Romano)</w:t>
                    </w:r>
                    <w:r w:rsidR="008B67FE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49321B62" w14:textId="77777777" w:rsidR="0003689E" w:rsidRDefault="0003689E" w:rsidP="007672B5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</w:p>
              <w:p w14:paraId="4EF1ABF8" w14:textId="07AF5852" w:rsidR="003235A7" w:rsidRPr="0003689E" w:rsidRDefault="00E53400" w:rsidP="0003689E">
                <w:pPr>
                  <w:ind w:left="709" w:hanging="709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-1253352778"/>
                    <w:citation/>
                  </w:sdtPr>
                  <w:sdtEndPr/>
                  <w:sdtContent>
                    <w:r w:rsidR="0003689E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03689E">
                      <w:rPr>
                        <w:rFonts w:ascii="Times New Roman" w:eastAsia="Times New Roman" w:hAnsi="Times New Roman" w:cs="Times New Roman"/>
                        <w:lang w:val="en-US"/>
                      </w:rPr>
                      <w:instrText xml:space="preserve"> CITATION Mur77 \l 1033 </w:instrText>
                    </w:r>
                    <w:r w:rsidR="0003689E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03689E" w:rsidRPr="0003689E">
                      <w:rPr>
                        <w:rFonts w:ascii="Times New Roman" w:eastAsia="Times New Roman" w:hAnsi="Times New Roman" w:cs="Times New Roman"/>
                        <w:noProof/>
                        <w:lang w:val="en-US"/>
                      </w:rPr>
                      <w:t>(Sperber)</w:t>
                    </w:r>
                    <w:r w:rsidR="0003689E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  <w:tr w:rsidR="007672B5" w14:paraId="6E6C62FD" w14:textId="77777777" w:rsidTr="003235A7">
        <w:tc>
          <w:tcPr>
            <w:tcW w:w="9016" w:type="dxa"/>
          </w:tcPr>
          <w:p w14:paraId="67BA3ABD" w14:textId="77777777" w:rsidR="007672B5" w:rsidRPr="0015114C" w:rsidRDefault="007672B5" w:rsidP="008A5B87">
            <w:pPr>
              <w:rPr>
                <w:u w:val="single"/>
              </w:rPr>
            </w:pPr>
          </w:p>
        </w:tc>
      </w:tr>
    </w:tbl>
    <w:p w14:paraId="4F1E673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7857D" w14:textId="77777777" w:rsidR="008B67FE" w:rsidRDefault="008B67FE" w:rsidP="007A0D55">
      <w:pPr>
        <w:spacing w:after="0" w:line="240" w:lineRule="auto"/>
      </w:pPr>
      <w:r>
        <w:separator/>
      </w:r>
    </w:p>
  </w:endnote>
  <w:endnote w:type="continuationSeparator" w:id="0">
    <w:p w14:paraId="1FB4CE68" w14:textId="77777777" w:rsidR="008B67FE" w:rsidRDefault="008B67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99033" w14:textId="77777777" w:rsidR="008B67FE" w:rsidRDefault="008B67FE" w:rsidP="007A0D55">
      <w:pPr>
        <w:spacing w:after="0" w:line="240" w:lineRule="auto"/>
      </w:pPr>
      <w:r>
        <w:separator/>
      </w:r>
    </w:p>
  </w:footnote>
  <w:footnote w:type="continuationSeparator" w:id="0">
    <w:p w14:paraId="6E18F3C9" w14:textId="77777777" w:rsidR="008B67FE" w:rsidRDefault="008B67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953DD" w14:textId="77777777" w:rsidR="008B67FE" w:rsidRDefault="008B67F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D031FBA" w14:textId="77777777" w:rsidR="008B67FE" w:rsidRDefault="008B67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B5"/>
    <w:rsid w:val="00032559"/>
    <w:rsid w:val="0003689E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08C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58D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B76"/>
    <w:rsid w:val="004E5896"/>
    <w:rsid w:val="00513EE6"/>
    <w:rsid w:val="00534F8F"/>
    <w:rsid w:val="00575331"/>
    <w:rsid w:val="00590035"/>
    <w:rsid w:val="005B177E"/>
    <w:rsid w:val="005B3921"/>
    <w:rsid w:val="005D3E10"/>
    <w:rsid w:val="005F26D7"/>
    <w:rsid w:val="005F5450"/>
    <w:rsid w:val="00662E9A"/>
    <w:rsid w:val="006D0412"/>
    <w:rsid w:val="00726FDF"/>
    <w:rsid w:val="007411B9"/>
    <w:rsid w:val="007672B5"/>
    <w:rsid w:val="00780D95"/>
    <w:rsid w:val="00780DC7"/>
    <w:rsid w:val="007878D8"/>
    <w:rsid w:val="007A0D55"/>
    <w:rsid w:val="007B3377"/>
    <w:rsid w:val="007E5F44"/>
    <w:rsid w:val="007F5F1F"/>
    <w:rsid w:val="00821DE3"/>
    <w:rsid w:val="00846CE1"/>
    <w:rsid w:val="0085783A"/>
    <w:rsid w:val="008A5B87"/>
    <w:rsid w:val="008B67FE"/>
    <w:rsid w:val="00922950"/>
    <w:rsid w:val="009A52C7"/>
    <w:rsid w:val="009A7264"/>
    <w:rsid w:val="009B5B7E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32C7"/>
    <w:rsid w:val="00C6296B"/>
    <w:rsid w:val="00CA2C9C"/>
    <w:rsid w:val="00CC586D"/>
    <w:rsid w:val="00CF1542"/>
    <w:rsid w:val="00CF3EC5"/>
    <w:rsid w:val="00D656DA"/>
    <w:rsid w:val="00D67A22"/>
    <w:rsid w:val="00D83300"/>
    <w:rsid w:val="00DA192A"/>
    <w:rsid w:val="00DC6B48"/>
    <w:rsid w:val="00DF01B0"/>
    <w:rsid w:val="00E5340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6D5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72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72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72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7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6FFC4E07820940BB2CD291AFEAC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599E3-B37D-3B4D-A0A9-5FF9E91AE85D}"/>
      </w:docPartPr>
      <w:docPartBody>
        <w:p w:rsidR="006C50EB" w:rsidRDefault="006C50EB">
          <w:pPr>
            <w:pStyle w:val="886FFC4E07820940BB2CD291AFEACB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A51226D1E4054C8989127A9233E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22B53-BB4F-424F-AE05-5069239D7EFF}"/>
      </w:docPartPr>
      <w:docPartBody>
        <w:p w:rsidR="006C50EB" w:rsidRDefault="006C50EB">
          <w:pPr>
            <w:pStyle w:val="E6A51226D1E4054C8989127A9233E8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815620761DC6E439706D748390D3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2CB6B-DA6A-F046-A3DD-BD2BA62F3EF4}"/>
      </w:docPartPr>
      <w:docPartBody>
        <w:p w:rsidR="006C50EB" w:rsidRDefault="006C50EB">
          <w:pPr>
            <w:pStyle w:val="9815620761DC6E439706D748390D3FC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68DE1EE7EA89B4CAEB49A6D5FBE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7988-259B-1A44-A966-94C45B31A96A}"/>
      </w:docPartPr>
      <w:docPartBody>
        <w:p w:rsidR="006C50EB" w:rsidRDefault="006C50EB">
          <w:pPr>
            <w:pStyle w:val="A68DE1EE7EA89B4CAEB49A6D5FBEE3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B3A92C88A2C24CAAE5658DEA0F2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D76C-0B1A-1443-B621-1E487B5A0701}"/>
      </w:docPartPr>
      <w:docPartBody>
        <w:p w:rsidR="006C50EB" w:rsidRDefault="006C50EB">
          <w:pPr>
            <w:pStyle w:val="03B3A92C88A2C24CAAE5658DEA0F205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5AEF36DB6E58D46A544A29FFE073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7C84E-932E-3840-9125-E33F5972795A}"/>
      </w:docPartPr>
      <w:docPartBody>
        <w:p w:rsidR="006C50EB" w:rsidRDefault="006C50EB">
          <w:pPr>
            <w:pStyle w:val="B5AEF36DB6E58D46A544A29FFE0739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517BD8A19C65345A541C7057A970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78C4-DE58-4245-A6D8-32C964089631}"/>
      </w:docPartPr>
      <w:docPartBody>
        <w:p w:rsidR="006C50EB" w:rsidRDefault="006C50EB">
          <w:pPr>
            <w:pStyle w:val="6517BD8A19C65345A541C7057A9709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AA0124D420C38429FCED1657E513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803B8-01B9-BA48-8C08-45C1507B6D76}"/>
      </w:docPartPr>
      <w:docPartBody>
        <w:p w:rsidR="006C50EB" w:rsidRDefault="006C50EB">
          <w:pPr>
            <w:pStyle w:val="BAA0124D420C38429FCED1657E5133F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93D00FF6F04C249AB3EE50CF4FA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A51EF-D1B4-744F-A57D-D75734FA25EC}"/>
      </w:docPartPr>
      <w:docPartBody>
        <w:p w:rsidR="006C50EB" w:rsidRDefault="006C50EB">
          <w:pPr>
            <w:pStyle w:val="693D00FF6F04C249AB3EE50CF4FACC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275C51693AD0479AA39546AECFB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13545-D1A2-2F40-A27D-E3184B8D9C48}"/>
      </w:docPartPr>
      <w:docPartBody>
        <w:p w:rsidR="006C50EB" w:rsidRDefault="006C50EB">
          <w:pPr>
            <w:pStyle w:val="06275C51693AD0479AA39546AECFBC4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EB"/>
    <w:rsid w:val="006C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6FFC4E07820940BB2CD291AFEACBCF">
    <w:name w:val="886FFC4E07820940BB2CD291AFEACBCF"/>
  </w:style>
  <w:style w:type="paragraph" w:customStyle="1" w:styleId="E6A51226D1E4054C8989127A9233E878">
    <w:name w:val="E6A51226D1E4054C8989127A9233E878"/>
  </w:style>
  <w:style w:type="paragraph" w:customStyle="1" w:styleId="9815620761DC6E439706D748390D3FC9">
    <w:name w:val="9815620761DC6E439706D748390D3FC9"/>
  </w:style>
  <w:style w:type="paragraph" w:customStyle="1" w:styleId="A68DE1EE7EA89B4CAEB49A6D5FBEE35C">
    <w:name w:val="A68DE1EE7EA89B4CAEB49A6D5FBEE35C"/>
  </w:style>
  <w:style w:type="paragraph" w:customStyle="1" w:styleId="03B3A92C88A2C24CAAE5658DEA0F2052">
    <w:name w:val="03B3A92C88A2C24CAAE5658DEA0F2052"/>
  </w:style>
  <w:style w:type="paragraph" w:customStyle="1" w:styleId="B5AEF36DB6E58D46A544A29FFE073988">
    <w:name w:val="B5AEF36DB6E58D46A544A29FFE073988"/>
  </w:style>
  <w:style w:type="paragraph" w:customStyle="1" w:styleId="6517BD8A19C65345A541C7057A97091E">
    <w:name w:val="6517BD8A19C65345A541C7057A97091E"/>
  </w:style>
  <w:style w:type="paragraph" w:customStyle="1" w:styleId="BAA0124D420C38429FCED1657E5133FA">
    <w:name w:val="BAA0124D420C38429FCED1657E5133FA"/>
  </w:style>
  <w:style w:type="paragraph" w:customStyle="1" w:styleId="693D00FF6F04C249AB3EE50CF4FACC29">
    <w:name w:val="693D00FF6F04C249AB3EE50CF4FACC29"/>
  </w:style>
  <w:style w:type="paragraph" w:customStyle="1" w:styleId="06275C51693AD0479AA39546AECFBC4F">
    <w:name w:val="06275C51693AD0479AA39546AECFBC4F"/>
  </w:style>
  <w:style w:type="paragraph" w:customStyle="1" w:styleId="314DEDA344F00F4FA6B2989F0C307812">
    <w:name w:val="314DEDA344F00F4FA6B2989F0C3078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6FFC4E07820940BB2CD291AFEACBCF">
    <w:name w:val="886FFC4E07820940BB2CD291AFEACBCF"/>
  </w:style>
  <w:style w:type="paragraph" w:customStyle="1" w:styleId="E6A51226D1E4054C8989127A9233E878">
    <w:name w:val="E6A51226D1E4054C8989127A9233E878"/>
  </w:style>
  <w:style w:type="paragraph" w:customStyle="1" w:styleId="9815620761DC6E439706D748390D3FC9">
    <w:name w:val="9815620761DC6E439706D748390D3FC9"/>
  </w:style>
  <w:style w:type="paragraph" w:customStyle="1" w:styleId="A68DE1EE7EA89B4CAEB49A6D5FBEE35C">
    <w:name w:val="A68DE1EE7EA89B4CAEB49A6D5FBEE35C"/>
  </w:style>
  <w:style w:type="paragraph" w:customStyle="1" w:styleId="03B3A92C88A2C24CAAE5658DEA0F2052">
    <w:name w:val="03B3A92C88A2C24CAAE5658DEA0F2052"/>
  </w:style>
  <w:style w:type="paragraph" w:customStyle="1" w:styleId="B5AEF36DB6E58D46A544A29FFE073988">
    <w:name w:val="B5AEF36DB6E58D46A544A29FFE073988"/>
  </w:style>
  <w:style w:type="paragraph" w:customStyle="1" w:styleId="6517BD8A19C65345A541C7057A97091E">
    <w:name w:val="6517BD8A19C65345A541C7057A97091E"/>
  </w:style>
  <w:style w:type="paragraph" w:customStyle="1" w:styleId="BAA0124D420C38429FCED1657E5133FA">
    <w:name w:val="BAA0124D420C38429FCED1657E5133FA"/>
  </w:style>
  <w:style w:type="paragraph" w:customStyle="1" w:styleId="693D00FF6F04C249AB3EE50CF4FACC29">
    <w:name w:val="693D00FF6F04C249AB3EE50CF4FACC29"/>
  </w:style>
  <w:style w:type="paragraph" w:customStyle="1" w:styleId="06275C51693AD0479AA39546AECFBC4F">
    <w:name w:val="06275C51693AD0479AA39546AECFBC4F"/>
  </w:style>
  <w:style w:type="paragraph" w:customStyle="1" w:styleId="314DEDA344F00F4FA6B2989F0C307812">
    <w:name w:val="314DEDA344F00F4FA6B2989F0C30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InP14</b:Tag>
    <b:SourceType>InternetSite</b:SourceType>
    <b:Guid>{36E63FCD-C05F-584B-9D70-F4984198DA49}</b:Guid>
    <b:Title>In Pictures: Soviet Posters of the Silent Screen</b:Title>
    <b:Year>2014</b:Year>
    <b:InternetSiteTitle>British Broadcasting Corporation </b:InternetSiteTitle>
    <b:URL>http://www.bbc.com/news/in-pictures-26015198</b:URL>
    <b:YearAccessed>2014</b:YearAccessed>
    <b:MonthAccessed>April</b:MonthAccessed>
    <b:DayAccessed>28</b:DayAccessed>
    <b:RefOrder>1</b:RefOrder>
  </b:Source>
  <b:Source>
    <b:Tag>Ser77</b:Tag>
    <b:SourceType>BookSection</b:SourceType>
    <b:Guid>{7331B0C5-D56D-E549-93F8-C2EF8F2399EB}</b:Guid>
    <b:Title>A Dialectic Approach to Film Form</b:Title>
    <b:Year>1929/1977</b:Year>
    <b:Author>
      <b:Author>
        <b:NameList>
          <b:Person>
            <b:Last>Eisenstein</b:Last>
            <b:First>Sergei</b:First>
          </b:Person>
        </b:NameList>
      </b:Author>
      <b:Editor>
        <b:NameList>
          <b:Person>
            <b:Last>Leyda</b:Last>
            <b:First>Jay</b:First>
          </b:Person>
        </b:NameList>
      </b:Editor>
      <b:Translator>
        <b:NameList>
          <b:Person>
            <b:Last>Leyda</b:Last>
            <b:First>Jay</b:First>
          </b:Person>
        </b:NameList>
      </b:Translator>
    </b:Author>
    <b:BookTitle>Film Form: Essays in Film Theory</b:BookTitle>
    <b:City>Orlando</b:City>
    <b:Publisher>Harcourt, Brace &amp; Company </b:Publisher>
    <b:Pages>45-63</b:Pages>
    <b:RefOrder>2</b:RefOrder>
  </b:Source>
  <b:Source>
    <b:Tag>Jam93</b:Tag>
    <b:SourceType>BookSection</b:SourceType>
    <b:Guid>{5EEC8D93-D22F-D743-85ED-A8019F5EEEE9}</b:Guid>
    <b:Author>
      <b:Author>
        <b:NameList>
          <b:Person>
            <b:Last>Goodwin</b:Last>
            <b:First>James</b:First>
          </b:Person>
        </b:NameList>
      </b:Author>
    </b:Author>
    <b:Title>October: History and Genesis</b:Title>
    <b:BookTitle>Eisenstein, Cinema, and History</b:BookTitle>
    <b:City>Urbana</b:City>
    <b:StateProvince>IL</b:StateProvince>
    <b:Publisher>Illinois UP</b:Publisher>
    <b:Year>1993</b:Year>
    <b:Pages>79-97</b:Pages>
    <b:RefOrder>3</b:RefOrder>
  </b:Source>
  <b:Source>
    <b:Tag>Kiz11</b:Tag>
    <b:SourceType>JournalArticle</b:SourceType>
    <b:Guid>{1B913BF4-68B7-0F4C-9F39-D7A26CF5B684}</b:Guid>
    <b:Author>
      <b:Author>
        <b:NameList>
          <b:Person>
            <b:Last>Kizirian</b:Last>
            <b:First>Shari</b:First>
          </b:Person>
        </b:NameList>
      </b:Author>
    </b:Author>
    <b:Title>October. The End of a Revolution</b:Title>
    <b:Year>2011</b:Year>
    <b:JournalName>Senses of Cinema </b:JournalName>
    <b:Month>March</b:Month>
    <b:Issue>58</b:Issue>
    <b:RefOrder>4</b:RefOrder>
  </b:Source>
  <b:Source>
    <b:Tag>Olg13</b:Tag>
    <b:SourceType>DocumentFromInternetSite</b:SourceType>
    <b:Guid>{F4B09826-5808-C640-9FE4-F6E112DAB4A5}</b:Guid>
    <b:Title>Eisenstein's 'October': Between Artistic Invention and the Myth of Revolution </b:Title>
    <b:Author>
      <b:Author>
        <b:NameList>
          <b:Person>
            <b:Last>Romano</b:Last>
            <b:First>Olga</b:First>
          </b:Person>
        </b:NameList>
      </b:Author>
      <b:Editor>
        <b:NameList>
          <b:Person>
            <b:Last>Jacobs</b:Last>
            <b:First>Adrianne</b:First>
          </b:Person>
        </b:NameList>
      </b:Editor>
    </b:Author>
    <b:InternetSiteTitle>Uroki istorii — XX yek </b:InternetSiteTitle>
    <b:URL>http://urokiistorii.ru/en/taxonomy/term/200/2822</b:URL>
    <b:YearAccessed>2013</b:YearAccessed>
    <b:MonthAccessed>October</b:MonthAccessed>
    <b:DayAccessed>5</b:DayAccessed>
    <b:RefOrder>5</b:RefOrder>
  </b:Source>
  <b:Source>
    <b:Tag>Mur77</b:Tag>
    <b:SourceType>JournalArticle</b:SourceType>
    <b:Guid>{B5DB3E72-B1B5-B946-9498-307BFB874E62}</b:Guid>
    <b:Title>Eisenstein's October</b:Title>
    <b:Year>1977</b:Year>
    <b:Author>
      <b:Author>
        <b:NameList>
          <b:Person>
            <b:Last>Sperber</b:Last>
            <b:First>Murray</b:First>
          </b:Person>
        </b:NameList>
      </b:Author>
    </b:Author>
    <b:JournalName>Jump Cut: A Revoew pf Contemporary Media</b:JournalName>
    <b:Issue>14</b:Issue>
    <b:Pages>15-22</b:Pages>
    <b:RefOrder>6</b:RefOrder>
  </b:Source>
</b:Sources>
</file>

<file path=customXml/itemProps1.xml><?xml version="1.0" encoding="utf-8"?>
<ds:datastoreItem xmlns:ds="http://schemas.openxmlformats.org/officeDocument/2006/customXml" ds:itemID="{F8611916-1B1F-E54A-ACAA-7192B765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57</TotalTime>
  <Pages>1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18</cp:revision>
  <dcterms:created xsi:type="dcterms:W3CDTF">2014-09-21T21:27:00Z</dcterms:created>
  <dcterms:modified xsi:type="dcterms:W3CDTF">2014-09-30T20:29:00Z</dcterms:modified>
</cp:coreProperties>
</file>