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5E10E3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7EB724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461D7421FF7384995ED073E8601B89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E8B06B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13DD189AE080D498B75C2E82C2C702F"/>
            </w:placeholder>
            <w:text/>
          </w:sdtPr>
          <w:sdtContent>
            <w:tc>
              <w:tcPr>
                <w:tcW w:w="2073" w:type="dxa"/>
              </w:tcPr>
              <w:p w14:paraId="168CC7C3" w14:textId="77777777" w:rsidR="00B574C9" w:rsidRDefault="00F301EB" w:rsidP="00F301EB">
                <w:r>
                  <w:t>Robert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691931F87E0DE4F9DD4A42D3ED35F0D"/>
            </w:placeholder>
            <w:showingPlcHdr/>
            <w:text/>
          </w:sdtPr>
          <w:sdtContent>
            <w:tc>
              <w:tcPr>
                <w:tcW w:w="2551" w:type="dxa"/>
              </w:tcPr>
              <w:p w14:paraId="31D8494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C93F2D8F8292D4EB43C2A3FFAC0A19F"/>
            </w:placeholder>
            <w:text/>
          </w:sdtPr>
          <w:sdtContent>
            <w:tc>
              <w:tcPr>
                <w:tcW w:w="2642" w:type="dxa"/>
              </w:tcPr>
              <w:p w14:paraId="5180D10F" w14:textId="77777777" w:rsidR="00B574C9" w:rsidRDefault="00F301EB" w:rsidP="00F301EB">
                <w:r>
                  <w:t>Chandler</w:t>
                </w:r>
              </w:p>
            </w:tc>
          </w:sdtContent>
        </w:sdt>
      </w:tr>
      <w:tr w:rsidR="00B574C9" w14:paraId="5513608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5EBC8D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36D498FD16019458FF0A42B523D5FB5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3184F76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6F255D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36B643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604CA847D9D1847AE139464B026D103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29F0D399" w14:textId="77777777" w:rsidR="00B574C9" w:rsidRDefault="00F44AD3" w:rsidP="00F44AD3">
                <w:r>
                  <w:t>Queen Mary, University of London</w:t>
                </w:r>
              </w:p>
            </w:tc>
          </w:sdtContent>
        </w:sdt>
      </w:tr>
    </w:tbl>
    <w:p w14:paraId="69D4215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86B013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A0F4F8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B45C5AD" w14:textId="77777777" w:rsidTr="003F0D73">
        <w:sdt>
          <w:sdtPr>
            <w:alias w:val="Article headword"/>
            <w:tag w:val="articleHeadword"/>
            <w:id w:val="-361440020"/>
            <w:placeholder>
              <w:docPart w:val="3E8A303D41DCF1408CE72FC15878670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C19F7D8" w14:textId="77777777" w:rsidR="003F0D73" w:rsidRPr="00FB589A" w:rsidRDefault="000A67BF" w:rsidP="003F0D73">
                <w:pPr>
                  <w:rPr>
                    <w:b/>
                  </w:rPr>
                </w:pPr>
                <w:r w:rsidRPr="00696562">
                  <w:rPr>
                    <w:rFonts w:eastAsiaTheme="minorEastAsia"/>
                    <w:lang w:val="en-CA" w:eastAsia="ja-JP"/>
                  </w:rPr>
                  <w:t>Parnok, Sofia Yakovlevna [Парнок, София Яковлевна] (</w:t>
                </w:r>
                <w:r w:rsidR="00F301EB" w:rsidRPr="00696562">
                  <w:rPr>
                    <w:rFonts w:eastAsiaTheme="minorEastAsia"/>
                    <w:lang w:val="en-CA" w:eastAsia="ja-JP"/>
                  </w:rPr>
                  <w:t>1885-</w:t>
                </w:r>
                <w:r w:rsidRPr="00696562">
                  <w:rPr>
                    <w:rFonts w:eastAsiaTheme="minorEastAsia"/>
                    <w:lang w:val="en-CA" w:eastAsia="ja-JP"/>
                  </w:rPr>
                  <w:t>1933)</w:t>
                </w:r>
              </w:p>
            </w:tc>
          </w:sdtContent>
        </w:sdt>
      </w:tr>
      <w:tr w:rsidR="00464699" w14:paraId="61D1017C" w14:textId="77777777" w:rsidTr="005F6013">
        <w:sdt>
          <w:sdtPr>
            <w:alias w:val="Variant headwords"/>
            <w:tag w:val="variantHeadwords"/>
            <w:id w:val="173464402"/>
            <w:placeholder>
              <w:docPart w:val="F2AB24EE4460B045B27829EEEAFAE5D5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BD5E2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5339112" w14:textId="77777777" w:rsidTr="003F0D73">
        <w:sdt>
          <w:sdtPr>
            <w:alias w:val="Abstract"/>
            <w:tag w:val="abstract"/>
            <w:id w:val="-635871867"/>
            <w:placeholder>
              <w:docPart w:val="15F2CE9F25F6F045B230D9EFC652C05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32E8A9" w14:textId="77777777" w:rsidR="00034D67" w:rsidRDefault="00034D67" w:rsidP="00034D67">
                <w:pPr>
                  <w:keepNext/>
                </w:pPr>
                <w:r>
                  <w:t>File: Parnok.jpg</w:t>
                </w:r>
              </w:p>
              <w:p w14:paraId="7E146379" w14:textId="77777777" w:rsidR="00034D67" w:rsidRDefault="00034D67" w:rsidP="00034D67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Portrait of Parnok</w:t>
                </w:r>
              </w:p>
              <w:p w14:paraId="6F390F1E" w14:textId="77777777" w:rsidR="00034D67" w:rsidRPr="00034D67" w:rsidRDefault="00034D67" w:rsidP="00034D67">
                <w:r>
                  <w:t xml:space="preserve">Source: </w:t>
                </w:r>
                <w:r w:rsidRPr="002F2CB0">
                  <w:t>https://ru.wikipedia.org/wiki/Парнок</w:t>
                </w:r>
                <w:bookmarkStart w:id="0" w:name="_GoBack"/>
                <w:bookmarkEnd w:id="0"/>
              </w:p>
              <w:p w14:paraId="7B05DCF8" w14:textId="77777777" w:rsidR="00034D67" w:rsidRDefault="00034D67" w:rsidP="00F301EB"/>
              <w:p w14:paraId="2AFB05AA" w14:textId="77777777" w:rsidR="00F301EB" w:rsidRDefault="00F301EB" w:rsidP="00F301EB">
                <w:r>
                  <w:t>A</w:t>
                </w:r>
                <w:r w:rsidRPr="002F2CB0">
                  <w:t xml:space="preserve">fter decades of neglect, now recognized </w:t>
                </w:r>
                <w:r>
                  <w:t xml:space="preserve">as a gifted and original poet. </w:t>
                </w:r>
                <w:r w:rsidRPr="002F2CB0">
                  <w:t>Sofia Parnok was born into a Jewish family, in the southern city of Taganrog.  Her father was a pharmacist</w:t>
                </w:r>
                <w:proofErr w:type="gramStart"/>
                <w:r w:rsidRPr="002F2CB0">
                  <w:t>;</w:t>
                </w:r>
                <w:proofErr w:type="gramEnd"/>
                <w:r w:rsidRPr="002F2CB0">
                  <w:t xml:space="preserve"> her mother, a doctor, died when Sofia was six.  </w:t>
                </w:r>
              </w:p>
              <w:p w14:paraId="7B151010" w14:textId="77777777" w:rsidR="00F301EB" w:rsidRPr="002F2CB0" w:rsidRDefault="00F301EB" w:rsidP="00F301EB"/>
              <w:p w14:paraId="721636B0" w14:textId="77777777" w:rsidR="00F301EB" w:rsidRDefault="00F301EB" w:rsidP="00F301EB">
                <w:pPr>
                  <w:ind w:left="-57"/>
                </w:pPr>
                <w:r w:rsidRPr="002F2CB0">
                  <w:t>Parnok studied music and law before deciding to devote herself to poetry.  In 1909, after divorcing her husband, she settled in Moscow.  She converted to Orthodox Christianity; she appears always to have seen herself as Russian rather than Jewish.</w:t>
                </w:r>
              </w:p>
              <w:p w14:paraId="593CE7F6" w14:textId="77777777" w:rsidR="00F301EB" w:rsidRPr="002F2CB0" w:rsidRDefault="00F301EB" w:rsidP="00F301EB">
                <w:pPr>
                  <w:ind w:left="-57"/>
                </w:pPr>
              </w:p>
              <w:p w14:paraId="109BA31C" w14:textId="77777777" w:rsidR="00F301EB" w:rsidRDefault="00F301EB" w:rsidP="00F301EB">
                <w:r w:rsidRPr="002F2CB0">
                  <w:t xml:space="preserve">In 1914 she and Marina Tsvetaeva fell in love.  Tsvetaeva wrote about their affair in her poem-cycle </w:t>
                </w:r>
                <w:r>
                  <w:t>‘</w:t>
                </w:r>
                <w:r w:rsidRPr="002F2CB0">
                  <w:t>The Girl-Friend</w:t>
                </w:r>
                <w:r>
                  <w:t>’</w:t>
                </w:r>
                <w:r w:rsidRPr="002F2CB0">
                  <w:t xml:space="preserve">, Parnok in her first book, </w:t>
                </w:r>
                <w:r w:rsidRPr="002F2CB0">
                  <w:rPr>
                    <w:i/>
                    <w:iCs/>
                  </w:rPr>
                  <w:t xml:space="preserve">Poems </w:t>
                </w:r>
                <w:r w:rsidRPr="002F2CB0">
                  <w:t xml:space="preserve">(1916).  No Russian poet before her had written so directly about female, let alone lesbian, sexuality. </w:t>
                </w:r>
              </w:p>
              <w:p w14:paraId="3DCD1B60" w14:textId="77777777" w:rsidR="00F301EB" w:rsidRPr="002F2CB0" w:rsidRDefault="00F301EB" w:rsidP="00F301EB"/>
              <w:p w14:paraId="00A0002E" w14:textId="77777777" w:rsidR="00E85A05" w:rsidRDefault="00F301EB" w:rsidP="00E85A05">
                <w:r w:rsidRPr="002F2CB0">
                  <w:t>In the 1920s she published four collections of poetry, the last two through The Knot, a publishing co-operative she had co-founded in 1926.  An influential critic, she was the first to pick out the four now considered the greatest Russian poets of their time: Pasternak, Tsvetaeva, Akhmatova and Mandelstam.  After 1928, unable to publish her own work, she supported herself mainly through translations from French.</w:t>
                </w:r>
              </w:p>
            </w:tc>
          </w:sdtContent>
        </w:sdt>
      </w:tr>
      <w:tr w:rsidR="003F0D73" w14:paraId="54FFFD25" w14:textId="77777777" w:rsidTr="003F0D73">
        <w:sdt>
          <w:sdtPr>
            <w:alias w:val="Article text"/>
            <w:tag w:val="articleText"/>
            <w:id w:val="634067588"/>
            <w:placeholder>
              <w:docPart w:val="83DDB9F1D47FB341BBCBDC4CCDD083F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512765" w14:textId="77777777" w:rsidR="00F301EB" w:rsidRDefault="00F301EB" w:rsidP="00F301EB">
                <w:r>
                  <w:t>A</w:t>
                </w:r>
                <w:r w:rsidRPr="002F2CB0">
                  <w:t xml:space="preserve">fter decades of neglect, now recognized </w:t>
                </w:r>
                <w:r>
                  <w:t xml:space="preserve">as a gifted and original poet. </w:t>
                </w:r>
                <w:r w:rsidRPr="002F2CB0">
                  <w:t>Sofia Parnok was born into a Jewish family, in the southern city of Taganrog.  Her father was a pharmacist</w:t>
                </w:r>
                <w:proofErr w:type="gramStart"/>
                <w:r w:rsidRPr="002F2CB0">
                  <w:t>;</w:t>
                </w:r>
                <w:proofErr w:type="gramEnd"/>
                <w:r w:rsidRPr="002F2CB0">
                  <w:t xml:space="preserve"> her mother, a doctor, died when Sofia was six.  </w:t>
                </w:r>
              </w:p>
              <w:p w14:paraId="22613A74" w14:textId="77777777" w:rsidR="00F301EB" w:rsidRPr="002F2CB0" w:rsidRDefault="00F301EB" w:rsidP="00F301EB"/>
              <w:p w14:paraId="070C2D77" w14:textId="77777777" w:rsidR="00F301EB" w:rsidRDefault="00F301EB" w:rsidP="00F301EB">
                <w:pPr>
                  <w:ind w:left="-57"/>
                </w:pPr>
                <w:r w:rsidRPr="002F2CB0">
                  <w:t>Parnok studied music and law before deciding to devote herself to poetry.  In 1909, after divorcing her husband, she settled in Moscow.  She converted to Orthodox Christianity; she appears always to have seen herself as Russian rather than Jewish.</w:t>
                </w:r>
              </w:p>
              <w:p w14:paraId="7938DFFB" w14:textId="77777777" w:rsidR="00F301EB" w:rsidRPr="002F2CB0" w:rsidRDefault="00F301EB" w:rsidP="00F301EB">
                <w:pPr>
                  <w:ind w:left="-57"/>
                </w:pPr>
              </w:p>
              <w:p w14:paraId="15F59167" w14:textId="77777777" w:rsidR="00F301EB" w:rsidRDefault="00F301EB" w:rsidP="00F301EB">
                <w:r w:rsidRPr="002F2CB0">
                  <w:t xml:space="preserve">In 1914 she and Marina Tsvetaeva fell in love.  Tsvetaeva wrote about their affair in her poem-cycle </w:t>
                </w:r>
                <w:r>
                  <w:t>‘</w:t>
                </w:r>
                <w:r w:rsidRPr="002F2CB0">
                  <w:t>The Girl-Friend</w:t>
                </w:r>
                <w:r>
                  <w:t>’</w:t>
                </w:r>
                <w:r w:rsidRPr="002F2CB0">
                  <w:t xml:space="preserve">, Parnok in her first book, </w:t>
                </w:r>
                <w:r w:rsidRPr="002F2CB0">
                  <w:rPr>
                    <w:i/>
                    <w:iCs/>
                  </w:rPr>
                  <w:t xml:space="preserve">Poems </w:t>
                </w:r>
                <w:r w:rsidRPr="002F2CB0">
                  <w:t xml:space="preserve">(1916).  No Russian poet before her had written so directly about female, let alone lesbian, sexuality. </w:t>
                </w:r>
              </w:p>
              <w:p w14:paraId="08D7E195" w14:textId="77777777" w:rsidR="00F301EB" w:rsidRPr="002F2CB0" w:rsidRDefault="00F301EB" w:rsidP="00F301EB"/>
              <w:p w14:paraId="5CF5B757" w14:textId="77777777" w:rsidR="00F301EB" w:rsidRDefault="00F301EB" w:rsidP="00F301EB">
                <w:r w:rsidRPr="002F2CB0">
                  <w:lastRenderedPageBreak/>
                  <w:t>In the 1920s she published four collections of poetry, the last two through The Knot, a publishing co-operative she had co-founded in 1926.  An influential critic, she was the first to pick out the four now considered the greatest Russian poets of their time: Pasternak, Tsvetaeva, Akhmatova and Mandelstam.  After 1928, unable to publish her own work, she supported herself mainly through translations from French.</w:t>
                </w:r>
              </w:p>
              <w:p w14:paraId="598776DF" w14:textId="77777777" w:rsidR="00F301EB" w:rsidRPr="002F2CB0" w:rsidRDefault="00F301EB" w:rsidP="00F301EB"/>
              <w:p w14:paraId="3CE822ED" w14:textId="77777777" w:rsidR="00F44AD3" w:rsidRDefault="00F301EB" w:rsidP="00C27FAB">
                <w:r w:rsidRPr="002F2CB0">
                  <w:t xml:space="preserve">Intelligent and independent, Orthodox and lesbian, Parnok was deeply isolated, speaking of herself as </w:t>
                </w:r>
                <w:proofErr w:type="gramStart"/>
                <w:r w:rsidRPr="002F2CB0">
                  <w:t xml:space="preserve">an </w:t>
                </w:r>
                <w:r>
                  <w:t>‘</w:t>
                </w:r>
                <w:r w:rsidRPr="002F2CB0">
                  <w:t>invisible</w:t>
                </w:r>
                <w:proofErr w:type="gramEnd"/>
                <w:r w:rsidRPr="002F2CB0">
                  <w:t xml:space="preserve"> woman</w:t>
                </w:r>
                <w:r>
                  <w:t>’</w:t>
                </w:r>
                <w:r w:rsidRPr="002F2CB0">
                  <w:t xml:space="preserve"> in Russian poetry and titling her last unpublished cycle </w:t>
                </w:r>
                <w:r>
                  <w:t>‘</w:t>
                </w:r>
                <w:r w:rsidRPr="002F2CB0">
                  <w:t>A Useless Good</w:t>
                </w:r>
                <w:r>
                  <w:t>’</w:t>
                </w:r>
                <w:r w:rsidRPr="002F2CB0">
                  <w:t xml:space="preserve">.  Perfectly controlled but emotionally and sexually uninhibited, these poems are among her finest; they are addressed to Nina Vedeneyeva, the physicist who was her last lover (her </w:t>
                </w:r>
                <w:r>
                  <w:t>‘</w:t>
                </w:r>
                <w:r w:rsidRPr="002F2CB0">
                  <w:t>grey-haired Eve</w:t>
                </w:r>
                <w:r>
                  <w:t>’</w:t>
                </w:r>
                <w:r w:rsidRPr="002F2CB0">
                  <w:t>).  In 1933 Parnok died of a heart attack.</w:t>
                </w:r>
              </w:p>
              <w:p w14:paraId="3090B6BD" w14:textId="77777777" w:rsidR="00F44AD3" w:rsidRDefault="00F44AD3" w:rsidP="00C27FAB"/>
              <w:p w14:paraId="3ABF45EE" w14:textId="77777777" w:rsidR="00F44AD3" w:rsidRDefault="00F44AD3" w:rsidP="00F44AD3">
                <w:pPr>
                  <w:pStyle w:val="Heading1"/>
                  <w:outlineLvl w:val="0"/>
                </w:pPr>
                <w:r>
                  <w:t>List of Works:</w:t>
                </w:r>
              </w:p>
              <w:p w14:paraId="56EA8A0F" w14:textId="77777777" w:rsidR="00F44AD3" w:rsidRPr="002F2CB0" w:rsidRDefault="00F44AD3" w:rsidP="00F44AD3">
                <w:pPr>
                  <w:pStyle w:val="Heading2"/>
                  <w:outlineLvl w:val="1"/>
                  <w:rPr>
                    <w:lang w:val="en-US"/>
                  </w:rPr>
                </w:pPr>
                <w:r w:rsidRPr="002F2CB0">
                  <w:rPr>
                    <w:lang w:val="en-US"/>
                  </w:rPr>
                  <w:t>Poetry</w:t>
                </w:r>
              </w:p>
              <w:p w14:paraId="7EBF500A" w14:textId="77777777" w:rsidR="00F44AD3" w:rsidRPr="002F2CB0" w:rsidRDefault="00F44AD3" w:rsidP="00F44AD3">
                <w:pPr>
                  <w:pStyle w:val="Heading3"/>
                  <w:outlineLvl w:val="2"/>
                  <w:rPr>
                    <w:lang w:val="en-US"/>
                  </w:rPr>
                </w:pPr>
                <w:r w:rsidRPr="002F2CB0">
                  <w:rPr>
                    <w:lang w:val="en-US"/>
                  </w:rPr>
                  <w:t>Separate volumes</w:t>
                </w:r>
              </w:p>
              <w:p w14:paraId="0C6E93BC" w14:textId="77777777" w:rsidR="00F44AD3" w:rsidRPr="002F2CB0" w:rsidRDefault="00F44AD3" w:rsidP="00F44AD3">
                <w:pPr>
                  <w:pStyle w:val="NormalfollowingH3"/>
                  <w:rPr>
                    <w:lang w:val="en-US"/>
                  </w:rPr>
                </w:pPr>
                <w:r w:rsidRPr="00F44AD3">
                  <w:rPr>
                    <w:i/>
                    <w:lang w:val="en-US"/>
                  </w:rPr>
                  <w:t>Stikhotvoreniia</w:t>
                </w:r>
                <w:r>
                  <w:rPr>
                    <w:lang w:val="en-US"/>
                  </w:rPr>
                  <w:t xml:space="preserve"> [</w:t>
                </w:r>
                <w:r w:rsidRPr="002F2CB0">
                  <w:rPr>
                    <w:i/>
                    <w:lang w:val="en-US"/>
                  </w:rPr>
                  <w:t>Poems</w:t>
                </w:r>
                <w:r>
                  <w:rPr>
                    <w:lang w:val="en-US"/>
                  </w:rPr>
                  <w:t>]</w:t>
                </w:r>
                <w:r w:rsidRPr="002F2CB0">
                  <w:rPr>
                    <w:i/>
                    <w:lang w:val="en-US"/>
                  </w:rPr>
                  <w:t xml:space="preserve"> </w:t>
                </w:r>
                <w:r w:rsidRPr="002F2CB0">
                  <w:rPr>
                    <w:lang w:val="en-US"/>
                  </w:rPr>
                  <w:t>[</w:t>
                </w:r>
                <w:r w:rsidRPr="002F2CB0">
                  <w:rPr>
                    <w:i/>
                    <w:lang w:val="en-US"/>
                  </w:rPr>
                  <w:t>1916</w:t>
                </w:r>
                <w:r w:rsidRPr="002F2CB0">
                  <w:rPr>
                    <w:lang w:val="en-US"/>
                  </w:rPr>
                  <w:t>]</w:t>
                </w:r>
              </w:p>
              <w:p w14:paraId="09264FC5" w14:textId="77777777" w:rsidR="00F44AD3" w:rsidRPr="002F2CB0" w:rsidRDefault="00F44AD3" w:rsidP="00F44AD3">
                <w:pPr>
                  <w:pStyle w:val="NormalfollowingH3"/>
                  <w:rPr>
                    <w:rFonts w:eastAsia="Times New Roman"/>
                  </w:rPr>
                </w:pPr>
                <w:r w:rsidRPr="00F44AD3">
                  <w:rPr>
                    <w:i/>
                    <w:lang w:val="en-US"/>
                  </w:rPr>
                  <w:t>Rozy Pierii</w:t>
                </w:r>
                <w:r w:rsidRPr="002F2CB0">
                  <w:rPr>
                    <w:i/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[</w:t>
                </w:r>
                <w:r w:rsidRPr="002F2CB0">
                  <w:rPr>
                    <w:rFonts w:eastAsia="Times New Roman"/>
                    <w:i/>
                    <w:iCs/>
                  </w:rPr>
                  <w:t>Roses of Pieria</w:t>
                </w:r>
                <w:r>
                  <w:rPr>
                    <w:rFonts w:eastAsia="Times New Roman"/>
                  </w:rPr>
                  <w:t>]</w:t>
                </w:r>
                <w:r w:rsidRPr="002F2CB0">
                  <w:rPr>
                    <w:rFonts w:eastAsia="Times New Roman"/>
                  </w:rPr>
                  <w:t xml:space="preserve"> [1922]</w:t>
                </w:r>
              </w:p>
              <w:p w14:paraId="1DCEDC16" w14:textId="77777777" w:rsidR="00F44AD3" w:rsidRPr="00F44AD3" w:rsidRDefault="00F44AD3" w:rsidP="00F44AD3">
                <w:pPr>
                  <w:pStyle w:val="NormalfollowingH3"/>
                  <w:rPr>
                    <w:rFonts w:eastAsia="Times New Roman"/>
                  </w:rPr>
                </w:pPr>
                <w:r w:rsidRPr="00F44AD3">
                  <w:rPr>
                    <w:rFonts w:eastAsia="Times New Roman"/>
                    <w:i/>
                  </w:rPr>
                  <w:t>Loza: Stikhi 1922 g.</w:t>
                </w:r>
                <w:r>
                  <w:rPr>
                    <w:rFonts w:eastAsia="Times New Roman"/>
                  </w:rPr>
                  <w:t xml:space="preserve"> [</w:t>
                </w:r>
                <w:r w:rsidRPr="002F2CB0">
                  <w:rPr>
                    <w:rFonts w:eastAsia="Times New Roman"/>
                    <w:i/>
                    <w:iCs/>
                  </w:rPr>
                  <w:t>The Vine: Poems of 1922</w:t>
                </w:r>
                <w:r>
                  <w:rPr>
                    <w:rFonts w:eastAsia="Times New Roman"/>
                  </w:rPr>
                  <w:t>]</w:t>
                </w:r>
                <w:r w:rsidRPr="002F2CB0">
                  <w:rPr>
                    <w:rFonts w:eastAsia="Times New Roman"/>
                  </w:rPr>
                  <w:t xml:space="preserve"> </w:t>
                </w:r>
                <w:r>
                  <w:rPr>
                    <w:rFonts w:eastAsia="Times New Roman"/>
                  </w:rPr>
                  <w:t>(1923)</w:t>
                </w:r>
              </w:p>
              <w:p w14:paraId="23DDEF37" w14:textId="77777777" w:rsidR="00F44AD3" w:rsidRPr="00F44AD3" w:rsidRDefault="00F44AD3" w:rsidP="00F44AD3">
                <w:pPr>
                  <w:pStyle w:val="NormalfollowingH3"/>
                  <w:rPr>
                    <w:rFonts w:eastAsia="Times New Roman"/>
                  </w:rPr>
                </w:pPr>
                <w:r w:rsidRPr="00F44AD3">
                  <w:rPr>
                    <w:rFonts w:eastAsia="Times New Roman"/>
                    <w:i/>
                    <w:iCs/>
                  </w:rPr>
                  <w:t>Muzyka</w:t>
                </w:r>
                <w:r>
                  <w:rPr>
                    <w:rFonts w:eastAsia="Times New Roman"/>
                    <w:iCs/>
                  </w:rPr>
                  <w:t xml:space="preserve"> [</w:t>
                </w:r>
                <w:r w:rsidRPr="002F2CB0">
                  <w:rPr>
                    <w:rFonts w:eastAsia="Times New Roman"/>
                    <w:i/>
                    <w:iCs/>
                  </w:rPr>
                  <w:t>Music</w:t>
                </w:r>
                <w:r>
                  <w:rPr>
                    <w:rFonts w:eastAsia="Times New Roman"/>
                  </w:rPr>
                  <w:t>]</w:t>
                </w:r>
                <w:r w:rsidRPr="002F2CB0">
                  <w:rPr>
                    <w:rFonts w:eastAsia="Times New Roman"/>
                  </w:rPr>
                  <w:t xml:space="preserve"> </w:t>
                </w:r>
                <w:r>
                  <w:rPr>
                    <w:rFonts w:eastAsia="Times New Roman"/>
                  </w:rPr>
                  <w:t>(1926)</w:t>
                </w:r>
                <w:r w:rsidRPr="002F2CB0">
                  <w:rPr>
                    <w:rFonts w:eastAsia="Times New Roman"/>
                  </w:rPr>
                  <w:t xml:space="preserve"> </w:t>
                </w:r>
              </w:p>
              <w:p w14:paraId="142EE5CD" w14:textId="77777777" w:rsidR="00F44AD3" w:rsidRPr="002F2CB0" w:rsidRDefault="00F44AD3" w:rsidP="00F44AD3">
                <w:pPr>
                  <w:pStyle w:val="NormalfollowingH3"/>
                  <w:rPr>
                    <w:rFonts w:eastAsia="Times New Roman"/>
                  </w:rPr>
                </w:pPr>
                <w:r w:rsidRPr="00F44AD3">
                  <w:rPr>
                    <w:rFonts w:eastAsia="Times New Roman"/>
                    <w:i/>
                    <w:iCs/>
                  </w:rPr>
                  <w:t>Vpolgolosa: Stikhi 1926-1927</w:t>
                </w:r>
                <w:r>
                  <w:rPr>
                    <w:rFonts w:eastAsia="Times New Roman"/>
                    <w:iCs/>
                  </w:rPr>
                  <w:t xml:space="preserve"> [</w:t>
                </w:r>
                <w:r w:rsidRPr="002F2CB0">
                  <w:rPr>
                    <w:rFonts w:eastAsia="Times New Roman"/>
                    <w:i/>
                    <w:iCs/>
                  </w:rPr>
                  <w:t>In an Undertone: Poems of 1926-1927</w:t>
                </w:r>
                <w:r>
                  <w:rPr>
                    <w:rFonts w:eastAsia="Times New Roman"/>
                  </w:rPr>
                  <w:t>]</w:t>
                </w:r>
                <w:r w:rsidRPr="002F2CB0">
                  <w:rPr>
                    <w:rFonts w:eastAsia="Times New Roman"/>
                  </w:rPr>
                  <w:t xml:space="preserve"> </w:t>
                </w:r>
                <w:r>
                  <w:rPr>
                    <w:rFonts w:eastAsia="Times New Roman"/>
                  </w:rPr>
                  <w:t>(1928)</w:t>
                </w:r>
              </w:p>
              <w:p w14:paraId="6632B4A0" w14:textId="77777777" w:rsidR="00F44AD3" w:rsidRPr="002F2CB0" w:rsidRDefault="00F44AD3" w:rsidP="00F44AD3">
                <w:pPr>
                  <w:rPr>
                    <w:rFonts w:eastAsia="Times New Roman"/>
                  </w:rPr>
                </w:pPr>
              </w:p>
              <w:p w14:paraId="42483F15" w14:textId="77777777" w:rsidR="00F44AD3" w:rsidRPr="002F2CB0" w:rsidRDefault="00F44AD3" w:rsidP="00F44AD3">
                <w:pPr>
                  <w:pStyle w:val="NormalfollowingH3"/>
                  <w:rPr>
                    <w:lang w:val="en-US"/>
                  </w:rPr>
                </w:pPr>
                <w:r w:rsidRPr="002F2CB0">
                  <w:rPr>
                    <w:lang w:val="en-US"/>
                  </w:rPr>
                  <w:t>Posthumous publications</w:t>
                </w:r>
              </w:p>
              <w:p w14:paraId="68A8E41D" w14:textId="77777777" w:rsidR="00F44AD3" w:rsidRPr="002F2CB0" w:rsidRDefault="00F44AD3" w:rsidP="00F44AD3"/>
              <w:p w14:paraId="3244246C" w14:textId="77777777" w:rsidR="00F44AD3" w:rsidRPr="002F2CB0" w:rsidRDefault="00F44AD3" w:rsidP="00F44AD3">
                <w:pPr>
                  <w:pStyle w:val="NormalfollowingH3"/>
                </w:pPr>
                <w:r w:rsidRPr="00F44AD3">
                  <w:rPr>
                    <w:i/>
                  </w:rPr>
                  <w:t>Sobranie stikhotvorenii</w:t>
                </w:r>
                <w:r w:rsidRPr="002F2CB0">
                  <w:t xml:space="preserve"> </w:t>
                </w:r>
                <w:r>
                  <w:t>[</w:t>
                </w:r>
                <w:r w:rsidRPr="002F2CB0">
                  <w:rPr>
                    <w:i/>
                  </w:rPr>
                  <w:t>Collected Poems</w:t>
                </w:r>
                <w:r w:rsidRPr="002F2CB0">
                  <w:t xml:space="preserve"> </w:t>
                </w:r>
                <w:r>
                  <w:t>ed. Polyakova] (Ardis, 1979)</w:t>
                </w:r>
              </w:p>
              <w:p w14:paraId="7B360EAF" w14:textId="77777777" w:rsidR="00F44AD3" w:rsidRPr="00F44AD3" w:rsidRDefault="00F44AD3" w:rsidP="00F44AD3">
                <w:pPr>
                  <w:pStyle w:val="NormalfollowingH3"/>
                </w:pPr>
                <w:r w:rsidRPr="00F44AD3">
                  <w:rPr>
                    <w:i/>
                  </w:rPr>
                  <w:t>Sobranie sochinenii</w:t>
                </w:r>
                <w:r>
                  <w:t xml:space="preserve"> [</w:t>
                </w:r>
                <w:r w:rsidRPr="002F2CB0">
                  <w:rPr>
                    <w:i/>
                  </w:rPr>
                  <w:t>Collected Works</w:t>
                </w:r>
                <w:r>
                  <w:t>, ed. Polyakova]</w:t>
                </w:r>
                <w:r w:rsidRPr="002F2CB0">
                  <w:t xml:space="preserve"> </w:t>
                </w:r>
                <w:r>
                  <w:t>(Inapress, 1998)</w:t>
                </w:r>
              </w:p>
              <w:p w14:paraId="63DE4C67" w14:textId="77777777" w:rsidR="00F44AD3" w:rsidRPr="002F2CB0" w:rsidRDefault="00F44AD3" w:rsidP="00F44AD3">
                <w:pPr>
                  <w:pStyle w:val="NormalfollowingH3"/>
                </w:pPr>
                <w:r w:rsidRPr="00F44AD3">
                  <w:rPr>
                    <w:bCs/>
                    <w:i/>
                  </w:rPr>
                  <w:t>Vpolgolosa: Stikhotvoreniia</w:t>
                </w:r>
                <w:r>
                  <w:rPr>
                    <w:bCs/>
                  </w:rPr>
                  <w:t xml:space="preserve"> [</w:t>
                </w:r>
                <w:r w:rsidRPr="002F2CB0">
                  <w:rPr>
                    <w:bCs/>
                    <w:i/>
                  </w:rPr>
                  <w:t>In an undertone: Poems</w:t>
                </w:r>
                <w:r>
                  <w:rPr>
                    <w:bCs/>
                  </w:rPr>
                  <w:t>]</w:t>
                </w:r>
                <w:r w:rsidRPr="002F2CB0"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>(</w:t>
                </w:r>
                <w:r w:rsidRPr="002F2CB0">
                  <w:t>OGI, 2010</w:t>
                </w:r>
                <w:r>
                  <w:t>)</w:t>
                </w:r>
              </w:p>
              <w:p w14:paraId="6225FCEF" w14:textId="77777777" w:rsidR="00F44AD3" w:rsidRPr="00F44AD3" w:rsidRDefault="00F44AD3" w:rsidP="00F44AD3">
                <w:pPr>
                  <w:pStyle w:val="NormalfollowingH3"/>
                  <w:rPr>
                    <w:lang w:val="en-US"/>
                  </w:rPr>
                </w:pPr>
                <w:r w:rsidRPr="00F44AD3">
                  <w:rPr>
                    <w:i/>
                    <w:lang w:val="en-US"/>
                  </w:rPr>
                  <w:t>Sverstniki: kniga kriticheskikh statei</w:t>
                </w:r>
                <w:r>
                  <w:rPr>
                    <w:lang w:val="en-US"/>
                  </w:rPr>
                  <w:t xml:space="preserve"> [</w:t>
                </w:r>
                <w:r w:rsidRPr="002F2CB0">
                  <w:rPr>
                    <w:i/>
                    <w:lang w:val="en-US"/>
                  </w:rPr>
                  <w:t>Contemporaries: a book of critical articles</w:t>
                </w:r>
                <w:r>
                  <w:rPr>
                    <w:lang w:val="en-US"/>
                  </w:rPr>
                  <w:t>] (</w:t>
                </w:r>
                <w:r w:rsidRPr="002F2CB0">
                  <w:rPr>
                    <w:lang w:val="en-US"/>
                  </w:rPr>
                  <w:t xml:space="preserve">Glagol, </w:t>
                </w:r>
                <w:r>
                  <w:rPr>
                    <w:lang w:val="en-US"/>
                  </w:rPr>
                  <w:t>2012)</w:t>
                </w:r>
                <w:r w:rsidRPr="002F2CB0">
                  <w:rPr>
                    <w:lang w:val="en-US"/>
                  </w:rPr>
                  <w:t xml:space="preserve"> A collection of reviews by Parnok. </w:t>
                </w:r>
              </w:p>
              <w:p w14:paraId="66653DC8" w14:textId="77777777" w:rsidR="003F0D73" w:rsidRDefault="00F44AD3" w:rsidP="00F44AD3">
                <w:pPr>
                  <w:pStyle w:val="NormalfollowingH3"/>
                </w:pPr>
                <w:r w:rsidRPr="00F44AD3">
                  <w:rPr>
                    <w:rFonts w:eastAsia="Times New Roman"/>
                    <w:i/>
                    <w:lang w:val="en-US"/>
                  </w:rPr>
                  <w:t>Zelenaia tetrad’.  Khodasevich</w:t>
                </w:r>
                <w:r>
                  <w:rPr>
                    <w:rFonts w:eastAsia="Times New Roman"/>
                    <w:lang w:val="en-US"/>
                  </w:rPr>
                  <w:t xml:space="preserve"> [</w:t>
                </w:r>
                <w:r w:rsidRPr="002F2CB0">
                  <w:rPr>
                    <w:rFonts w:eastAsia="Times New Roman"/>
                    <w:i/>
                    <w:lang w:val="en-US"/>
                  </w:rPr>
                  <w:t>The Green Notebook. Khodasevich</w:t>
                </w:r>
                <w:r>
                  <w:rPr>
                    <w:rFonts w:eastAsia="Times New Roman"/>
                    <w:lang w:val="en-US"/>
                  </w:rPr>
                  <w:t>] (</w:t>
                </w:r>
                <w:r w:rsidRPr="002F2CB0">
                  <w:rPr>
                    <w:rFonts w:eastAsia="Times New Roman"/>
                    <w:lang w:val="en-US"/>
                  </w:rPr>
                  <w:t>Do</w:t>
                </w:r>
                <w:r>
                  <w:rPr>
                    <w:rFonts w:eastAsia="Times New Roman"/>
                    <w:lang w:val="en-US"/>
                  </w:rPr>
                  <w:t>m-muzei Mariny Tsvetaevoi, 2012)</w:t>
                </w:r>
                <w:r w:rsidRPr="002F2CB0">
                  <w:t xml:space="preserve"> Contains poems from 1916-22 and an essay about Khodasevich.</w:t>
                </w:r>
              </w:p>
            </w:tc>
          </w:sdtContent>
        </w:sdt>
      </w:tr>
      <w:tr w:rsidR="003235A7" w14:paraId="65A10A8C" w14:textId="77777777" w:rsidTr="003235A7">
        <w:tc>
          <w:tcPr>
            <w:tcW w:w="9016" w:type="dxa"/>
          </w:tcPr>
          <w:p w14:paraId="7B9F45F6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AD3B9B839C80542B89C3FA956EEF94C"/>
              </w:placeholder>
            </w:sdtPr>
            <w:sdtEndPr>
              <w:rPr>
                <w:vanish/>
                <w:highlight w:val="yellow"/>
              </w:rPr>
            </w:sdtEndPr>
            <w:sdtContent>
              <w:p w14:paraId="284BE02F" w14:textId="77777777" w:rsidR="00F44AD3" w:rsidRDefault="00696562" w:rsidP="00F44AD3">
                <w:sdt>
                  <w:sdtPr>
                    <w:id w:val="31561092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Dia94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(Burgin)</w:t>
                    </w:r>
                    <w:r>
                      <w:fldChar w:fldCharType="end"/>
                    </w:r>
                  </w:sdtContent>
                </w:sdt>
              </w:p>
              <w:p w14:paraId="01E4419F" w14:textId="77777777" w:rsidR="00696562" w:rsidRPr="002F2CB0" w:rsidRDefault="00696562" w:rsidP="00F44AD3"/>
              <w:p w14:paraId="2CB61C5F" w14:textId="77777777" w:rsidR="00F44AD3" w:rsidRDefault="00696562" w:rsidP="00F44AD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22776707"/>
                    <w:citation/>
                  </w:sdtPr>
                  <w:sdtContent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Che96 \l 1033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(Chester and Forrester)</w:t>
                    </w:r>
                    <w:r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616B3769" w14:textId="77777777" w:rsidR="00696562" w:rsidRDefault="00696562" w:rsidP="00F44AD3">
                <w:pPr>
                  <w:rPr>
                    <w:lang w:val="en-US"/>
                  </w:rPr>
                </w:pPr>
              </w:p>
              <w:p w14:paraId="6939B240" w14:textId="77777777" w:rsidR="00696562" w:rsidRDefault="00696562" w:rsidP="00F44AD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822435304"/>
                    <w:citation/>
                  </w:sdtPr>
                  <w:sdtContent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Kel942 \l 1033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(Kelly, A History of Russian Women’s Writing 1820-1992)</w:t>
                    </w:r>
                    <w:r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65782BCC" w14:textId="77777777" w:rsidR="00696562" w:rsidRPr="002F2CB0" w:rsidRDefault="00696562" w:rsidP="00F44AD3">
                <w:pPr>
                  <w:rPr>
                    <w:lang w:val="en-US"/>
                  </w:rPr>
                </w:pPr>
              </w:p>
              <w:p w14:paraId="4E351630" w14:textId="77777777" w:rsidR="003235A7" w:rsidRDefault="00696562" w:rsidP="00696562">
                <w:sdt>
                  <w:sdtPr>
                    <w:rPr>
                      <w:lang w:val="en-US"/>
                    </w:rPr>
                    <w:id w:val="609704396"/>
                    <w:citation/>
                  </w:sdtPr>
                  <w:sdtContent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Kel941 \l 1033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(Kelly, An Anthology of Russian Women’s Writing 1820-1992)</w:t>
                    </w:r>
                    <w:r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6E1E984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F30337" w14:textId="77777777" w:rsidR="00F44AD3" w:rsidRDefault="00F44AD3" w:rsidP="007A0D55">
      <w:pPr>
        <w:spacing w:after="0" w:line="240" w:lineRule="auto"/>
      </w:pPr>
      <w:r>
        <w:separator/>
      </w:r>
    </w:p>
  </w:endnote>
  <w:endnote w:type="continuationSeparator" w:id="0">
    <w:p w14:paraId="39CC4A74" w14:textId="77777777" w:rsidR="00F44AD3" w:rsidRDefault="00F44AD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C448C3" w14:textId="77777777" w:rsidR="00F44AD3" w:rsidRDefault="00F44AD3" w:rsidP="007A0D55">
      <w:pPr>
        <w:spacing w:after="0" w:line="240" w:lineRule="auto"/>
      </w:pPr>
      <w:r>
        <w:separator/>
      </w:r>
    </w:p>
  </w:footnote>
  <w:footnote w:type="continuationSeparator" w:id="0">
    <w:p w14:paraId="489C7FAD" w14:textId="77777777" w:rsidR="00F44AD3" w:rsidRDefault="00F44AD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480A6" w14:textId="77777777" w:rsidR="00F44AD3" w:rsidRDefault="00F44AD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08384589" w14:textId="77777777" w:rsidR="00F44AD3" w:rsidRDefault="00F44AD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013"/>
    <w:rsid w:val="00032559"/>
    <w:rsid w:val="00034D67"/>
    <w:rsid w:val="00052040"/>
    <w:rsid w:val="000A67BF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5F6013"/>
    <w:rsid w:val="00696562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01EB"/>
    <w:rsid w:val="00F36937"/>
    <w:rsid w:val="00F44AD3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4369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F601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13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034D6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F601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13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034D6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61D7421FF7384995ED073E8601B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C06D4-C26D-7048-8540-641A3632A02B}"/>
      </w:docPartPr>
      <w:docPartBody>
        <w:p w:rsidR="00000000" w:rsidRDefault="004E117A">
          <w:pPr>
            <w:pStyle w:val="B461D7421FF7384995ED073E8601B89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13DD189AE080D498B75C2E82C2C7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936FE-C380-444C-BBDD-B4B19D7E8904}"/>
      </w:docPartPr>
      <w:docPartBody>
        <w:p w:rsidR="00000000" w:rsidRDefault="004E117A">
          <w:pPr>
            <w:pStyle w:val="F13DD189AE080D498B75C2E82C2C702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691931F87E0DE4F9DD4A42D3ED35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66ABD-30C7-A547-8731-A818B67BDDD4}"/>
      </w:docPartPr>
      <w:docPartBody>
        <w:p w:rsidR="00000000" w:rsidRDefault="004E117A">
          <w:pPr>
            <w:pStyle w:val="6691931F87E0DE4F9DD4A42D3ED35F0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C93F2D8F8292D4EB43C2A3FFAC0A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B8E38-20A2-9943-8658-3B78683CFC53}"/>
      </w:docPartPr>
      <w:docPartBody>
        <w:p w:rsidR="00000000" w:rsidRDefault="004E117A">
          <w:pPr>
            <w:pStyle w:val="FC93F2D8F8292D4EB43C2A3FFAC0A19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36D498FD16019458FF0A42B523D5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C2F41-764F-4F43-BD5A-F75E1D7A62EC}"/>
      </w:docPartPr>
      <w:docPartBody>
        <w:p w:rsidR="00000000" w:rsidRDefault="004E117A">
          <w:pPr>
            <w:pStyle w:val="336D498FD16019458FF0A42B523D5FB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604CA847D9D1847AE139464B026D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FCEC7-41CB-C64D-AC41-5FAA8C68354E}"/>
      </w:docPartPr>
      <w:docPartBody>
        <w:p w:rsidR="00000000" w:rsidRDefault="004E117A">
          <w:pPr>
            <w:pStyle w:val="0604CA847D9D1847AE139464B026D10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E8A303D41DCF1408CE72FC158786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7B049-B5C5-6543-B11A-9AB5E15CA1C1}"/>
      </w:docPartPr>
      <w:docPartBody>
        <w:p w:rsidR="00000000" w:rsidRDefault="004E117A">
          <w:pPr>
            <w:pStyle w:val="3E8A303D41DCF1408CE72FC15878670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2AB24EE4460B045B27829EEEAFAE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B279B-73EC-264C-9A45-1F23527CC61B}"/>
      </w:docPartPr>
      <w:docPartBody>
        <w:p w:rsidR="00000000" w:rsidRDefault="004E117A">
          <w:pPr>
            <w:pStyle w:val="F2AB24EE4460B045B27829EEEAFAE5D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5F2CE9F25F6F045B230D9EFC652C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4EF5D-15A6-1444-865B-81424920539D}"/>
      </w:docPartPr>
      <w:docPartBody>
        <w:p w:rsidR="00000000" w:rsidRDefault="004E117A">
          <w:pPr>
            <w:pStyle w:val="15F2CE9F25F6F045B230D9EFC652C05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3DDB9F1D47FB341BBCBDC4CCDD08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3B16D-042A-CA40-88E0-746D14A4ABE1}"/>
      </w:docPartPr>
      <w:docPartBody>
        <w:p w:rsidR="00000000" w:rsidRDefault="004E117A">
          <w:pPr>
            <w:pStyle w:val="83DDB9F1D47FB341BBCBDC4CCDD083F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AD3B9B839C80542B89C3FA956EEF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36FB4-66C7-3546-9A25-E856A1FEA12B}"/>
      </w:docPartPr>
      <w:docPartBody>
        <w:p w:rsidR="00000000" w:rsidRDefault="004E117A">
          <w:pPr>
            <w:pStyle w:val="3AD3B9B839C80542B89C3FA956EEF94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61D7421FF7384995ED073E8601B896">
    <w:name w:val="B461D7421FF7384995ED073E8601B896"/>
  </w:style>
  <w:style w:type="paragraph" w:customStyle="1" w:styleId="F13DD189AE080D498B75C2E82C2C702F">
    <w:name w:val="F13DD189AE080D498B75C2E82C2C702F"/>
  </w:style>
  <w:style w:type="paragraph" w:customStyle="1" w:styleId="6691931F87E0DE4F9DD4A42D3ED35F0D">
    <w:name w:val="6691931F87E0DE4F9DD4A42D3ED35F0D"/>
  </w:style>
  <w:style w:type="paragraph" w:customStyle="1" w:styleId="FC93F2D8F8292D4EB43C2A3FFAC0A19F">
    <w:name w:val="FC93F2D8F8292D4EB43C2A3FFAC0A19F"/>
  </w:style>
  <w:style w:type="paragraph" w:customStyle="1" w:styleId="336D498FD16019458FF0A42B523D5FB5">
    <w:name w:val="336D498FD16019458FF0A42B523D5FB5"/>
  </w:style>
  <w:style w:type="paragraph" w:customStyle="1" w:styleId="0604CA847D9D1847AE139464B026D103">
    <w:name w:val="0604CA847D9D1847AE139464B026D103"/>
  </w:style>
  <w:style w:type="paragraph" w:customStyle="1" w:styleId="3E8A303D41DCF1408CE72FC158786702">
    <w:name w:val="3E8A303D41DCF1408CE72FC158786702"/>
  </w:style>
  <w:style w:type="paragraph" w:customStyle="1" w:styleId="F2AB24EE4460B045B27829EEEAFAE5D5">
    <w:name w:val="F2AB24EE4460B045B27829EEEAFAE5D5"/>
  </w:style>
  <w:style w:type="paragraph" w:customStyle="1" w:styleId="15F2CE9F25F6F045B230D9EFC652C057">
    <w:name w:val="15F2CE9F25F6F045B230D9EFC652C057"/>
  </w:style>
  <w:style w:type="paragraph" w:customStyle="1" w:styleId="83DDB9F1D47FB341BBCBDC4CCDD083F7">
    <w:name w:val="83DDB9F1D47FB341BBCBDC4CCDD083F7"/>
  </w:style>
  <w:style w:type="paragraph" w:customStyle="1" w:styleId="3AD3B9B839C80542B89C3FA956EEF94C">
    <w:name w:val="3AD3B9B839C80542B89C3FA956EEF94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61D7421FF7384995ED073E8601B896">
    <w:name w:val="B461D7421FF7384995ED073E8601B896"/>
  </w:style>
  <w:style w:type="paragraph" w:customStyle="1" w:styleId="F13DD189AE080D498B75C2E82C2C702F">
    <w:name w:val="F13DD189AE080D498B75C2E82C2C702F"/>
  </w:style>
  <w:style w:type="paragraph" w:customStyle="1" w:styleId="6691931F87E0DE4F9DD4A42D3ED35F0D">
    <w:name w:val="6691931F87E0DE4F9DD4A42D3ED35F0D"/>
  </w:style>
  <w:style w:type="paragraph" w:customStyle="1" w:styleId="FC93F2D8F8292D4EB43C2A3FFAC0A19F">
    <w:name w:val="FC93F2D8F8292D4EB43C2A3FFAC0A19F"/>
  </w:style>
  <w:style w:type="paragraph" w:customStyle="1" w:styleId="336D498FD16019458FF0A42B523D5FB5">
    <w:name w:val="336D498FD16019458FF0A42B523D5FB5"/>
  </w:style>
  <w:style w:type="paragraph" w:customStyle="1" w:styleId="0604CA847D9D1847AE139464B026D103">
    <w:name w:val="0604CA847D9D1847AE139464B026D103"/>
  </w:style>
  <w:style w:type="paragraph" w:customStyle="1" w:styleId="3E8A303D41DCF1408CE72FC158786702">
    <w:name w:val="3E8A303D41DCF1408CE72FC158786702"/>
  </w:style>
  <w:style w:type="paragraph" w:customStyle="1" w:styleId="F2AB24EE4460B045B27829EEEAFAE5D5">
    <w:name w:val="F2AB24EE4460B045B27829EEEAFAE5D5"/>
  </w:style>
  <w:style w:type="paragraph" w:customStyle="1" w:styleId="15F2CE9F25F6F045B230D9EFC652C057">
    <w:name w:val="15F2CE9F25F6F045B230D9EFC652C057"/>
  </w:style>
  <w:style w:type="paragraph" w:customStyle="1" w:styleId="83DDB9F1D47FB341BBCBDC4CCDD083F7">
    <w:name w:val="83DDB9F1D47FB341BBCBDC4CCDD083F7"/>
  </w:style>
  <w:style w:type="paragraph" w:customStyle="1" w:styleId="3AD3B9B839C80542B89C3FA956EEF94C">
    <w:name w:val="3AD3B9B839C80542B89C3FA956EEF9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Dia94</b:Tag>
    <b:SourceType>Book</b:SourceType>
    <b:Guid>{4B1E3223-E39C-EC4B-9932-638DE5416D61}</b:Guid>
    <b:Author>
      <b:Author>
        <b:NameList>
          <b:Person>
            <b:Last>Burgin</b:Last>
            <b:First>Diana</b:First>
            <b:Middle>Lewis</b:Middle>
          </b:Person>
        </b:NameList>
      </b:Author>
    </b:Author>
    <b:Title>Sophia Parnok: the Life and Work of Russia’s Sappho</b:Title>
    <b:Publisher>New York UP</b:Publisher>
    <b:Year>1994</b:Year>
    <b:Comments>A complete biography that includes accurate translations of many poems.</b:Comments>
    <b:RefOrder>1</b:RefOrder>
  </b:Source>
  <b:Source>
    <b:Tag>Che96</b:Tag>
    <b:SourceType>Book</b:SourceType>
    <b:Guid>{F909B1E1-3237-FC43-AD7D-BD3624A9996E}</b:Guid>
    <b:Author>
      <b:Author>
        <b:NameList>
          <b:Person>
            <b:Last>Chester</b:Last>
            <b:First>Pamela</b:First>
          </b:Person>
          <b:Person>
            <b:Last>Forrester</b:Last>
            <b:First>Sibelan</b:First>
          </b:Person>
        </b:NameList>
      </b:Author>
    </b:Author>
    <b:Title>Engendering Slavic Literatures</b:Title>
    <b:Publisher>Indiana UP</b:Publisher>
    <b:Year>1996</b:Year>
    <b:Comments>Includes several pages about Tsvetaeva and Parnok. </b:Comments>
    <b:RefOrder>2</b:RefOrder>
  </b:Source>
  <b:Source>
    <b:Tag>Kel941</b:Tag>
    <b:SourceType>Book</b:SourceType>
    <b:Guid>{915A07A1-3358-AB4E-89D3-BDACDF86B086}</b:Guid>
    <b:Author>
      <b:Author>
        <b:NameList>
          <b:Person>
            <b:Last>Kelly</b:Last>
            <b:First>Catriona</b:First>
          </b:Person>
        </b:NameList>
      </b:Author>
    </b:Author>
    <b:Title>An Anthology of Russian Women’s Writing 1820-1992</b:Title>
    <b:Publisher>Oxford UP</b:Publisher>
    <b:Year>1994</b:Year>
    <b:RefOrder>4</b:RefOrder>
  </b:Source>
  <b:Source>
    <b:Tag>Kel942</b:Tag>
    <b:SourceType>Book</b:SourceType>
    <b:Guid>{37CB2075-2723-1340-B455-B1F54EC5F1BD}</b:Guid>
    <b:Author>
      <b:Author>
        <b:NameList>
          <b:Person>
            <b:Last>Kelly</b:Last>
            <b:First>Catriona</b:First>
          </b:Person>
        </b:NameList>
      </b:Author>
    </b:Author>
    <b:Title>A History of Russian Women’s Writing 1820-1992</b:Title>
    <b:Publisher>Oxford UP</b:Publisher>
    <b:Year>1994</b:Year>
    <b:Comments>Along with Burgin, Kelly was one of the first Western scholars to recognize Parnok’s brilliance.</b:Comments>
    <b:RefOrder>3</b:RefOrder>
  </b:Source>
</b:Sources>
</file>

<file path=customXml/itemProps1.xml><?xml version="1.0" encoding="utf-8"?>
<ds:datastoreItem xmlns:ds="http://schemas.openxmlformats.org/officeDocument/2006/customXml" ds:itemID="{89045563-07F8-AC47-B2E4-54A160991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19</TotalTime>
  <Pages>2</Pages>
  <Words>628</Words>
  <Characters>3580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2</cp:revision>
  <dcterms:created xsi:type="dcterms:W3CDTF">2015-05-10T14:14:00Z</dcterms:created>
  <dcterms:modified xsi:type="dcterms:W3CDTF">2015-05-10T15:35:00Z</dcterms:modified>
</cp:coreProperties>
</file>