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FF29B3" w14:textId="77777777" w:rsidTr="00922950">
        <w:tc>
          <w:tcPr>
            <w:tcW w:w="491" w:type="dxa"/>
            <w:vMerge w:val="restart"/>
            <w:shd w:val="clear" w:color="auto" w:fill="A6A6A6" w:themeFill="background1" w:themeFillShade="A6"/>
            <w:textDirection w:val="btLr"/>
          </w:tcPr>
          <w:p w14:paraId="74CA2C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68B8DC3CEA9F428B54C50CE9494FE5"/>
            </w:placeholder>
            <w:showingPlcHdr/>
            <w:dropDownList>
              <w:listItem w:displayText="Dr." w:value="Dr."/>
              <w:listItem w:displayText="Prof." w:value="Prof."/>
            </w:dropDownList>
          </w:sdtPr>
          <w:sdtContent>
            <w:tc>
              <w:tcPr>
                <w:tcW w:w="1259" w:type="dxa"/>
              </w:tcPr>
              <w:p w14:paraId="0B181A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325C7FDDB23D4B90CF61355C7986AB"/>
            </w:placeholder>
            <w:text/>
          </w:sdtPr>
          <w:sdtContent>
            <w:tc>
              <w:tcPr>
                <w:tcW w:w="2073" w:type="dxa"/>
              </w:tcPr>
              <w:p w14:paraId="36B61D25" w14:textId="77777777" w:rsidR="00B574C9" w:rsidRDefault="00D669BF" w:rsidP="00D669BF">
                <w:r>
                  <w:t>Adi</w:t>
                </w:r>
              </w:p>
            </w:tc>
          </w:sdtContent>
        </w:sdt>
        <w:sdt>
          <w:sdtPr>
            <w:alias w:val="Middle name"/>
            <w:tag w:val="authorMiddleName"/>
            <w:id w:val="-2076034781"/>
            <w:placeholder>
              <w:docPart w:val="B1F2F6E97BEEFA4A9BB5FE2374B25ED7"/>
            </w:placeholder>
            <w:showingPlcHdr/>
            <w:text/>
          </w:sdtPr>
          <w:sdtContent>
            <w:tc>
              <w:tcPr>
                <w:tcW w:w="2551" w:type="dxa"/>
              </w:tcPr>
              <w:p w14:paraId="0388E31F" w14:textId="77777777" w:rsidR="00B574C9" w:rsidRDefault="00B574C9" w:rsidP="00922950">
                <w:r>
                  <w:rPr>
                    <w:rStyle w:val="PlaceholderText"/>
                  </w:rPr>
                  <w:t>[Middle name]</w:t>
                </w:r>
              </w:p>
            </w:tc>
          </w:sdtContent>
        </w:sdt>
        <w:sdt>
          <w:sdtPr>
            <w:alias w:val="Last name"/>
            <w:tag w:val="authorLastName"/>
            <w:id w:val="-1088529830"/>
            <w:placeholder>
              <w:docPart w:val="2FF4ADF0620D9D4A96E7A67847F751CF"/>
            </w:placeholder>
            <w:text/>
          </w:sdtPr>
          <w:sdtContent>
            <w:tc>
              <w:tcPr>
                <w:tcW w:w="2642" w:type="dxa"/>
              </w:tcPr>
              <w:p w14:paraId="357DC519" w14:textId="77777777" w:rsidR="00B574C9" w:rsidRDefault="00D669BF" w:rsidP="00D669BF">
                <w:r>
                  <w:t>Mahalel</w:t>
                </w:r>
              </w:p>
            </w:tc>
          </w:sdtContent>
        </w:sdt>
      </w:tr>
      <w:tr w:rsidR="00B574C9" w14:paraId="4B887C9A" w14:textId="77777777" w:rsidTr="001A6A06">
        <w:trPr>
          <w:trHeight w:val="986"/>
        </w:trPr>
        <w:tc>
          <w:tcPr>
            <w:tcW w:w="491" w:type="dxa"/>
            <w:vMerge/>
            <w:shd w:val="clear" w:color="auto" w:fill="A6A6A6" w:themeFill="background1" w:themeFillShade="A6"/>
          </w:tcPr>
          <w:p w14:paraId="3BEF74CB" w14:textId="77777777" w:rsidR="00B574C9" w:rsidRPr="001A6A06" w:rsidRDefault="00B574C9" w:rsidP="00CF1542">
            <w:pPr>
              <w:jc w:val="center"/>
              <w:rPr>
                <w:b/>
                <w:color w:val="FFFFFF" w:themeColor="background1"/>
              </w:rPr>
            </w:pPr>
          </w:p>
        </w:tc>
        <w:sdt>
          <w:sdtPr>
            <w:alias w:val="Biography"/>
            <w:tag w:val="authorBiography"/>
            <w:id w:val="938807824"/>
            <w:placeholder>
              <w:docPart w:val="D357BB79931E934F9F7969E9BD9D1F39"/>
            </w:placeholder>
            <w:showingPlcHdr/>
          </w:sdtPr>
          <w:sdtContent>
            <w:tc>
              <w:tcPr>
                <w:tcW w:w="8525" w:type="dxa"/>
                <w:gridSpan w:val="4"/>
              </w:tcPr>
              <w:p w14:paraId="6C60757F" w14:textId="77777777" w:rsidR="00B574C9" w:rsidRDefault="00B574C9" w:rsidP="00922950">
                <w:r>
                  <w:rPr>
                    <w:rStyle w:val="PlaceholderText"/>
                  </w:rPr>
                  <w:t>[Enter your biography]</w:t>
                </w:r>
              </w:p>
            </w:tc>
          </w:sdtContent>
        </w:sdt>
      </w:tr>
      <w:tr w:rsidR="00B574C9" w14:paraId="7F7209B7" w14:textId="77777777" w:rsidTr="001A6A06">
        <w:trPr>
          <w:trHeight w:val="986"/>
        </w:trPr>
        <w:tc>
          <w:tcPr>
            <w:tcW w:w="491" w:type="dxa"/>
            <w:vMerge/>
            <w:shd w:val="clear" w:color="auto" w:fill="A6A6A6" w:themeFill="background1" w:themeFillShade="A6"/>
          </w:tcPr>
          <w:p w14:paraId="4E20F656" w14:textId="77777777" w:rsidR="00B574C9" w:rsidRPr="001A6A06" w:rsidRDefault="00B574C9" w:rsidP="00CF1542">
            <w:pPr>
              <w:jc w:val="center"/>
              <w:rPr>
                <w:b/>
                <w:color w:val="FFFFFF" w:themeColor="background1"/>
              </w:rPr>
            </w:pPr>
          </w:p>
        </w:tc>
        <w:sdt>
          <w:sdtPr>
            <w:alias w:val="Affiliation"/>
            <w:tag w:val="affiliation"/>
            <w:id w:val="2012937915"/>
            <w:placeholder>
              <w:docPart w:val="720D1C6AF1C18E44A16AF5BB733CE088"/>
            </w:placeholder>
            <w:text/>
          </w:sdtPr>
          <w:sdtContent>
            <w:tc>
              <w:tcPr>
                <w:tcW w:w="8525" w:type="dxa"/>
                <w:gridSpan w:val="4"/>
              </w:tcPr>
              <w:p w14:paraId="61972BA3" w14:textId="77777777" w:rsidR="00B574C9" w:rsidRDefault="00D669BF" w:rsidP="00D669BF">
                <w:r>
                  <w:t>Columbia University</w:t>
                </w:r>
              </w:p>
            </w:tc>
          </w:sdtContent>
        </w:sdt>
      </w:tr>
    </w:tbl>
    <w:p w14:paraId="54EBBB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968A22" w14:textId="77777777" w:rsidTr="00244BB0">
        <w:tc>
          <w:tcPr>
            <w:tcW w:w="9016" w:type="dxa"/>
            <w:shd w:val="clear" w:color="auto" w:fill="A6A6A6" w:themeFill="background1" w:themeFillShade="A6"/>
            <w:tcMar>
              <w:top w:w="113" w:type="dxa"/>
              <w:bottom w:w="113" w:type="dxa"/>
            </w:tcMar>
          </w:tcPr>
          <w:p w14:paraId="727967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06FF95" w14:textId="77777777" w:rsidTr="003F0D73">
        <w:sdt>
          <w:sdtPr>
            <w:rPr>
              <w:rFonts w:ascii="Calibri" w:hAnsi="Calibri"/>
            </w:rPr>
            <w:alias w:val="Article headword"/>
            <w:tag w:val="articleHeadword"/>
            <w:id w:val="-361440020"/>
            <w:placeholder>
              <w:docPart w:val="AD431CCAF1DD0348A0CA382871E9A8A5"/>
            </w:placeholder>
            <w:text/>
          </w:sdtPr>
          <w:sdtContent>
            <w:tc>
              <w:tcPr>
                <w:tcW w:w="9016" w:type="dxa"/>
                <w:tcMar>
                  <w:top w:w="113" w:type="dxa"/>
                  <w:bottom w:w="113" w:type="dxa"/>
                </w:tcMar>
              </w:tcPr>
              <w:p w14:paraId="483E09B3" w14:textId="77777777" w:rsidR="003F0D73" w:rsidRPr="00FB589A" w:rsidRDefault="00D669BF" w:rsidP="003F0D73">
                <w:pPr>
                  <w:rPr>
                    <w:b/>
                  </w:rPr>
                </w:pPr>
                <w:r w:rsidRPr="00D669BF">
                  <w:rPr>
                    <w:rFonts w:ascii="Calibri" w:eastAsiaTheme="majorEastAsia" w:hAnsi="Calibri" w:cs="Times New Roman"/>
                    <w:bCs/>
                    <w:lang w:val="en-US" w:bidi="he-IL"/>
                  </w:rPr>
                  <w:t xml:space="preserve">Peretz, </w:t>
                </w:r>
                <w:r w:rsidRPr="00D669BF">
                  <w:rPr>
                    <w:rFonts w:ascii="Calibri" w:eastAsiaTheme="majorEastAsia" w:hAnsi="Calibri" w:cs="Times New Roman"/>
                    <w:bCs/>
                    <w:lang w:val="en-US" w:eastAsia="ja-JP" w:bidi="he-IL"/>
                  </w:rPr>
                  <w:t>Yitskhok Leybush</w:t>
                </w:r>
                <w:r>
                  <w:rPr>
                    <w:rFonts w:ascii="Calibri" w:eastAsiaTheme="majorEastAsia" w:hAnsi="Calibri" w:cs="Times New Roman"/>
                    <w:bCs/>
                    <w:lang w:val="en-US" w:eastAsia="ja-JP" w:bidi="he-IL"/>
                  </w:rPr>
                  <w:t xml:space="preserve"> (1835-1917)</w:t>
                </w:r>
              </w:p>
            </w:tc>
          </w:sdtContent>
        </w:sdt>
      </w:tr>
      <w:tr w:rsidR="00464699" w14:paraId="61D10C2B" w14:textId="77777777" w:rsidTr="00D669BF">
        <w:sdt>
          <w:sdtPr>
            <w:alias w:val="Variant headwords"/>
            <w:tag w:val="variantHeadwords"/>
            <w:id w:val="173464402"/>
            <w:placeholder>
              <w:docPart w:val="EE123068B6EF224CAA0CFB27ABB9E3C5"/>
            </w:placeholder>
            <w:showingPlcHdr/>
          </w:sdtPr>
          <w:sdtContent>
            <w:tc>
              <w:tcPr>
                <w:tcW w:w="9016" w:type="dxa"/>
                <w:tcMar>
                  <w:top w:w="113" w:type="dxa"/>
                  <w:bottom w:w="113" w:type="dxa"/>
                </w:tcMar>
              </w:tcPr>
              <w:p w14:paraId="1A87AB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5A238B" w14:textId="77777777" w:rsidTr="003F0D73">
        <w:sdt>
          <w:sdtPr>
            <w:alias w:val="Abstract"/>
            <w:tag w:val="abstract"/>
            <w:id w:val="-635871867"/>
            <w:placeholder>
              <w:docPart w:val="CEE2D2BE3688D34D836BF8C61CCA6C92"/>
            </w:placeholder>
          </w:sdtPr>
          <w:sdtContent>
            <w:tc>
              <w:tcPr>
                <w:tcW w:w="9016" w:type="dxa"/>
                <w:tcMar>
                  <w:top w:w="113" w:type="dxa"/>
                  <w:bottom w:w="113" w:type="dxa"/>
                </w:tcMar>
              </w:tcPr>
              <w:p w14:paraId="2BCCBA0B" w14:textId="77777777" w:rsidR="003377E8" w:rsidRDefault="003377E8" w:rsidP="003377E8">
                <w:pPr>
                  <w:rPr>
                    <w:shd w:val="clear" w:color="auto" w:fill="FFFFFF"/>
                  </w:rPr>
                </w:pPr>
                <w:r w:rsidRPr="00A33451">
                  <w:t>Yitskhok Leybush Peretz</w:t>
                </w:r>
                <w:r w:rsidRPr="00A33451">
                  <w:rPr>
                    <w:shd w:val="clear" w:color="auto" w:fill="FFFFFF"/>
                  </w:rPr>
                  <w:t xml:space="preserve">, or </w:t>
                </w:r>
                <w:r w:rsidRPr="00A33451">
                  <w:t>I. L. Peretz</w:t>
                </w:r>
                <w:r w:rsidRPr="00A33451">
                  <w:rPr>
                    <w:shd w:val="clear" w:color="auto" w:fill="FFFFFF"/>
                  </w:rPr>
                  <w:t xml:space="preserve"> (1835–1917), was a Yiddish and Hebrew writer, known for introducing modernist trends into Yiddish literature. Born in the town of </w:t>
                </w:r>
                <w:r w:rsidRPr="00D669BF">
                  <w:rPr>
                    <w:shd w:val="clear" w:color="auto" w:fill="FFFFFF"/>
                  </w:rPr>
                  <w:t>Zamość</w:t>
                </w:r>
                <w:r w:rsidRPr="00A33451">
                  <w:rPr>
                    <w:shd w:val="clear" w:color="auto" w:fill="FFFFFF"/>
                  </w:rPr>
                  <w:t xml:space="preserve"> Poland, he lived significant parts if his life in Warsaw, which he </w:t>
                </w:r>
                <w:proofErr w:type="gramStart"/>
                <w:r w:rsidRPr="00A33451">
                  <w:rPr>
                    <w:shd w:val="clear" w:color="auto" w:fill="FFFFFF"/>
                  </w:rPr>
                  <w:t>helped</w:t>
                </w:r>
                <w:proofErr w:type="gramEnd"/>
                <w:r w:rsidRPr="00A33451">
                  <w:rPr>
                    <w:shd w:val="clear" w:color="auto" w:fill="FFFFFF"/>
                  </w:rPr>
                  <w:t xml:space="preserve"> make a center of modern Jewish and Yiddish culture.</w:t>
                </w:r>
              </w:p>
              <w:p w14:paraId="680A0B77" w14:textId="77777777" w:rsidR="003377E8" w:rsidRPr="00A33451" w:rsidRDefault="003377E8" w:rsidP="003377E8">
                <w:pPr>
                  <w:rPr>
                    <w:shd w:val="clear" w:color="auto" w:fill="FFFFFF"/>
                  </w:rPr>
                </w:pPr>
              </w:p>
              <w:p w14:paraId="6466BB68" w14:textId="77777777" w:rsidR="003377E8" w:rsidRPr="00A33451" w:rsidRDefault="003377E8" w:rsidP="003377E8">
                <w:r w:rsidRPr="00A33451">
                  <w:t>Peretz had been</w:t>
                </w:r>
                <w:r>
                  <w:t xml:space="preserve"> a Hebrew writer since the 1870</w:t>
                </w:r>
                <w:r w:rsidRPr="00A33451">
                  <w:t>s and was then known mostly as a Hebrew poet, although he was also capable of writing in Polish. He first expressed his ideas concerning Yiddish in his letters to S</w:t>
                </w:r>
                <w:r>
                  <w:t>holem Aleichem in the late 1880</w:t>
                </w:r>
                <w:r w:rsidRPr="00A33451">
                  <w:t xml:space="preserve">s; he </w:t>
                </w:r>
                <w:r>
                  <w:t>‘</w:t>
                </w:r>
                <w:r w:rsidRPr="00A33451">
                  <w:t>confessed</w:t>
                </w:r>
                <w:r>
                  <w:t>’</w:t>
                </w:r>
                <w:r w:rsidRPr="00A33451">
                  <w:t xml:space="preserve"> his affinity to Yiddish, referring to it as </w:t>
                </w:r>
                <w:r>
                  <w:t>‘</w:t>
                </w:r>
                <w:r w:rsidRPr="00A33451">
                  <w:t>the language of Beril and Shmeril,</w:t>
                </w:r>
                <w:r>
                  <w:t>’</w:t>
                </w:r>
                <w:r w:rsidRPr="00A33451">
                  <w:t xml:space="preserve"> in a Hebrew poem. His Yiddish writing debut was the long poem </w:t>
                </w:r>
                <w:r w:rsidRPr="00A33451">
                  <w:rPr>
                    <w:i/>
                    <w:iCs/>
                  </w:rPr>
                  <w:t>Monish</w:t>
                </w:r>
                <w:r w:rsidRPr="00A33451">
                  <w:t xml:space="preserve"> (1888), which is considered to be the first folk narrative to be employed in modern Yiddish literature, with a style and plot heavily influenced by Goethe's </w:t>
                </w:r>
                <w:r w:rsidRPr="00A33451">
                  <w:rPr>
                    <w:i/>
                    <w:iCs/>
                  </w:rPr>
                  <w:t>Faust</w:t>
                </w:r>
                <w:r w:rsidRPr="00A33451">
                  <w:t xml:space="preserve">. </w:t>
                </w:r>
              </w:p>
              <w:p w14:paraId="54306331" w14:textId="77777777" w:rsidR="00E85A05" w:rsidRDefault="003377E8" w:rsidP="00E85A05">
                <w:r w:rsidRPr="00A33451">
                  <w:t>His early Yiddish prose included a collection of stories</w:t>
                </w:r>
                <w:r>
                  <w:t xml:space="preserve"> titled</w:t>
                </w:r>
                <w:r w:rsidRPr="00A33451">
                  <w:t xml:space="preserve"> </w:t>
                </w:r>
                <w:r w:rsidRPr="00A33451">
                  <w:rPr>
                    <w:i/>
                    <w:iCs/>
                  </w:rPr>
                  <w:t>Bekante bilder</w:t>
                </w:r>
                <w:r w:rsidRPr="00A33451">
                  <w:t xml:space="preserve"> (1890). These texts embody psychological complexity, employing the form of internal monologues, and are considered to represent a significant development in modern Yiddish fiction.</w:t>
                </w:r>
                <w:r>
                  <w:t xml:space="preserve"> ‘</w:t>
                </w:r>
                <w:r w:rsidRPr="00A33451">
                  <w:t>The Messenger</w:t>
                </w:r>
                <w:r>
                  <w:t>’</w:t>
                </w:r>
                <w:r w:rsidRPr="00A33451">
                  <w:t xml:space="preserve"> (</w:t>
                </w:r>
                <w:r w:rsidRPr="00A33451">
                  <w:rPr>
                    <w:i/>
                    <w:iCs/>
                  </w:rPr>
                  <w:t>Der meshulakh</w:t>
                </w:r>
                <w:r w:rsidRPr="00A33451">
                  <w:t>) tells the story of the dying traditional Jewish-</w:t>
                </w:r>
                <w:r w:rsidRPr="00A33451">
                  <w:rPr>
                    <w:i/>
                    <w:iCs/>
                  </w:rPr>
                  <w:t>shtetl</w:t>
                </w:r>
                <w:r w:rsidRPr="00A33451">
                  <w:t xml:space="preserve"> economy through the confessional story of an of an old man suffering from chest pains, reminiscing and hallucinating about his life, who is carrying a sum of money and a contract that he needs </w:t>
                </w:r>
                <w:r>
                  <w:t>to deliver. ‘The Crazy Idler’ (</w:t>
                </w:r>
                <w:r w:rsidRPr="00A33451">
                  <w:rPr>
                    <w:i/>
                    <w:iCs/>
                  </w:rPr>
                  <w:t>Der meshugener batln</w:t>
                </w:r>
                <w:r w:rsidRPr="00A33451">
                  <w:t xml:space="preserve">; in English often translated as </w:t>
                </w:r>
                <w:r>
                  <w:t>‘</w:t>
                </w:r>
                <w:r w:rsidRPr="00A33451">
                  <w:t>The Mad Talmudist</w:t>
                </w:r>
                <w:r>
                  <w:t>’</w:t>
                </w:r>
                <w:r w:rsidRPr="00A33451">
                  <w:t>),</w:t>
                </w:r>
                <w:r>
                  <w:t xml:space="preserve"> consists of the</w:t>
                </w:r>
                <w:r w:rsidRPr="00A33451">
                  <w:t xml:space="preserve"> internal monologue of a person suffering from a split personality disorder.</w:t>
                </w:r>
              </w:p>
            </w:tc>
          </w:sdtContent>
        </w:sdt>
      </w:tr>
      <w:tr w:rsidR="003F0D73" w14:paraId="41BD3954" w14:textId="77777777" w:rsidTr="003F0D73">
        <w:sdt>
          <w:sdtPr>
            <w:alias w:val="Article text"/>
            <w:tag w:val="articleText"/>
            <w:id w:val="634067588"/>
            <w:placeholder>
              <w:docPart w:val="A16CF0DC950DBA4797AFEDB48E10D449"/>
            </w:placeholder>
          </w:sdtPr>
          <w:sdtContent>
            <w:tc>
              <w:tcPr>
                <w:tcW w:w="9016" w:type="dxa"/>
                <w:tcMar>
                  <w:top w:w="113" w:type="dxa"/>
                  <w:bottom w:w="113" w:type="dxa"/>
                </w:tcMar>
              </w:tcPr>
              <w:p w14:paraId="2012760C" w14:textId="77777777" w:rsidR="00D669BF" w:rsidRDefault="00D669BF" w:rsidP="00D669BF">
                <w:pPr>
                  <w:rPr>
                    <w:shd w:val="clear" w:color="auto" w:fill="FFFFFF"/>
                  </w:rPr>
                </w:pPr>
                <w:r w:rsidRPr="00A33451">
                  <w:t>Yitskhok Leybush Peretz</w:t>
                </w:r>
                <w:r w:rsidRPr="00A33451">
                  <w:rPr>
                    <w:shd w:val="clear" w:color="auto" w:fill="FFFFFF"/>
                  </w:rPr>
                  <w:t xml:space="preserve">, or </w:t>
                </w:r>
                <w:r w:rsidRPr="00A33451">
                  <w:t>I. L. Peretz</w:t>
                </w:r>
                <w:r w:rsidRPr="00A33451">
                  <w:rPr>
                    <w:shd w:val="clear" w:color="auto" w:fill="FFFFFF"/>
                  </w:rPr>
                  <w:t xml:space="preserve"> (1835–1917), was a Yiddish and Hebrew writer, known for introducing modernist trends into Yiddish literature. Born in the town of </w:t>
                </w:r>
                <w:r w:rsidRPr="00D669BF">
                  <w:rPr>
                    <w:shd w:val="clear" w:color="auto" w:fill="FFFFFF"/>
                  </w:rPr>
                  <w:t>Zamość</w:t>
                </w:r>
                <w:r w:rsidRPr="00A33451">
                  <w:rPr>
                    <w:shd w:val="clear" w:color="auto" w:fill="FFFFFF"/>
                  </w:rPr>
                  <w:t xml:space="preserve"> Poland, he lived significant parts if his life in Warsaw, which he </w:t>
                </w:r>
                <w:proofErr w:type="gramStart"/>
                <w:r w:rsidRPr="00A33451">
                  <w:rPr>
                    <w:shd w:val="clear" w:color="auto" w:fill="FFFFFF"/>
                  </w:rPr>
                  <w:t>helped</w:t>
                </w:r>
                <w:proofErr w:type="gramEnd"/>
                <w:r w:rsidRPr="00A33451">
                  <w:rPr>
                    <w:shd w:val="clear" w:color="auto" w:fill="FFFFFF"/>
                  </w:rPr>
                  <w:t xml:space="preserve"> make a center of modern Jewish and Yiddish culture.</w:t>
                </w:r>
              </w:p>
              <w:p w14:paraId="7F476912" w14:textId="77777777" w:rsidR="00D669BF" w:rsidRPr="00A33451" w:rsidRDefault="00D669BF" w:rsidP="00D669BF">
                <w:pPr>
                  <w:rPr>
                    <w:shd w:val="clear" w:color="auto" w:fill="FFFFFF"/>
                  </w:rPr>
                </w:pPr>
              </w:p>
              <w:p w14:paraId="7196D903" w14:textId="77777777" w:rsidR="00D669BF" w:rsidRPr="00A33451" w:rsidRDefault="00D669BF" w:rsidP="00D669BF">
                <w:r w:rsidRPr="00A33451">
                  <w:t>Peretz had been</w:t>
                </w:r>
                <w:r>
                  <w:t xml:space="preserve"> a Hebrew writer since the 1870</w:t>
                </w:r>
                <w:r w:rsidRPr="00A33451">
                  <w:t>s and was then known mostly as a Hebrew poet, although he was also capable of writing in Polish. He first expressed his ideas concerning Yiddish in his letters to S</w:t>
                </w:r>
                <w:r>
                  <w:t>holem Aleichem in the late 1880</w:t>
                </w:r>
                <w:r w:rsidRPr="00A33451">
                  <w:t xml:space="preserve">s; he </w:t>
                </w:r>
                <w:r>
                  <w:t>‘</w:t>
                </w:r>
                <w:r w:rsidRPr="00A33451">
                  <w:t>confessed</w:t>
                </w:r>
                <w:r>
                  <w:t>’</w:t>
                </w:r>
                <w:r w:rsidRPr="00A33451">
                  <w:t xml:space="preserve"> his affinity to Yiddish, referring to it as </w:t>
                </w:r>
                <w:r>
                  <w:t>‘</w:t>
                </w:r>
                <w:r w:rsidRPr="00A33451">
                  <w:t>the language of Beril and Shmeril,</w:t>
                </w:r>
                <w:r>
                  <w:t>’</w:t>
                </w:r>
                <w:r w:rsidRPr="00A33451">
                  <w:t xml:space="preserve"> in a Hebrew poem. His Yiddish writing debut was the long poem </w:t>
                </w:r>
                <w:r w:rsidRPr="00A33451">
                  <w:rPr>
                    <w:i/>
                    <w:iCs/>
                  </w:rPr>
                  <w:t>Monish</w:t>
                </w:r>
                <w:r w:rsidRPr="00A33451">
                  <w:t xml:space="preserve"> (1888), which is considered to be the first folk narrative to be employed in modern Yiddish literature, with a style and plot heavily influenced by Goethe's </w:t>
                </w:r>
                <w:r w:rsidRPr="00A33451">
                  <w:rPr>
                    <w:i/>
                    <w:iCs/>
                  </w:rPr>
                  <w:t>Faust</w:t>
                </w:r>
                <w:r w:rsidRPr="00A33451">
                  <w:t xml:space="preserve">. </w:t>
                </w:r>
              </w:p>
              <w:p w14:paraId="4310437F" w14:textId="77777777" w:rsidR="00D669BF" w:rsidRDefault="00D669BF" w:rsidP="00D669BF">
                <w:r w:rsidRPr="00A33451">
                  <w:t>His early Yiddish prose included a collection of stories</w:t>
                </w:r>
                <w:r>
                  <w:t xml:space="preserve"> titled</w:t>
                </w:r>
                <w:r w:rsidRPr="00A33451">
                  <w:t xml:space="preserve"> </w:t>
                </w:r>
                <w:r w:rsidRPr="00A33451">
                  <w:rPr>
                    <w:i/>
                    <w:iCs/>
                  </w:rPr>
                  <w:t>Bekante bilder</w:t>
                </w:r>
                <w:r w:rsidRPr="00A33451">
                  <w:t xml:space="preserve"> (1890). These texts embody psychological complexity, employing the form of internal monologues, and are considered to represent a significant development in modern Yiddish fiction.</w:t>
                </w:r>
                <w:r>
                  <w:t xml:space="preserve"> ‘</w:t>
                </w:r>
                <w:r w:rsidRPr="00A33451">
                  <w:t>The Messenger</w:t>
                </w:r>
                <w:r>
                  <w:t>’</w:t>
                </w:r>
                <w:r w:rsidRPr="00A33451">
                  <w:t xml:space="preserve"> (</w:t>
                </w:r>
                <w:r w:rsidRPr="00A33451">
                  <w:rPr>
                    <w:i/>
                    <w:iCs/>
                  </w:rPr>
                  <w:t>Der meshulakh</w:t>
                </w:r>
                <w:r w:rsidRPr="00A33451">
                  <w:t>) tells the story of the dying traditional Jewish-</w:t>
                </w:r>
                <w:r w:rsidRPr="00A33451">
                  <w:rPr>
                    <w:i/>
                    <w:iCs/>
                  </w:rPr>
                  <w:t>shtetl</w:t>
                </w:r>
                <w:r w:rsidRPr="00A33451">
                  <w:t xml:space="preserve"> economy through the </w:t>
                </w:r>
                <w:r w:rsidRPr="00A33451">
                  <w:lastRenderedPageBreak/>
                  <w:t xml:space="preserve">confessional story of an of an old man suffering from chest pains, reminiscing and hallucinating about his life, who is carrying a sum of money and a contract that he needs </w:t>
                </w:r>
                <w:r>
                  <w:t>to deliver. ‘The Crazy Idler’ (</w:t>
                </w:r>
                <w:r w:rsidRPr="00A33451">
                  <w:rPr>
                    <w:i/>
                    <w:iCs/>
                  </w:rPr>
                  <w:t>Der meshugener batln</w:t>
                </w:r>
                <w:r w:rsidRPr="00A33451">
                  <w:t xml:space="preserve">; in English often translated as </w:t>
                </w:r>
                <w:r>
                  <w:t>‘</w:t>
                </w:r>
                <w:r w:rsidRPr="00A33451">
                  <w:t>The Mad Talmudist</w:t>
                </w:r>
                <w:r>
                  <w:t>’</w:t>
                </w:r>
                <w:r w:rsidRPr="00A33451">
                  <w:t>),</w:t>
                </w:r>
                <w:r>
                  <w:t xml:space="preserve"> consists of the</w:t>
                </w:r>
                <w:r w:rsidRPr="00A33451">
                  <w:t xml:space="preserve"> internal monologue of a person suffering from a split personality disorder.</w:t>
                </w:r>
              </w:p>
              <w:p w14:paraId="61FA3F45" w14:textId="77777777" w:rsidR="00D669BF" w:rsidRPr="00A33451" w:rsidRDefault="00D669BF" w:rsidP="00D669BF"/>
              <w:p w14:paraId="585A15A1" w14:textId="77777777" w:rsidR="00D669BF" w:rsidRDefault="00D669BF" w:rsidP="00D669BF">
                <w:r w:rsidRPr="00A33451">
                  <w:rPr>
                    <w:rFonts w:eastAsia="Calibri"/>
                  </w:rPr>
                  <w:t xml:space="preserve">In Peretz's first Yiddish masterpiece in prose </w:t>
                </w:r>
                <w:r w:rsidRPr="00A33451">
                  <w:rPr>
                    <w:rFonts w:eastAsia="Calibri"/>
                    <w:i/>
                    <w:iCs/>
                  </w:rPr>
                  <w:t>Bilder fun a provints rayze</w:t>
                </w:r>
                <w:r w:rsidRPr="00A33451">
                  <w:rPr>
                    <w:rFonts w:eastAsia="Calibri"/>
                  </w:rPr>
                  <w:t xml:space="preserve"> (</w:t>
                </w:r>
                <w:r>
                  <w:rPr>
                    <w:rStyle w:val="yiv1934853757s9"/>
                  </w:rPr>
                  <w:t>‘</w:t>
                </w:r>
                <w:r w:rsidRPr="00A33451">
                  <w:rPr>
                    <w:rFonts w:eastAsia="Calibri"/>
                  </w:rPr>
                  <w:t>Impressions of a Journey Through the Provinces</w:t>
                </w:r>
                <w:r>
                  <w:rPr>
                    <w:rFonts w:eastAsia="Calibri"/>
                  </w:rPr>
                  <w:t>’</w:t>
                </w:r>
                <w:r w:rsidRPr="00A33451">
                  <w:rPr>
                    <w:rFonts w:eastAsia="Calibri"/>
                  </w:rPr>
                  <w:t>, 1891)</w:t>
                </w:r>
                <w:r w:rsidRPr="00A33451">
                  <w:t>, the narrative voice belongs strictly to the modern man. If his precursors in Yiddish literature, such as A</w:t>
                </w:r>
                <w:r>
                  <w:t>bramovitsh</w:t>
                </w:r>
                <w:r w:rsidRPr="00A33451">
                  <w:t xml:space="preserve"> and Sholem Aleichem, used literary personas to serve as a bridge between the </w:t>
                </w:r>
                <w:r w:rsidRPr="00A33451">
                  <w:rPr>
                    <w:i/>
                    <w:iCs/>
                  </w:rPr>
                  <w:t>shtetl</w:t>
                </w:r>
                <w:r w:rsidRPr="00A33451">
                  <w:t xml:space="preserve">-Jews and the modern, here Peretz does not require such a conduit. Inspired by his participation in a statistical expedition into the Jewish Pale of Settlement, </w:t>
                </w:r>
                <w:r>
                  <w:rPr>
                    <w:rStyle w:val="yiv1934853757s9"/>
                  </w:rPr>
                  <w:t>‘</w:t>
                </w:r>
                <w:r w:rsidRPr="00A33451">
                  <w:rPr>
                    <w:rFonts w:eastAsia="Calibri"/>
                  </w:rPr>
                  <w:t>Impressions</w:t>
                </w:r>
                <w:r>
                  <w:t>’</w:t>
                </w:r>
                <w:r w:rsidRPr="00A33451">
                  <w:t xml:space="preserve"> drew an atmospheric image of despair and doubt, reflective of Peretz's viewpoint regarding the extreme alienation encountered by the modern Jewish intelligentsia when they tried to connect with the Jewish masses. It signified a new genre in Yiddish literature of </w:t>
                </w:r>
                <w:r>
                  <w:t>‘</w:t>
                </w:r>
                <w:r w:rsidRPr="00A33451">
                  <w:t>the reportage</w:t>
                </w:r>
                <w:r>
                  <w:t>’</w:t>
                </w:r>
                <w:r w:rsidRPr="00A33451">
                  <w:t>.</w:t>
                </w:r>
              </w:p>
              <w:p w14:paraId="12FC99FB" w14:textId="77777777" w:rsidR="00D669BF" w:rsidRPr="00A33451" w:rsidRDefault="00D669BF" w:rsidP="00D669BF"/>
              <w:p w14:paraId="7FABF983" w14:textId="77777777" w:rsidR="00D669BF" w:rsidRDefault="00D669BF" w:rsidP="00D669BF">
                <w:r w:rsidRPr="00A33451">
                  <w:t xml:space="preserve">In his early years in Warsaw, Peretz was close to the Jewish Positivist circles, in which the attitude toward the Yiddish language was purely practical. </w:t>
                </w:r>
                <w:r>
                  <w:t>Towards the mid 1890</w:t>
                </w:r>
                <w:r w:rsidRPr="00A33451">
                  <w:t>s, he became acquainted with Jewish socialists, and was inspired to create literature that was primarily devoted to exploring s</w:t>
                </w:r>
                <w:r>
                  <w:t>ocial relations and exposing</w:t>
                </w:r>
                <w:r w:rsidRPr="00A33451">
                  <w:t xml:space="preserve"> suffering in society. He dedicated many of his artistic producti</w:t>
                </w:r>
                <w:r>
                  <w:t>ons during the rest of the 1890</w:t>
                </w:r>
                <w:r w:rsidRPr="00A33451">
                  <w:t xml:space="preserve">s to political aims. Short stories such as </w:t>
                </w:r>
                <w:r w:rsidRPr="00A33451">
                  <w:rPr>
                    <w:i/>
                    <w:iCs/>
                  </w:rPr>
                  <w:t xml:space="preserve">Bontshe shvayg </w:t>
                </w:r>
                <w:r w:rsidRPr="00A33451">
                  <w:t xml:space="preserve">(Bontshe the Silent, 1894), the epistolary </w:t>
                </w:r>
                <w:r w:rsidRPr="00A33451">
                  <w:rPr>
                    <w:i/>
                    <w:iCs/>
                  </w:rPr>
                  <w:t xml:space="preserve">Veber-libe: dertseylung in briv </w:t>
                </w:r>
                <w:r w:rsidRPr="00A33451">
                  <w:t>(</w:t>
                </w:r>
                <w:r>
                  <w:t>‘</w:t>
                </w:r>
                <w:r w:rsidRPr="00A33451">
                  <w:t>Weaver-Love: Story in Letters</w:t>
                </w:r>
                <w:r>
                  <w:t>’</w:t>
                </w:r>
                <w:r w:rsidRPr="00A33451">
                  <w:t xml:space="preserve">, 1897), </w:t>
                </w:r>
                <w:r w:rsidRPr="00A33451">
                  <w:rPr>
                    <w:i/>
                    <w:iCs/>
                  </w:rPr>
                  <w:t>A kaas fun a yidene</w:t>
                </w:r>
                <w:r w:rsidRPr="00A33451">
                  <w:t xml:space="preserve"> (</w:t>
                </w:r>
                <w:r>
                  <w:t>‘</w:t>
                </w:r>
                <w:r w:rsidRPr="00A33451">
                  <w:t>The Anger of a Jewish Woman</w:t>
                </w:r>
                <w:r>
                  <w:t>’</w:t>
                </w:r>
                <w:r w:rsidRPr="00A33451">
                  <w:t xml:space="preserve">, 1893), his Yiddish journal </w:t>
                </w:r>
                <w:r w:rsidRPr="00A33451">
                  <w:rPr>
                    <w:i/>
                  </w:rPr>
                  <w:t>Di yontef bletlekh</w:t>
                </w:r>
                <w:r w:rsidRPr="00A33451">
                  <w:t xml:space="preserve"> (The Holiday Pages), and many others– became instruments of the nascent Jewish Labor Bund, which would in later years become the biggest Jewish-Marxist party.</w:t>
                </w:r>
              </w:p>
              <w:p w14:paraId="039013CD" w14:textId="77777777" w:rsidR="00D669BF" w:rsidRPr="00A33451" w:rsidRDefault="00D669BF" w:rsidP="00D669BF"/>
              <w:p w14:paraId="495440AA" w14:textId="77777777" w:rsidR="00D669BF" w:rsidRDefault="00D669BF" w:rsidP="003377E8">
                <w:r>
                  <w:t>During the twentieth</w:t>
                </w:r>
                <w:r w:rsidRPr="00A33451">
                  <w:t xml:space="preserve"> century, he evolved from being a social realist, naturalist, and romantic bilingual writer into becoming a predominantly Yiddish writer of symbolist drama, neo folk-tales, and neo-romantic Hasidic stories and poetry. The lon</w:t>
                </w:r>
                <w:r>
                  <w:t xml:space="preserve">g-standing convention in Peretz </w:t>
                </w:r>
                <w:r w:rsidRPr="00A33451">
                  <w:t xml:space="preserve">scholarship was that his interest in new literary styles coincided with a rejection of revolutionary politics. However, contemporary scholarship shows that in fact it reflected his ongoing search for new ways of expressing his radicalism. </w:t>
                </w:r>
              </w:p>
              <w:p w14:paraId="4041A581" w14:textId="77777777" w:rsidR="003377E8" w:rsidRPr="003377E8" w:rsidRDefault="003377E8" w:rsidP="003377E8"/>
              <w:p w14:paraId="31772759" w14:textId="77777777" w:rsidR="00D669BF" w:rsidRPr="00D669BF" w:rsidRDefault="00D669BF" w:rsidP="00D669BF">
                <w:pPr>
                  <w:pStyle w:val="Heading1"/>
                  <w:outlineLvl w:val="0"/>
                  <w:rPr>
                    <w:rFonts w:ascii="Calibri Light" w:hAnsi="Calibri Light" w:cs="Times New Roman"/>
                  </w:rPr>
                </w:pPr>
                <w:r w:rsidRPr="00D669BF">
                  <w:rPr>
                    <w:rFonts w:ascii="Calibri Light" w:hAnsi="Calibri Light" w:cs="Times New Roman"/>
                  </w:rPr>
                  <w:t>List of Works in Yiddish</w:t>
                </w:r>
                <w:r>
                  <w:rPr>
                    <w:rFonts w:ascii="Calibri Light" w:hAnsi="Calibri Light" w:cs="Times New Roman"/>
                  </w:rPr>
                  <w:t>:</w:t>
                </w:r>
              </w:p>
              <w:p w14:paraId="432D40DF" w14:textId="77777777" w:rsidR="00D669BF" w:rsidRPr="00A33451" w:rsidRDefault="00D669BF" w:rsidP="00D669BF">
                <w:pPr>
                  <w:rPr>
                    <w:rStyle w:val="st"/>
                  </w:rPr>
                </w:pPr>
                <w:r w:rsidRPr="00A33451">
                  <w:rPr>
                    <w:rStyle w:val="st"/>
                    <w:i/>
                    <w:iCs/>
                  </w:rPr>
                  <w:t xml:space="preserve">Ale Verk fun Y. L. </w:t>
                </w:r>
                <w:r w:rsidRPr="00A33451">
                  <w:rPr>
                    <w:rStyle w:val="Emphasis"/>
                  </w:rPr>
                  <w:t>Perets</w:t>
                </w:r>
                <w:r w:rsidRPr="00A33451">
                  <w:rPr>
                    <w:rStyle w:val="st"/>
                  </w:rPr>
                  <w:t xml:space="preserve"> [Collected Works], 11 vol. (</w:t>
                </w:r>
                <w:r w:rsidR="003377E8">
                  <w:rPr>
                    <w:rStyle w:val="st"/>
                  </w:rPr>
                  <w:t>1947-1948)</w:t>
                </w:r>
              </w:p>
              <w:p w14:paraId="3A1E860D" w14:textId="77777777" w:rsidR="00D669BF" w:rsidRPr="00A33451" w:rsidRDefault="00D669BF" w:rsidP="00D669BF">
                <w:r w:rsidRPr="00A33451">
                  <w:rPr>
                    <w:i/>
                    <w:iCs/>
                  </w:rPr>
                  <w:t>Bekante bilder</w:t>
                </w:r>
                <w:r w:rsidRPr="00A33451">
                  <w:t xml:space="preserve">, </w:t>
                </w:r>
                <w:r w:rsidR="003377E8">
                  <w:t>‘</w:t>
                </w:r>
                <w:r w:rsidRPr="00A33451">
                  <w:t>Introduction</w:t>
                </w:r>
                <w:r>
                  <w:t>’</w:t>
                </w:r>
                <w:r w:rsidRPr="00A33451">
                  <w:t xml:space="preserve"> by Yanke</w:t>
                </w:r>
                <w:r w:rsidR="003377E8">
                  <w:t>v Dinzeon (1890, second edition in 1894)</w:t>
                </w:r>
              </w:p>
              <w:p w14:paraId="40096ECC" w14:textId="77777777" w:rsidR="00D669BF" w:rsidRPr="00A33451" w:rsidRDefault="00D669BF" w:rsidP="00D669BF">
                <w:r w:rsidRPr="00A33451">
                  <w:rPr>
                    <w:i/>
                  </w:rPr>
                  <w:t>Bilder fun a provints rayze</w:t>
                </w:r>
                <w:r w:rsidRPr="00A33451">
                  <w:t xml:space="preserve"> (1891)</w:t>
                </w:r>
              </w:p>
              <w:p w14:paraId="44EC6C4A" w14:textId="77777777" w:rsidR="00D669BF" w:rsidRPr="00A33451" w:rsidRDefault="00D669BF" w:rsidP="00D669BF">
                <w:r w:rsidRPr="00A33451">
                  <w:rPr>
                    <w:i/>
                    <w:iCs/>
                  </w:rPr>
                  <w:t>Briv un redes</w:t>
                </w:r>
                <w:r w:rsidRPr="00A33451">
                  <w:t xml:space="preserve"> </w:t>
                </w:r>
                <w:r w:rsidRPr="00A33451">
                  <w:rPr>
                    <w:rStyle w:val="st"/>
                    <w:i/>
                    <w:iCs/>
                  </w:rPr>
                  <w:t xml:space="preserve">fun Y. L. </w:t>
                </w:r>
                <w:r w:rsidRPr="00A33451">
                  <w:rPr>
                    <w:rStyle w:val="Emphasis"/>
                  </w:rPr>
                  <w:t>Perets</w:t>
                </w:r>
                <w:r w:rsidRPr="00A33451">
                  <w:rPr>
                    <w:rStyle w:val="st"/>
                  </w:rPr>
                  <w:t>, ed. Nachman Mayzel (1944)</w:t>
                </w:r>
              </w:p>
              <w:p w14:paraId="3D03271A" w14:textId="77777777" w:rsidR="00D669BF" w:rsidRPr="00A33451" w:rsidRDefault="00D669BF" w:rsidP="00D669BF">
                <w:pPr>
                  <w:rPr>
                    <w:i/>
                    <w:iCs/>
                    <w:rtl/>
                    <w:lang w:val="de-DE"/>
                  </w:rPr>
                </w:pPr>
                <w:r>
                  <w:rPr>
                    <w:rStyle w:val="st"/>
                    <w:lang w:val="de-DE"/>
                  </w:rPr>
                  <w:t>‘</w:t>
                </w:r>
                <w:r w:rsidRPr="00A33451">
                  <w:rPr>
                    <w:rStyle w:val="Emphasis"/>
                    <w:lang w:val="de-DE"/>
                  </w:rPr>
                  <w:t>Oyb nisht nokh hekher</w:t>
                </w:r>
                <w:r>
                  <w:rPr>
                    <w:rStyle w:val="st"/>
                    <w:lang w:val="de-DE"/>
                  </w:rPr>
                  <w:t>’</w:t>
                </w:r>
                <w:r w:rsidRPr="00A33451">
                  <w:rPr>
                    <w:rStyle w:val="st"/>
                    <w:lang w:val="de-DE"/>
                  </w:rPr>
                  <w:t xml:space="preserve"> </w:t>
                </w:r>
                <w:r w:rsidRPr="00A33451">
                  <w:rPr>
                    <w:rStyle w:val="st"/>
                    <w:i/>
                    <w:iCs/>
                    <w:lang w:val="de-DE"/>
                  </w:rPr>
                  <w:t>Der yud</w:t>
                </w:r>
                <w:r w:rsidRPr="00A33451">
                  <w:rPr>
                    <w:rStyle w:val="st"/>
                    <w:lang w:val="de-DE"/>
                  </w:rPr>
                  <w:t xml:space="preserve"> 2 (1900), number 1, 12–13.</w:t>
                </w:r>
              </w:p>
              <w:p w14:paraId="3CFFF094" w14:textId="77777777" w:rsidR="003F0D73" w:rsidRPr="00464E53" w:rsidRDefault="00D669BF" w:rsidP="00C27FAB">
                <w:pPr>
                  <w:rPr>
                    <w:rFonts w:cs="Times New Roman"/>
                  </w:rPr>
                </w:pPr>
                <w:r w:rsidRPr="00A33451">
                  <w:rPr>
                    <w:i/>
                    <w:iCs/>
                  </w:rPr>
                  <w:t>Perets's bletlekh</w:t>
                </w:r>
                <w:r w:rsidRPr="00A33451">
                  <w:rPr>
                    <w:i/>
                    <w:iCs/>
                    <w:shd w:val="clear" w:color="auto" w:fill="FFFFFF"/>
                  </w:rPr>
                  <w:t>: zhurnal far literatur, gezelshaft, un ekonomiye</w:t>
                </w:r>
                <w:r w:rsidRPr="00A33451">
                  <w:rPr>
                    <w:shd w:val="clear" w:color="auto" w:fill="FFFFFF"/>
                  </w:rPr>
                  <w:t>.</w:t>
                </w:r>
                <w:r w:rsidRPr="00A33451">
                  <w:t> Reprint </w:t>
                </w:r>
                <w:r w:rsidRPr="00A33451">
                  <w:rPr>
                    <w:shd w:val="clear" w:color="auto" w:fill="FFFFFF"/>
                  </w:rPr>
                  <w:t xml:space="preserve">of </w:t>
                </w:r>
                <w:r w:rsidRPr="00A33451">
                  <w:rPr>
                    <w:i/>
                    <w:iCs/>
                    <w:shd w:val="clear" w:color="auto" w:fill="FFFFFF"/>
                  </w:rPr>
                  <w:t xml:space="preserve">Yontev </w:t>
                </w:r>
                <w:r w:rsidRPr="00A33451">
                  <w:rPr>
                    <w:i/>
                    <w:iCs/>
                  </w:rPr>
                  <w:t>bletlekh</w:t>
                </w:r>
                <w:r w:rsidRPr="00A33451">
                  <w:t> </w:t>
                </w:r>
                <w:r w:rsidR="00464E53">
                  <w:rPr>
                    <w:shd w:val="clear" w:color="auto" w:fill="FFFFFF"/>
                  </w:rPr>
                  <w:t>(1894-96)</w:t>
                </w:r>
                <w:r w:rsidRPr="00A33451">
                  <w:rPr>
                    <w:shd w:val="clear" w:color="auto" w:fill="FFFFFF"/>
                  </w:rPr>
                  <w:t xml:space="preserve"> </w:t>
                </w:r>
                <w:r w:rsidR="00464E53">
                  <w:rPr>
                    <w:shd w:val="clear" w:color="auto" w:fill="FFFFFF"/>
                  </w:rPr>
                  <w:t>(</w:t>
                </w:r>
                <w:r w:rsidRPr="00A33451">
                  <w:rPr>
                    <w:shd w:val="clear" w:color="auto" w:fill="FFFFFF"/>
                  </w:rPr>
                  <w:t>1913</w:t>
                </w:r>
                <w:r w:rsidR="00464E53">
                  <w:rPr>
                    <w:shd w:val="clear" w:color="auto" w:fill="FFFFFF"/>
                  </w:rPr>
                  <w:t>)</w:t>
                </w:r>
              </w:p>
            </w:tc>
          </w:sdtContent>
        </w:sdt>
      </w:tr>
      <w:tr w:rsidR="003235A7" w14:paraId="7CE08856" w14:textId="77777777" w:rsidTr="003235A7">
        <w:tc>
          <w:tcPr>
            <w:tcW w:w="9016" w:type="dxa"/>
          </w:tcPr>
          <w:p w14:paraId="134D2402" w14:textId="77777777" w:rsidR="00555C99" w:rsidRDefault="003235A7" w:rsidP="008A5B87">
            <w:r w:rsidRPr="0015114C">
              <w:rPr>
                <w:u w:val="single"/>
              </w:rPr>
              <w:lastRenderedPageBreak/>
              <w:t>Further reading</w:t>
            </w:r>
            <w:r>
              <w:t>:</w:t>
            </w:r>
          </w:p>
          <w:sdt>
            <w:sdtPr>
              <w:alias w:val="Further reading"/>
              <w:tag w:val="furtherReading"/>
              <w:id w:val="-1516217107"/>
              <w:placeholder>
                <w:docPart w:val="20C37BF2F36D0043B60925DCF84BEDC7"/>
              </w:placeholder>
            </w:sdtPr>
            <w:sdtEndPr>
              <w:rPr>
                <w:rFonts w:asciiTheme="minorHAnsi" w:eastAsiaTheme="minorHAnsi" w:hAnsiTheme="minorHAnsi" w:cstheme="minorBidi"/>
                <w:sz w:val="22"/>
                <w:szCs w:val="22"/>
                <w:lang w:val="en-GB" w:bidi="ar-SA"/>
              </w:rPr>
            </w:sdtEndPr>
            <w:sdtContent>
              <w:p w14:paraId="116B2810" w14:textId="77777777" w:rsidR="00555C99" w:rsidRDefault="00555C99" w:rsidP="00555C99">
                <w:pPr>
                  <w:pStyle w:val="BIBLIMLA"/>
                  <w:spacing w:line="240" w:lineRule="auto"/>
                  <w:ind w:left="0" w:firstLine="0"/>
                </w:pPr>
                <w:sdt>
                  <w:sdtPr>
                    <w:id w:val="1114721550"/>
                    <w:citation/>
                  </w:sdtPr>
                  <w:sdtContent>
                    <w:r>
                      <w:fldChar w:fldCharType="begin"/>
                    </w:r>
                    <w:r>
                      <w:rPr>
                        <w:rFonts w:ascii="Calibri" w:hAnsi="Calibri"/>
                        <w:sz w:val="22"/>
                        <w:szCs w:val="22"/>
                      </w:rPr>
                      <w:instrText xml:space="preserve"> CITATION Adi14 \l 1033 </w:instrText>
                    </w:r>
                    <w:r>
                      <w:fldChar w:fldCharType="separate"/>
                    </w:r>
                    <w:r>
                      <w:rPr>
                        <w:rFonts w:ascii="Calibri" w:hAnsi="Calibri"/>
                        <w:noProof/>
                        <w:sz w:val="22"/>
                        <w:szCs w:val="22"/>
                      </w:rPr>
                      <w:t xml:space="preserve"> </w:t>
                    </w:r>
                    <w:r w:rsidRPr="00555C99">
                      <w:rPr>
                        <w:rFonts w:ascii="Calibri" w:hAnsi="Calibri"/>
                        <w:noProof/>
                        <w:sz w:val="22"/>
                        <w:szCs w:val="22"/>
                      </w:rPr>
                      <w:t>(Mahalel)</w:t>
                    </w:r>
                    <w:r>
                      <w:fldChar w:fldCharType="end"/>
                    </w:r>
                  </w:sdtContent>
                </w:sdt>
              </w:p>
              <w:p w14:paraId="56EC9E4A" w14:textId="77777777" w:rsidR="00555C99" w:rsidRDefault="00555C99" w:rsidP="00555C99">
                <w:pPr>
                  <w:pStyle w:val="BIBLIMLA"/>
                  <w:spacing w:line="240" w:lineRule="auto"/>
                  <w:ind w:left="0" w:firstLine="0"/>
                  <w:rPr>
                    <w:rFonts w:ascii="Calibri" w:hAnsi="Calibri"/>
                    <w:sz w:val="22"/>
                    <w:szCs w:val="22"/>
                  </w:rPr>
                </w:pPr>
              </w:p>
              <w:p w14:paraId="4E816ABA" w14:textId="77777777" w:rsidR="00555C99" w:rsidRDefault="00555C99" w:rsidP="00555C99">
                <w:pPr>
                  <w:pStyle w:val="BIBLIMLA"/>
                  <w:spacing w:line="240" w:lineRule="auto"/>
                  <w:ind w:left="0" w:firstLine="0"/>
                  <w:rPr>
                    <w:rFonts w:ascii="Calibri" w:hAnsi="Calibri"/>
                    <w:sz w:val="22"/>
                    <w:szCs w:val="22"/>
                  </w:rPr>
                </w:pPr>
                <w:sdt>
                  <w:sdtPr>
                    <w:rPr>
                      <w:rFonts w:ascii="Calibri" w:hAnsi="Calibri"/>
                      <w:sz w:val="22"/>
                      <w:szCs w:val="22"/>
                    </w:rPr>
                    <w:id w:val="-1458944460"/>
                    <w:citation/>
                  </w:sdtPr>
                  <w:sdtContent>
                    <w:r>
                      <w:rPr>
                        <w:rFonts w:ascii="Calibri" w:hAnsi="Calibri"/>
                        <w:sz w:val="22"/>
                        <w:szCs w:val="22"/>
                      </w:rPr>
                      <w:fldChar w:fldCharType="begin"/>
                    </w:r>
                    <w:r>
                      <w:rPr>
                        <w:rFonts w:ascii="Calibri" w:hAnsi="Calibri"/>
                        <w:sz w:val="22"/>
                        <w:szCs w:val="22"/>
                      </w:rPr>
                      <w:instrText xml:space="preserve"> CITATION Nig52 \l 1033 </w:instrText>
                    </w:r>
                    <w:r>
                      <w:rPr>
                        <w:rFonts w:ascii="Calibri" w:hAnsi="Calibri"/>
                        <w:sz w:val="22"/>
                        <w:szCs w:val="22"/>
                      </w:rPr>
                      <w:fldChar w:fldCharType="separate"/>
                    </w:r>
                    <w:r w:rsidRPr="00555C99">
                      <w:rPr>
                        <w:rFonts w:ascii="Calibri" w:hAnsi="Calibri"/>
                        <w:noProof/>
                        <w:sz w:val="22"/>
                        <w:szCs w:val="22"/>
                      </w:rPr>
                      <w:t>(Niger)</w:t>
                    </w:r>
                    <w:r>
                      <w:rPr>
                        <w:rFonts w:ascii="Calibri" w:hAnsi="Calibri"/>
                        <w:sz w:val="22"/>
                        <w:szCs w:val="22"/>
                      </w:rPr>
                      <w:fldChar w:fldCharType="end"/>
                    </w:r>
                  </w:sdtContent>
                </w:sdt>
              </w:p>
              <w:p w14:paraId="55E84659" w14:textId="77777777" w:rsidR="00555C99" w:rsidRDefault="00555C99" w:rsidP="00555C99">
                <w:pPr>
                  <w:pStyle w:val="BIBLIMLA"/>
                  <w:spacing w:line="240" w:lineRule="auto"/>
                  <w:ind w:left="0" w:firstLine="0"/>
                  <w:rPr>
                    <w:rFonts w:ascii="Calibri" w:hAnsi="Calibri"/>
                    <w:sz w:val="22"/>
                    <w:szCs w:val="22"/>
                  </w:rPr>
                </w:pPr>
              </w:p>
              <w:p w14:paraId="4ADFA9EF" w14:textId="77777777" w:rsidR="00555C99" w:rsidRDefault="00555C99" w:rsidP="00555C99">
                <w:pPr>
                  <w:pStyle w:val="BIBLIMLA"/>
                  <w:spacing w:line="240" w:lineRule="auto"/>
                  <w:ind w:left="0" w:firstLine="0"/>
                  <w:rPr>
                    <w:rFonts w:ascii="Calibri" w:hAnsi="Calibri"/>
                    <w:sz w:val="22"/>
                    <w:szCs w:val="22"/>
                  </w:rPr>
                </w:pPr>
                <w:sdt>
                  <w:sdtPr>
                    <w:rPr>
                      <w:rFonts w:ascii="Calibri" w:hAnsi="Calibri"/>
                      <w:sz w:val="22"/>
                      <w:szCs w:val="22"/>
                    </w:rPr>
                    <w:id w:val="170449185"/>
                    <w:citation/>
                  </w:sdtPr>
                  <w:sdtContent>
                    <w:r>
                      <w:rPr>
                        <w:rFonts w:ascii="Calibri" w:hAnsi="Calibri"/>
                        <w:sz w:val="22"/>
                        <w:szCs w:val="22"/>
                      </w:rPr>
                      <w:fldChar w:fldCharType="begin"/>
                    </w:r>
                    <w:r>
                      <w:rPr>
                        <w:rFonts w:ascii="Calibri" w:hAnsi="Calibri"/>
                        <w:sz w:val="22"/>
                        <w:szCs w:val="22"/>
                      </w:rPr>
                      <w:instrText xml:space="preserve"> CITATION Ken90 \l 1033 </w:instrText>
                    </w:r>
                    <w:r>
                      <w:rPr>
                        <w:rFonts w:ascii="Calibri" w:hAnsi="Calibri"/>
                        <w:sz w:val="22"/>
                        <w:szCs w:val="22"/>
                      </w:rPr>
                      <w:fldChar w:fldCharType="separate"/>
                    </w:r>
                    <w:r w:rsidRPr="00555C99">
                      <w:rPr>
                        <w:rFonts w:ascii="Calibri" w:hAnsi="Calibri"/>
                        <w:noProof/>
                        <w:sz w:val="22"/>
                        <w:szCs w:val="22"/>
                      </w:rPr>
                      <w:t>(Frieden)</w:t>
                    </w:r>
                    <w:r>
                      <w:rPr>
                        <w:rFonts w:ascii="Calibri" w:hAnsi="Calibri"/>
                        <w:sz w:val="22"/>
                        <w:szCs w:val="22"/>
                      </w:rPr>
                      <w:fldChar w:fldCharType="end"/>
                    </w:r>
                  </w:sdtContent>
                </w:sdt>
              </w:p>
              <w:p w14:paraId="01871B5B" w14:textId="77777777" w:rsidR="001E3B66" w:rsidRDefault="001E3B66" w:rsidP="00555C99">
                <w:pPr>
                  <w:pStyle w:val="BIBLIMLA"/>
                  <w:spacing w:line="240" w:lineRule="auto"/>
                  <w:ind w:left="0" w:firstLine="0"/>
                  <w:rPr>
                    <w:rFonts w:ascii="Calibri" w:hAnsi="Calibri"/>
                    <w:sz w:val="22"/>
                    <w:szCs w:val="22"/>
                  </w:rPr>
                </w:pPr>
              </w:p>
              <w:p w14:paraId="37312A41" w14:textId="77777777" w:rsidR="00555C99" w:rsidRDefault="001E3B66" w:rsidP="00555C99">
                <w:pPr>
                  <w:pStyle w:val="BIBLIMLA"/>
                  <w:spacing w:line="240" w:lineRule="auto"/>
                  <w:ind w:left="0" w:firstLine="0"/>
                  <w:rPr>
                    <w:rFonts w:ascii="Calibri" w:hAnsi="Calibri"/>
                    <w:sz w:val="22"/>
                    <w:szCs w:val="22"/>
                  </w:rPr>
                </w:pPr>
                <w:sdt>
                  <w:sdtPr>
                    <w:rPr>
                      <w:rFonts w:ascii="Calibri" w:hAnsi="Calibri"/>
                      <w:sz w:val="22"/>
                      <w:szCs w:val="22"/>
                    </w:rPr>
                    <w:id w:val="-2088217680"/>
                    <w:citation/>
                  </w:sdtPr>
                  <w:sdtContent>
                    <w:r>
                      <w:rPr>
                        <w:rFonts w:ascii="Calibri" w:hAnsi="Calibri"/>
                        <w:sz w:val="22"/>
                        <w:szCs w:val="22"/>
                      </w:rPr>
                      <w:fldChar w:fldCharType="begin"/>
                    </w:r>
                    <w:r>
                      <w:rPr>
                        <w:rFonts w:ascii="Calibri" w:hAnsi="Calibri"/>
                        <w:sz w:val="22"/>
                        <w:szCs w:val="22"/>
                      </w:rPr>
                      <w:instrText xml:space="preserve"> CITATION Wis91 \l 1033 </w:instrText>
                    </w:r>
                    <w:r>
                      <w:rPr>
                        <w:rFonts w:ascii="Calibri" w:hAnsi="Calibri"/>
                        <w:sz w:val="22"/>
                        <w:szCs w:val="22"/>
                      </w:rPr>
                      <w:fldChar w:fldCharType="separate"/>
                    </w:r>
                    <w:r w:rsidRPr="001E3B66">
                      <w:rPr>
                        <w:rFonts w:ascii="Calibri" w:hAnsi="Calibri"/>
                        <w:noProof/>
                        <w:sz w:val="22"/>
                        <w:szCs w:val="22"/>
                      </w:rPr>
                      <w:t>(Wisse)</w:t>
                    </w:r>
                    <w:r>
                      <w:rPr>
                        <w:rFonts w:ascii="Calibri" w:hAnsi="Calibri"/>
                        <w:sz w:val="22"/>
                        <w:szCs w:val="22"/>
                      </w:rPr>
                      <w:fldChar w:fldCharType="end"/>
                    </w:r>
                  </w:sdtContent>
                </w:sdt>
              </w:p>
              <w:p w14:paraId="742EE24B" w14:textId="77777777" w:rsidR="001E3B66" w:rsidRDefault="001E3B66" w:rsidP="00555C99">
                <w:pPr>
                  <w:pStyle w:val="BIBLIMLA"/>
                  <w:spacing w:line="240" w:lineRule="auto"/>
                  <w:ind w:left="0" w:firstLine="0"/>
                  <w:rPr>
                    <w:rFonts w:ascii="Calibri" w:hAnsi="Calibri"/>
                    <w:sz w:val="22"/>
                    <w:szCs w:val="22"/>
                  </w:rPr>
                </w:pPr>
              </w:p>
              <w:p w14:paraId="45AC4504" w14:textId="77777777" w:rsidR="003235A7" w:rsidRDefault="001E3B66" w:rsidP="00FB11DE">
                <w:sdt>
                  <w:sdtPr>
                    <w:id w:val="109255651"/>
                    <w:citation/>
                  </w:sdtPr>
                  <w:sdtContent>
                    <w:r>
                      <w:fldChar w:fldCharType="begin"/>
                    </w:r>
                    <w:r>
                      <w:rPr>
                        <w:rFonts w:ascii="Calibri" w:eastAsiaTheme="minorEastAsia" w:hAnsi="Calibri" w:cs="Times New Roman"/>
                        <w:lang w:val="en-US" w:bidi="he-IL"/>
                      </w:rPr>
                      <w:instrText xml:space="preserve"> CITATION Wis90 \l 1033 </w:instrText>
                    </w:r>
                    <w:r>
                      <w:fldChar w:fldCharType="separate"/>
                    </w:r>
                    <w:r w:rsidRPr="001E3B66">
                      <w:rPr>
                        <w:rFonts w:ascii="Calibri" w:eastAsiaTheme="minorEastAsia" w:hAnsi="Calibri" w:cs="Times New Roman"/>
                        <w:noProof/>
                        <w:lang w:val="en-US" w:bidi="he-IL"/>
                      </w:rPr>
                      <w:t>(Wisse, The I. L Peretz Reader)</w:t>
                    </w:r>
                    <w:r>
                      <w:fldChar w:fldCharType="end"/>
                    </w:r>
                  </w:sdtContent>
                </w:sdt>
              </w:p>
            </w:sdtContent>
          </w:sdt>
        </w:tc>
      </w:tr>
    </w:tbl>
    <w:p w14:paraId="4CDB3BEF"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74BC8" w14:textId="77777777" w:rsidR="003377E8" w:rsidRDefault="003377E8" w:rsidP="007A0D55">
      <w:pPr>
        <w:spacing w:after="0" w:line="240" w:lineRule="auto"/>
      </w:pPr>
      <w:r>
        <w:separator/>
      </w:r>
    </w:p>
  </w:endnote>
  <w:endnote w:type="continuationSeparator" w:id="0">
    <w:p w14:paraId="20D508E1" w14:textId="77777777" w:rsidR="003377E8" w:rsidRDefault="003377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720DC" w14:textId="77777777" w:rsidR="003377E8" w:rsidRDefault="003377E8" w:rsidP="007A0D55">
      <w:pPr>
        <w:spacing w:after="0" w:line="240" w:lineRule="auto"/>
      </w:pPr>
      <w:r>
        <w:separator/>
      </w:r>
    </w:p>
  </w:footnote>
  <w:footnote w:type="continuationSeparator" w:id="0">
    <w:p w14:paraId="05A7EADC" w14:textId="77777777" w:rsidR="003377E8" w:rsidRDefault="003377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FC7D6" w14:textId="77777777" w:rsidR="003377E8" w:rsidRDefault="003377E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D723A7B" w14:textId="77777777" w:rsidR="003377E8" w:rsidRDefault="003377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601535"/>
    <w:multiLevelType w:val="multilevel"/>
    <w:tmpl w:val="9710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9BF"/>
    <w:rsid w:val="00032559"/>
    <w:rsid w:val="00052040"/>
    <w:rsid w:val="000B25AE"/>
    <w:rsid w:val="000B55AB"/>
    <w:rsid w:val="000D24DC"/>
    <w:rsid w:val="00101B2E"/>
    <w:rsid w:val="00116FA0"/>
    <w:rsid w:val="0015114C"/>
    <w:rsid w:val="001A21F3"/>
    <w:rsid w:val="001A2537"/>
    <w:rsid w:val="001A6A06"/>
    <w:rsid w:val="001E3B66"/>
    <w:rsid w:val="00210C03"/>
    <w:rsid w:val="002162E2"/>
    <w:rsid w:val="00225C5A"/>
    <w:rsid w:val="00230B10"/>
    <w:rsid w:val="00234353"/>
    <w:rsid w:val="00244BB0"/>
    <w:rsid w:val="002A0A0D"/>
    <w:rsid w:val="002B0B37"/>
    <w:rsid w:val="0030662D"/>
    <w:rsid w:val="003235A7"/>
    <w:rsid w:val="003377E8"/>
    <w:rsid w:val="003677B6"/>
    <w:rsid w:val="003D3579"/>
    <w:rsid w:val="003E2795"/>
    <w:rsid w:val="003F0D73"/>
    <w:rsid w:val="00462DBE"/>
    <w:rsid w:val="00464699"/>
    <w:rsid w:val="00464E53"/>
    <w:rsid w:val="00483379"/>
    <w:rsid w:val="00487BC5"/>
    <w:rsid w:val="00496888"/>
    <w:rsid w:val="004A7476"/>
    <w:rsid w:val="004E5896"/>
    <w:rsid w:val="00513EE6"/>
    <w:rsid w:val="00534F8F"/>
    <w:rsid w:val="00555C9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69BF"/>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4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69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9BF"/>
    <w:rPr>
      <w:rFonts w:ascii="Lucida Grande" w:hAnsi="Lucida Grande" w:cs="Lucida Grande"/>
      <w:sz w:val="18"/>
      <w:szCs w:val="18"/>
    </w:rPr>
  </w:style>
  <w:style w:type="character" w:styleId="Hyperlink">
    <w:name w:val="Hyperlink"/>
    <w:basedOn w:val="DefaultParagraphFont"/>
    <w:uiPriority w:val="99"/>
    <w:semiHidden/>
    <w:unhideWhenUsed/>
    <w:rsid w:val="00D669BF"/>
    <w:rPr>
      <w:color w:val="0000FF"/>
      <w:u w:val="single"/>
    </w:rPr>
  </w:style>
  <w:style w:type="character" w:customStyle="1" w:styleId="yiv1934853757s9">
    <w:name w:val="yiv1934853757s9"/>
    <w:basedOn w:val="DefaultParagraphFont"/>
    <w:rsid w:val="00D669BF"/>
  </w:style>
  <w:style w:type="character" w:customStyle="1" w:styleId="apple-converted-space">
    <w:name w:val="apple-converted-space"/>
    <w:basedOn w:val="DefaultParagraphFont"/>
    <w:rsid w:val="00D669BF"/>
  </w:style>
  <w:style w:type="character" w:styleId="Emphasis">
    <w:name w:val="Emphasis"/>
    <w:basedOn w:val="DefaultParagraphFont"/>
    <w:uiPriority w:val="20"/>
    <w:qFormat/>
    <w:rsid w:val="00D669BF"/>
    <w:rPr>
      <w:i/>
      <w:iCs/>
    </w:rPr>
  </w:style>
  <w:style w:type="paragraph" w:customStyle="1" w:styleId="BIBLIMLA">
    <w:name w:val="BIBLI_MLA"/>
    <w:basedOn w:val="Normal"/>
    <w:link w:val="BIBLIMLAChar"/>
    <w:qFormat/>
    <w:rsid w:val="00D669BF"/>
    <w:pPr>
      <w:widowControl w:val="0"/>
      <w:autoSpaceDE w:val="0"/>
      <w:autoSpaceDN w:val="0"/>
      <w:adjustRightInd w:val="0"/>
      <w:spacing w:after="0" w:line="550" w:lineRule="atLeast"/>
      <w:ind w:left="800" w:hanging="800"/>
    </w:pPr>
    <w:rPr>
      <w:rFonts w:ascii="Times New Roman" w:eastAsiaTheme="minorEastAsia" w:hAnsi="Times New Roman" w:cs="Times New Roman"/>
      <w:sz w:val="24"/>
      <w:szCs w:val="24"/>
      <w:lang w:val="en-US" w:bidi="he-IL"/>
    </w:rPr>
  </w:style>
  <w:style w:type="character" w:customStyle="1" w:styleId="BIBLIMLAChar">
    <w:name w:val="BIBLI_MLA Char"/>
    <w:basedOn w:val="DefaultParagraphFont"/>
    <w:link w:val="BIBLIMLA"/>
    <w:rsid w:val="00D669BF"/>
    <w:rPr>
      <w:rFonts w:ascii="Times New Roman" w:eastAsiaTheme="minorEastAsia" w:hAnsi="Times New Roman" w:cs="Times New Roman"/>
      <w:sz w:val="24"/>
      <w:szCs w:val="24"/>
      <w:lang w:val="en-US" w:bidi="he-IL"/>
    </w:rPr>
  </w:style>
  <w:style w:type="character" w:customStyle="1" w:styleId="st">
    <w:name w:val="st"/>
    <w:basedOn w:val="DefaultParagraphFont"/>
    <w:rsid w:val="00D669BF"/>
  </w:style>
  <w:style w:type="character" w:customStyle="1" w:styleId="st1">
    <w:name w:val="st1"/>
    <w:basedOn w:val="DefaultParagraphFont"/>
    <w:rsid w:val="00D669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69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9BF"/>
    <w:rPr>
      <w:rFonts w:ascii="Lucida Grande" w:hAnsi="Lucida Grande" w:cs="Lucida Grande"/>
      <w:sz w:val="18"/>
      <w:szCs w:val="18"/>
    </w:rPr>
  </w:style>
  <w:style w:type="character" w:styleId="Hyperlink">
    <w:name w:val="Hyperlink"/>
    <w:basedOn w:val="DefaultParagraphFont"/>
    <w:uiPriority w:val="99"/>
    <w:semiHidden/>
    <w:unhideWhenUsed/>
    <w:rsid w:val="00D669BF"/>
    <w:rPr>
      <w:color w:val="0000FF"/>
      <w:u w:val="single"/>
    </w:rPr>
  </w:style>
  <w:style w:type="character" w:customStyle="1" w:styleId="yiv1934853757s9">
    <w:name w:val="yiv1934853757s9"/>
    <w:basedOn w:val="DefaultParagraphFont"/>
    <w:rsid w:val="00D669BF"/>
  </w:style>
  <w:style w:type="character" w:customStyle="1" w:styleId="apple-converted-space">
    <w:name w:val="apple-converted-space"/>
    <w:basedOn w:val="DefaultParagraphFont"/>
    <w:rsid w:val="00D669BF"/>
  </w:style>
  <w:style w:type="character" w:styleId="Emphasis">
    <w:name w:val="Emphasis"/>
    <w:basedOn w:val="DefaultParagraphFont"/>
    <w:uiPriority w:val="20"/>
    <w:qFormat/>
    <w:rsid w:val="00D669BF"/>
    <w:rPr>
      <w:i/>
      <w:iCs/>
    </w:rPr>
  </w:style>
  <w:style w:type="paragraph" w:customStyle="1" w:styleId="BIBLIMLA">
    <w:name w:val="BIBLI_MLA"/>
    <w:basedOn w:val="Normal"/>
    <w:link w:val="BIBLIMLAChar"/>
    <w:qFormat/>
    <w:rsid w:val="00D669BF"/>
    <w:pPr>
      <w:widowControl w:val="0"/>
      <w:autoSpaceDE w:val="0"/>
      <w:autoSpaceDN w:val="0"/>
      <w:adjustRightInd w:val="0"/>
      <w:spacing w:after="0" w:line="550" w:lineRule="atLeast"/>
      <w:ind w:left="800" w:hanging="800"/>
    </w:pPr>
    <w:rPr>
      <w:rFonts w:ascii="Times New Roman" w:eastAsiaTheme="minorEastAsia" w:hAnsi="Times New Roman" w:cs="Times New Roman"/>
      <w:sz w:val="24"/>
      <w:szCs w:val="24"/>
      <w:lang w:val="en-US" w:bidi="he-IL"/>
    </w:rPr>
  </w:style>
  <w:style w:type="character" w:customStyle="1" w:styleId="BIBLIMLAChar">
    <w:name w:val="BIBLI_MLA Char"/>
    <w:basedOn w:val="DefaultParagraphFont"/>
    <w:link w:val="BIBLIMLA"/>
    <w:rsid w:val="00D669BF"/>
    <w:rPr>
      <w:rFonts w:ascii="Times New Roman" w:eastAsiaTheme="minorEastAsia" w:hAnsi="Times New Roman" w:cs="Times New Roman"/>
      <w:sz w:val="24"/>
      <w:szCs w:val="24"/>
      <w:lang w:val="en-US" w:bidi="he-IL"/>
    </w:rPr>
  </w:style>
  <w:style w:type="character" w:customStyle="1" w:styleId="st">
    <w:name w:val="st"/>
    <w:basedOn w:val="DefaultParagraphFont"/>
    <w:rsid w:val="00D669BF"/>
  </w:style>
  <w:style w:type="character" w:customStyle="1" w:styleId="st1">
    <w:name w:val="st1"/>
    <w:basedOn w:val="DefaultParagraphFont"/>
    <w:rsid w:val="00D66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68B8DC3CEA9F428B54C50CE9494FE5"/>
        <w:category>
          <w:name w:val="General"/>
          <w:gallery w:val="placeholder"/>
        </w:category>
        <w:types>
          <w:type w:val="bbPlcHdr"/>
        </w:types>
        <w:behaviors>
          <w:behavior w:val="content"/>
        </w:behaviors>
        <w:guid w:val="{2AF82AB8-D9FE-DC49-A3CE-E63E89086C4A}"/>
      </w:docPartPr>
      <w:docPartBody>
        <w:p w:rsidR="00000000" w:rsidRDefault="004E117A">
          <w:pPr>
            <w:pStyle w:val="5068B8DC3CEA9F428B54C50CE9494FE5"/>
          </w:pPr>
          <w:r w:rsidRPr="00CC586D">
            <w:rPr>
              <w:rStyle w:val="PlaceholderText"/>
              <w:b/>
              <w:color w:val="FFFFFF" w:themeColor="background1"/>
            </w:rPr>
            <w:t>[Salutation]</w:t>
          </w:r>
        </w:p>
      </w:docPartBody>
    </w:docPart>
    <w:docPart>
      <w:docPartPr>
        <w:name w:val="BC325C7FDDB23D4B90CF61355C7986AB"/>
        <w:category>
          <w:name w:val="General"/>
          <w:gallery w:val="placeholder"/>
        </w:category>
        <w:types>
          <w:type w:val="bbPlcHdr"/>
        </w:types>
        <w:behaviors>
          <w:behavior w:val="content"/>
        </w:behaviors>
        <w:guid w:val="{0D644694-3E77-B541-9007-643CB26C3572}"/>
      </w:docPartPr>
      <w:docPartBody>
        <w:p w:rsidR="00000000" w:rsidRDefault="004E117A">
          <w:pPr>
            <w:pStyle w:val="BC325C7FDDB23D4B90CF61355C7986AB"/>
          </w:pPr>
          <w:r>
            <w:rPr>
              <w:rStyle w:val="PlaceholderText"/>
            </w:rPr>
            <w:t>[First name]</w:t>
          </w:r>
        </w:p>
      </w:docPartBody>
    </w:docPart>
    <w:docPart>
      <w:docPartPr>
        <w:name w:val="B1F2F6E97BEEFA4A9BB5FE2374B25ED7"/>
        <w:category>
          <w:name w:val="General"/>
          <w:gallery w:val="placeholder"/>
        </w:category>
        <w:types>
          <w:type w:val="bbPlcHdr"/>
        </w:types>
        <w:behaviors>
          <w:behavior w:val="content"/>
        </w:behaviors>
        <w:guid w:val="{063B1816-DACD-4E4D-9878-0905D113DD41}"/>
      </w:docPartPr>
      <w:docPartBody>
        <w:p w:rsidR="00000000" w:rsidRDefault="004E117A">
          <w:pPr>
            <w:pStyle w:val="B1F2F6E97BEEFA4A9BB5FE2374B25ED7"/>
          </w:pPr>
          <w:r>
            <w:rPr>
              <w:rStyle w:val="PlaceholderText"/>
            </w:rPr>
            <w:t>[Middle name]</w:t>
          </w:r>
        </w:p>
      </w:docPartBody>
    </w:docPart>
    <w:docPart>
      <w:docPartPr>
        <w:name w:val="2FF4ADF0620D9D4A96E7A67847F751CF"/>
        <w:category>
          <w:name w:val="General"/>
          <w:gallery w:val="placeholder"/>
        </w:category>
        <w:types>
          <w:type w:val="bbPlcHdr"/>
        </w:types>
        <w:behaviors>
          <w:behavior w:val="content"/>
        </w:behaviors>
        <w:guid w:val="{3B5FA1FB-2B76-0A4E-91C6-9A823295B1F9}"/>
      </w:docPartPr>
      <w:docPartBody>
        <w:p w:rsidR="00000000" w:rsidRDefault="004E117A">
          <w:pPr>
            <w:pStyle w:val="2FF4ADF0620D9D4A96E7A67847F751CF"/>
          </w:pPr>
          <w:r>
            <w:rPr>
              <w:rStyle w:val="PlaceholderText"/>
            </w:rPr>
            <w:t>[Last name]</w:t>
          </w:r>
        </w:p>
      </w:docPartBody>
    </w:docPart>
    <w:docPart>
      <w:docPartPr>
        <w:name w:val="D357BB79931E934F9F7969E9BD9D1F39"/>
        <w:category>
          <w:name w:val="General"/>
          <w:gallery w:val="placeholder"/>
        </w:category>
        <w:types>
          <w:type w:val="bbPlcHdr"/>
        </w:types>
        <w:behaviors>
          <w:behavior w:val="content"/>
        </w:behaviors>
        <w:guid w:val="{C9F74960-0AD7-344A-BD4E-74BF971801EC}"/>
      </w:docPartPr>
      <w:docPartBody>
        <w:p w:rsidR="00000000" w:rsidRDefault="004E117A">
          <w:pPr>
            <w:pStyle w:val="D357BB79931E934F9F7969E9BD9D1F39"/>
          </w:pPr>
          <w:r>
            <w:rPr>
              <w:rStyle w:val="PlaceholderText"/>
            </w:rPr>
            <w:t>[Enter your biography]</w:t>
          </w:r>
        </w:p>
      </w:docPartBody>
    </w:docPart>
    <w:docPart>
      <w:docPartPr>
        <w:name w:val="720D1C6AF1C18E44A16AF5BB733CE088"/>
        <w:category>
          <w:name w:val="General"/>
          <w:gallery w:val="placeholder"/>
        </w:category>
        <w:types>
          <w:type w:val="bbPlcHdr"/>
        </w:types>
        <w:behaviors>
          <w:behavior w:val="content"/>
        </w:behaviors>
        <w:guid w:val="{9A6CE542-A089-3141-9C0C-824C5EB075E7}"/>
      </w:docPartPr>
      <w:docPartBody>
        <w:p w:rsidR="00000000" w:rsidRDefault="004E117A">
          <w:pPr>
            <w:pStyle w:val="720D1C6AF1C18E44A16AF5BB733CE088"/>
          </w:pPr>
          <w:r>
            <w:rPr>
              <w:rStyle w:val="PlaceholderText"/>
            </w:rPr>
            <w:t>[Enter the institution with which you are affiliated]</w:t>
          </w:r>
        </w:p>
      </w:docPartBody>
    </w:docPart>
    <w:docPart>
      <w:docPartPr>
        <w:name w:val="AD431CCAF1DD0348A0CA382871E9A8A5"/>
        <w:category>
          <w:name w:val="General"/>
          <w:gallery w:val="placeholder"/>
        </w:category>
        <w:types>
          <w:type w:val="bbPlcHdr"/>
        </w:types>
        <w:behaviors>
          <w:behavior w:val="content"/>
        </w:behaviors>
        <w:guid w:val="{732D7A09-3F24-A04A-A520-6D3D1EDC8D62}"/>
      </w:docPartPr>
      <w:docPartBody>
        <w:p w:rsidR="00000000" w:rsidRDefault="004E117A">
          <w:pPr>
            <w:pStyle w:val="AD431CCAF1DD0348A0CA382871E9A8A5"/>
          </w:pPr>
          <w:r w:rsidRPr="00EF74F7">
            <w:rPr>
              <w:b/>
              <w:color w:val="808080" w:themeColor="background1" w:themeShade="80"/>
            </w:rPr>
            <w:t>[Enter the headword for your article]</w:t>
          </w:r>
        </w:p>
      </w:docPartBody>
    </w:docPart>
    <w:docPart>
      <w:docPartPr>
        <w:name w:val="EE123068B6EF224CAA0CFB27ABB9E3C5"/>
        <w:category>
          <w:name w:val="General"/>
          <w:gallery w:val="placeholder"/>
        </w:category>
        <w:types>
          <w:type w:val="bbPlcHdr"/>
        </w:types>
        <w:behaviors>
          <w:behavior w:val="content"/>
        </w:behaviors>
        <w:guid w:val="{701BF8EE-7D93-A94C-B695-7EA505CEE9D6}"/>
      </w:docPartPr>
      <w:docPartBody>
        <w:p w:rsidR="00000000" w:rsidRDefault="004E117A">
          <w:pPr>
            <w:pStyle w:val="EE123068B6EF224CAA0CFB27ABB9E3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E2D2BE3688D34D836BF8C61CCA6C92"/>
        <w:category>
          <w:name w:val="General"/>
          <w:gallery w:val="placeholder"/>
        </w:category>
        <w:types>
          <w:type w:val="bbPlcHdr"/>
        </w:types>
        <w:behaviors>
          <w:behavior w:val="content"/>
        </w:behaviors>
        <w:guid w:val="{ABFE6B0E-E747-AF4B-B5DC-ACB284DEE74E}"/>
      </w:docPartPr>
      <w:docPartBody>
        <w:p w:rsidR="00000000" w:rsidRDefault="004E117A">
          <w:pPr>
            <w:pStyle w:val="CEE2D2BE3688D34D836BF8C61CCA6C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6CF0DC950DBA4797AFEDB48E10D449"/>
        <w:category>
          <w:name w:val="General"/>
          <w:gallery w:val="placeholder"/>
        </w:category>
        <w:types>
          <w:type w:val="bbPlcHdr"/>
        </w:types>
        <w:behaviors>
          <w:behavior w:val="content"/>
        </w:behaviors>
        <w:guid w:val="{DD219EFC-4DDB-0C43-9759-6F7E8FE4711B}"/>
      </w:docPartPr>
      <w:docPartBody>
        <w:p w:rsidR="00000000" w:rsidRDefault="004E117A">
          <w:pPr>
            <w:pStyle w:val="A16CF0DC950DBA4797AFEDB48E10D4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C37BF2F36D0043B60925DCF84BEDC7"/>
        <w:category>
          <w:name w:val="General"/>
          <w:gallery w:val="placeholder"/>
        </w:category>
        <w:types>
          <w:type w:val="bbPlcHdr"/>
        </w:types>
        <w:behaviors>
          <w:behavior w:val="content"/>
        </w:behaviors>
        <w:guid w:val="{A775B94B-24C9-EA46-ACA0-3C2BCC4A1E0F}"/>
      </w:docPartPr>
      <w:docPartBody>
        <w:p w:rsidR="00000000" w:rsidRDefault="004E117A">
          <w:pPr>
            <w:pStyle w:val="20C37BF2F36D0043B60925DCF84BED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68B8DC3CEA9F428B54C50CE9494FE5">
    <w:name w:val="5068B8DC3CEA9F428B54C50CE9494FE5"/>
  </w:style>
  <w:style w:type="paragraph" w:customStyle="1" w:styleId="BC325C7FDDB23D4B90CF61355C7986AB">
    <w:name w:val="BC325C7FDDB23D4B90CF61355C7986AB"/>
  </w:style>
  <w:style w:type="paragraph" w:customStyle="1" w:styleId="B1F2F6E97BEEFA4A9BB5FE2374B25ED7">
    <w:name w:val="B1F2F6E97BEEFA4A9BB5FE2374B25ED7"/>
  </w:style>
  <w:style w:type="paragraph" w:customStyle="1" w:styleId="2FF4ADF0620D9D4A96E7A67847F751CF">
    <w:name w:val="2FF4ADF0620D9D4A96E7A67847F751CF"/>
  </w:style>
  <w:style w:type="paragraph" w:customStyle="1" w:styleId="D357BB79931E934F9F7969E9BD9D1F39">
    <w:name w:val="D357BB79931E934F9F7969E9BD9D1F39"/>
  </w:style>
  <w:style w:type="paragraph" w:customStyle="1" w:styleId="720D1C6AF1C18E44A16AF5BB733CE088">
    <w:name w:val="720D1C6AF1C18E44A16AF5BB733CE088"/>
  </w:style>
  <w:style w:type="paragraph" w:customStyle="1" w:styleId="AD431CCAF1DD0348A0CA382871E9A8A5">
    <w:name w:val="AD431CCAF1DD0348A0CA382871E9A8A5"/>
  </w:style>
  <w:style w:type="paragraph" w:customStyle="1" w:styleId="EE123068B6EF224CAA0CFB27ABB9E3C5">
    <w:name w:val="EE123068B6EF224CAA0CFB27ABB9E3C5"/>
  </w:style>
  <w:style w:type="paragraph" w:customStyle="1" w:styleId="CEE2D2BE3688D34D836BF8C61CCA6C92">
    <w:name w:val="CEE2D2BE3688D34D836BF8C61CCA6C92"/>
  </w:style>
  <w:style w:type="paragraph" w:customStyle="1" w:styleId="A16CF0DC950DBA4797AFEDB48E10D449">
    <w:name w:val="A16CF0DC950DBA4797AFEDB48E10D449"/>
  </w:style>
  <w:style w:type="paragraph" w:customStyle="1" w:styleId="20C37BF2F36D0043B60925DCF84BEDC7">
    <w:name w:val="20C37BF2F36D0043B60925DCF84BED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68B8DC3CEA9F428B54C50CE9494FE5">
    <w:name w:val="5068B8DC3CEA9F428B54C50CE9494FE5"/>
  </w:style>
  <w:style w:type="paragraph" w:customStyle="1" w:styleId="BC325C7FDDB23D4B90CF61355C7986AB">
    <w:name w:val="BC325C7FDDB23D4B90CF61355C7986AB"/>
  </w:style>
  <w:style w:type="paragraph" w:customStyle="1" w:styleId="B1F2F6E97BEEFA4A9BB5FE2374B25ED7">
    <w:name w:val="B1F2F6E97BEEFA4A9BB5FE2374B25ED7"/>
  </w:style>
  <w:style w:type="paragraph" w:customStyle="1" w:styleId="2FF4ADF0620D9D4A96E7A67847F751CF">
    <w:name w:val="2FF4ADF0620D9D4A96E7A67847F751CF"/>
  </w:style>
  <w:style w:type="paragraph" w:customStyle="1" w:styleId="D357BB79931E934F9F7969E9BD9D1F39">
    <w:name w:val="D357BB79931E934F9F7969E9BD9D1F39"/>
  </w:style>
  <w:style w:type="paragraph" w:customStyle="1" w:styleId="720D1C6AF1C18E44A16AF5BB733CE088">
    <w:name w:val="720D1C6AF1C18E44A16AF5BB733CE088"/>
  </w:style>
  <w:style w:type="paragraph" w:customStyle="1" w:styleId="AD431CCAF1DD0348A0CA382871E9A8A5">
    <w:name w:val="AD431CCAF1DD0348A0CA382871E9A8A5"/>
  </w:style>
  <w:style w:type="paragraph" w:customStyle="1" w:styleId="EE123068B6EF224CAA0CFB27ABB9E3C5">
    <w:name w:val="EE123068B6EF224CAA0CFB27ABB9E3C5"/>
  </w:style>
  <w:style w:type="paragraph" w:customStyle="1" w:styleId="CEE2D2BE3688D34D836BF8C61CCA6C92">
    <w:name w:val="CEE2D2BE3688D34D836BF8C61CCA6C92"/>
  </w:style>
  <w:style w:type="paragraph" w:customStyle="1" w:styleId="A16CF0DC950DBA4797AFEDB48E10D449">
    <w:name w:val="A16CF0DC950DBA4797AFEDB48E10D449"/>
  </w:style>
  <w:style w:type="paragraph" w:customStyle="1" w:styleId="20C37BF2F36D0043B60925DCF84BEDC7">
    <w:name w:val="20C37BF2F36D0043B60925DCF84BE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Adi14</b:Tag>
    <b:SourceType>Misc</b:SourceType>
    <b:Guid>{26487155-EBB3-CA45-9CB8-BAD18FD53654}</b:Guid>
    <b:Author>
      <b:Author>
        <b:NameList>
          <b:Person>
            <b:Last>Mahalel</b:Last>
            <b:First>Adi</b:First>
          </b:Person>
        </b:NameList>
      </b:Author>
    </b:Author>
    <b:Title>The Radical Years of I. L. Peretz</b:Title>
    <b:Publisher>Columbia University</b:Publisher>
    <b:City>New York</b:City>
    <b:Year>2014</b:Year>
    <b:Medium>Unpublished doctoral dissertation</b:Medium>
    <b:RefOrder>1</b:RefOrder>
  </b:Source>
  <b:Source>
    <b:Tag>Nig52</b:Tag>
    <b:SourceType>Book</b:SourceType>
    <b:Guid>{C7E1C793-97FC-6B4F-B70D-FB3621E24281}</b:Guid>
    <b:Title>Y. L. Perets: Zayn lebn</b:Title>
    <b:Year>1952</b:Year>
    <b:City>Buenos Aires</b:City>
    <b:Author>
      <b:Author>
        <b:NameList>
          <b:Person>
            <b:Last>Niger</b:Last>
            <b:First>Samuel</b:First>
            <b:Middle>(Shmuel)</b:Middle>
          </b:Person>
        </b:NameList>
      </b:Author>
    </b:Author>
    <b:RefOrder>2</b:RefOrder>
  </b:Source>
  <b:Source>
    <b:Tag>Ken90</b:Tag>
    <b:SourceType>ArticleInAPeriodical</b:SourceType>
    <b:Guid>{A131764F-9AE3-7049-ADA4-5C1EC1BC9C81}</b:Guid>
    <b:Author>
      <b:Author>
        <b:NameList>
          <b:Person>
            <b:Last>Frieden</b:Last>
            <b:First>Ken</b:First>
          </b:Person>
        </b:NameList>
      </b:Author>
    </b:Author>
    <b:Title>Psychological Depth in I.L. Peretz' Familiar Scenes</b:Title>
    <b:Year>1989-90</b:Year>
    <b:Volume>47</b:Volume>
    <b:PeriodicalTitle>Jewish Book Annual</b:PeriodicalTitle>
    <b:RefOrder>3</b:RefOrder>
  </b:Source>
  <b:Source>
    <b:Tag>Wis91</b:Tag>
    <b:SourceType>Book</b:SourceType>
    <b:Guid>{71012A61-519E-A947-8E05-A4A9FB0540A5}</b:Guid>
    <b:Author>
      <b:Author>
        <b:NameList>
          <b:Person>
            <b:Last>Wisse</b:Last>
            <b:First>Ruth</b:First>
            <b:Middle>R.</b:Middle>
          </b:Person>
        </b:NameList>
      </b:Author>
    </b:Author>
    <b:Title>I. L. Peretz and the Making of Modern Jewish Culture</b:Title>
    <b:City>Seattle </b:City>
    <b:Year>1991</b:Year>
    <b:RefOrder>4</b:RefOrder>
  </b:Source>
  <b:Source>
    <b:Tag>Wis90</b:Tag>
    <b:SourceType>Book</b:SourceType>
    <b:Guid>{27B1EAFC-9DA3-5D41-B173-CE75DF42B5F8}</b:Guid>
    <b:Title>The I. L Peretz Reader</b:Title>
    <b:City>New York</b:City>
    <b:Publisher>Schocken Books</b:Publisher>
    <b:Year>1990</b:Year>
    <b:Author>
      <b:Editor>
        <b:NameList>
          <b:Person>
            <b:Last>Wisse</b:Last>
            <b:First>Ruth</b:First>
            <b:Middle>R.</b:Middle>
          </b:Person>
        </b:NameList>
      </b:Editor>
    </b:Author>
    <b:RefOrder>5</b:RefOrder>
  </b:Source>
</b:Sources>
</file>

<file path=customXml/itemProps1.xml><?xml version="1.0" encoding="utf-8"?>
<ds:datastoreItem xmlns:ds="http://schemas.openxmlformats.org/officeDocument/2006/customXml" ds:itemID="{D1ABA2C8-679B-4042-BCB8-D74694475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940</Words>
  <Characters>5359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2015-03-29T17:33:00Z</dcterms:created>
  <dcterms:modified xsi:type="dcterms:W3CDTF">2015-03-29T18:12:00Z</dcterms:modified>
</cp:coreProperties>
</file>