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A18473" w14:textId="77777777" w:rsidTr="00922950">
        <w:tc>
          <w:tcPr>
            <w:tcW w:w="491" w:type="dxa"/>
            <w:vMerge w:val="restart"/>
            <w:shd w:val="clear" w:color="auto" w:fill="A6A6A6" w:themeFill="background1" w:themeFillShade="A6"/>
            <w:textDirection w:val="btLr"/>
          </w:tcPr>
          <w:p w14:paraId="094BAB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28F520072457489B7F5EF3F878366B"/>
            </w:placeholder>
            <w:showingPlcHdr/>
            <w:dropDownList>
              <w:listItem w:displayText="Dr." w:value="Dr."/>
              <w:listItem w:displayText="Prof." w:value="Prof."/>
            </w:dropDownList>
          </w:sdtPr>
          <w:sdtEndPr/>
          <w:sdtContent>
            <w:tc>
              <w:tcPr>
                <w:tcW w:w="1259" w:type="dxa"/>
              </w:tcPr>
              <w:p w14:paraId="370B7B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E3A66E74A8B744A8934A82E4A18066C"/>
            </w:placeholder>
            <w:text/>
          </w:sdtPr>
          <w:sdtEndPr/>
          <w:sdtContent>
            <w:tc>
              <w:tcPr>
                <w:tcW w:w="2073" w:type="dxa"/>
              </w:tcPr>
              <w:p w14:paraId="4E83DF33" w14:textId="77777777" w:rsidR="00B574C9" w:rsidRDefault="00A12FB0" w:rsidP="00A12FB0">
                <w:r>
                  <w:t>Vincent</w:t>
                </w:r>
              </w:p>
            </w:tc>
          </w:sdtContent>
        </w:sdt>
        <w:sdt>
          <w:sdtPr>
            <w:alias w:val="Middle name"/>
            <w:tag w:val="authorMiddleName"/>
            <w:id w:val="-2076034781"/>
            <w:placeholder>
              <w:docPart w:val="F0FAB5F658C0854D9827E5797F3BF2F6"/>
            </w:placeholder>
            <w:text/>
          </w:sdtPr>
          <w:sdtEndPr/>
          <w:sdtContent>
            <w:tc>
              <w:tcPr>
                <w:tcW w:w="2551" w:type="dxa"/>
              </w:tcPr>
              <w:p w14:paraId="34169406" w14:textId="77777777" w:rsidR="00B574C9" w:rsidRDefault="00A12FB0" w:rsidP="00A12FB0">
                <w:r>
                  <w:t>P.</w:t>
                </w:r>
              </w:p>
            </w:tc>
          </w:sdtContent>
        </w:sdt>
        <w:sdt>
          <w:sdtPr>
            <w:alias w:val="Last name"/>
            <w:tag w:val="authorLastName"/>
            <w:id w:val="-1088529830"/>
            <w:placeholder>
              <w:docPart w:val="5D7B6A577EDD674D8EC7C57A6FB9BA97"/>
            </w:placeholder>
            <w:text/>
          </w:sdtPr>
          <w:sdtEndPr/>
          <w:sdtContent>
            <w:tc>
              <w:tcPr>
                <w:tcW w:w="2642" w:type="dxa"/>
              </w:tcPr>
              <w:p w14:paraId="6139849E" w14:textId="77777777" w:rsidR="00B574C9" w:rsidRDefault="00A12FB0" w:rsidP="00A12FB0">
                <w:proofErr w:type="spellStart"/>
                <w:r>
                  <w:t>Pecora</w:t>
                </w:r>
                <w:proofErr w:type="spellEnd"/>
              </w:p>
            </w:tc>
          </w:sdtContent>
        </w:sdt>
      </w:tr>
      <w:tr w:rsidR="00B574C9" w14:paraId="5490B49A" w14:textId="77777777" w:rsidTr="001A6A06">
        <w:trPr>
          <w:trHeight w:val="986"/>
        </w:trPr>
        <w:tc>
          <w:tcPr>
            <w:tcW w:w="491" w:type="dxa"/>
            <w:vMerge/>
            <w:shd w:val="clear" w:color="auto" w:fill="A6A6A6" w:themeFill="background1" w:themeFillShade="A6"/>
          </w:tcPr>
          <w:p w14:paraId="2D6334ED" w14:textId="77777777" w:rsidR="00B574C9" w:rsidRPr="001A6A06" w:rsidRDefault="00B574C9" w:rsidP="00CF1542">
            <w:pPr>
              <w:jc w:val="center"/>
              <w:rPr>
                <w:b/>
                <w:color w:val="FFFFFF" w:themeColor="background1"/>
              </w:rPr>
            </w:pPr>
          </w:p>
        </w:tc>
        <w:sdt>
          <w:sdtPr>
            <w:alias w:val="Biography"/>
            <w:tag w:val="authorBiography"/>
            <w:id w:val="938807824"/>
            <w:placeholder>
              <w:docPart w:val="283F3604EB10F849A10FB02B3B8DD785"/>
            </w:placeholder>
            <w:showingPlcHdr/>
          </w:sdtPr>
          <w:sdtEndPr/>
          <w:sdtContent>
            <w:tc>
              <w:tcPr>
                <w:tcW w:w="8525" w:type="dxa"/>
                <w:gridSpan w:val="4"/>
              </w:tcPr>
              <w:p w14:paraId="51F23965" w14:textId="77777777" w:rsidR="00B574C9" w:rsidRDefault="00B574C9" w:rsidP="00922950">
                <w:r>
                  <w:rPr>
                    <w:rStyle w:val="PlaceholderText"/>
                  </w:rPr>
                  <w:t>[Enter your biography]</w:t>
                </w:r>
              </w:p>
            </w:tc>
          </w:sdtContent>
        </w:sdt>
      </w:tr>
      <w:tr w:rsidR="00B574C9" w14:paraId="4203CB92" w14:textId="77777777" w:rsidTr="001A6A06">
        <w:trPr>
          <w:trHeight w:val="986"/>
        </w:trPr>
        <w:tc>
          <w:tcPr>
            <w:tcW w:w="491" w:type="dxa"/>
            <w:vMerge/>
            <w:shd w:val="clear" w:color="auto" w:fill="A6A6A6" w:themeFill="background1" w:themeFillShade="A6"/>
          </w:tcPr>
          <w:p w14:paraId="4E6D5AC6" w14:textId="77777777" w:rsidR="00B574C9" w:rsidRPr="001A6A06" w:rsidRDefault="00B574C9" w:rsidP="00CF1542">
            <w:pPr>
              <w:jc w:val="center"/>
              <w:rPr>
                <w:b/>
                <w:color w:val="FFFFFF" w:themeColor="background1"/>
              </w:rPr>
            </w:pPr>
          </w:p>
        </w:tc>
        <w:sdt>
          <w:sdtPr>
            <w:alias w:val="Affiliation"/>
            <w:tag w:val="affiliation"/>
            <w:id w:val="2012937915"/>
            <w:placeholder>
              <w:docPart w:val="82D645BC4465B14B8B9493AD172B3756"/>
            </w:placeholder>
            <w:text/>
          </w:sdtPr>
          <w:sdtEndPr/>
          <w:sdtContent>
            <w:tc>
              <w:tcPr>
                <w:tcW w:w="8525" w:type="dxa"/>
                <w:gridSpan w:val="4"/>
              </w:tcPr>
              <w:p w14:paraId="54404E2C" w14:textId="77777777" w:rsidR="00B574C9" w:rsidRDefault="007C3AC5" w:rsidP="007C3AC5">
                <w:r>
                  <w:t>University of Utah</w:t>
                </w:r>
              </w:p>
            </w:tc>
          </w:sdtContent>
        </w:sdt>
      </w:tr>
    </w:tbl>
    <w:p w14:paraId="26A574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DA4DC" w14:textId="77777777" w:rsidTr="00244BB0">
        <w:tc>
          <w:tcPr>
            <w:tcW w:w="9016" w:type="dxa"/>
            <w:shd w:val="clear" w:color="auto" w:fill="A6A6A6" w:themeFill="background1" w:themeFillShade="A6"/>
            <w:tcMar>
              <w:top w:w="113" w:type="dxa"/>
              <w:bottom w:w="113" w:type="dxa"/>
            </w:tcMar>
          </w:tcPr>
          <w:p w14:paraId="3480E7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FDF8AB" w14:textId="77777777" w:rsidTr="003F0D73">
        <w:sdt>
          <w:sdtPr>
            <w:alias w:val="Article headword"/>
            <w:tag w:val="articleHeadword"/>
            <w:id w:val="-361440020"/>
            <w:placeholder>
              <w:docPart w:val="B97BF2AB3D8B68439EF06F3CC3D9CB4B"/>
            </w:placeholder>
            <w:text/>
          </w:sdtPr>
          <w:sdtEndPr/>
          <w:sdtContent>
            <w:tc>
              <w:tcPr>
                <w:tcW w:w="9016" w:type="dxa"/>
                <w:tcMar>
                  <w:top w:w="113" w:type="dxa"/>
                  <w:bottom w:w="113" w:type="dxa"/>
                </w:tcMar>
              </w:tcPr>
              <w:p w14:paraId="021A676A" w14:textId="77777777" w:rsidR="003F0D73" w:rsidRPr="00FB589A" w:rsidRDefault="007C3AC5" w:rsidP="007C3AC5">
                <w:pPr>
                  <w:rPr>
                    <w:b/>
                  </w:rPr>
                </w:pPr>
                <w:r w:rsidRPr="00461362">
                  <w:t>Populism</w:t>
                </w:r>
              </w:p>
            </w:tc>
          </w:sdtContent>
        </w:sdt>
      </w:tr>
      <w:tr w:rsidR="00464699" w14:paraId="4C798BDF" w14:textId="77777777" w:rsidTr="007821B0">
        <w:sdt>
          <w:sdtPr>
            <w:alias w:val="Variant headwords"/>
            <w:tag w:val="variantHeadwords"/>
            <w:id w:val="173464402"/>
            <w:placeholder>
              <w:docPart w:val="7D29FDD90ED80349984ACDCBB238FE05"/>
            </w:placeholder>
            <w:showingPlcHdr/>
          </w:sdtPr>
          <w:sdtEndPr/>
          <w:sdtContent>
            <w:tc>
              <w:tcPr>
                <w:tcW w:w="9016" w:type="dxa"/>
                <w:tcMar>
                  <w:top w:w="113" w:type="dxa"/>
                  <w:bottom w:w="113" w:type="dxa"/>
                </w:tcMar>
              </w:tcPr>
              <w:p w14:paraId="2F3983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C1AE8" w14:textId="77777777" w:rsidTr="003F0D73">
        <w:sdt>
          <w:sdtPr>
            <w:alias w:val="Abstract"/>
            <w:tag w:val="abstract"/>
            <w:id w:val="-635871867"/>
            <w:placeholder>
              <w:docPart w:val="B5239FFB38556541B397476733750225"/>
            </w:placeholder>
          </w:sdtPr>
          <w:sdtEndPr/>
          <w:sdtContent>
            <w:sdt>
              <w:sdtPr>
                <w:alias w:val="Abstract"/>
                <w:tag w:val="abstract"/>
                <w:id w:val="-1916701967"/>
                <w:placeholder>
                  <w:docPart w:val="27BAFB010BB4814980BB18FAC901BD39"/>
                </w:placeholder>
              </w:sdtPr>
              <w:sdtEndPr/>
              <w:sdtContent>
                <w:tc>
                  <w:tcPr>
                    <w:tcW w:w="9016" w:type="dxa"/>
                    <w:tcMar>
                      <w:top w:w="113" w:type="dxa"/>
                      <w:bottom w:w="113" w:type="dxa"/>
                    </w:tcMar>
                  </w:tcPr>
                  <w:p w14:paraId="6DF7D24F" w14:textId="77777777" w:rsidR="00E85A05" w:rsidRDefault="007C3AC5" w:rsidP="00E85A05">
                    <w:r>
                      <w:t xml:space="preserve">The most salient first use of the term populism and its cognates can be found in late nineteenth-century Tsarist Russia. The Russian peasant </w:t>
                    </w:r>
                    <w:proofErr w:type="spellStart"/>
                    <w:r>
                      <w:rPr>
                        <w:i/>
                      </w:rPr>
                      <w:t>Narodniki</w:t>
                    </w:r>
                    <w:proofErr w:type="spellEnd"/>
                    <w:r>
                      <w:t xml:space="preserve"> of the 1860s and 1870s (</w:t>
                    </w:r>
                    <w:r w:rsidRPr="006B19B0">
                      <w:rPr>
                        <w:i/>
                      </w:rPr>
                      <w:t>People-ism</w:t>
                    </w:r>
                    <w:r>
                      <w:t xml:space="preserve"> would be an apt translation</w:t>
                    </w:r>
                    <w:bookmarkStart w:id="0" w:name="_GoBack"/>
                    <w:bookmarkEnd w:id="0"/>
                    <w:r>
                      <w:t xml:space="preserve"> of their program of </w:t>
                    </w:r>
                    <w:r w:rsidRPr="006B19B0">
                      <w:rPr>
                        <w:i/>
                        <w:lang w:val="en"/>
                      </w:rPr>
                      <w:t>Narodnichestvo</w:t>
                    </w:r>
                    <w:r>
                      <w:rPr>
                        <w:lang w:val="en"/>
                      </w:rPr>
                      <w:t xml:space="preserve"> [</w:t>
                    </w:r>
                    <w:r>
                      <w:rPr>
                        <w:i/>
                        <w:iCs/>
                        <w:lang w:val="en"/>
                      </w:rPr>
                      <w:t>Народничество</w:t>
                    </w:r>
                    <w:r>
                      <w:rPr>
                        <w:lang w:val="en"/>
                      </w:rPr>
                      <w:t xml:space="preserve">]) </w:t>
                    </w:r>
                    <w:r>
                      <w:t xml:space="preserve">supply a good beginning point. As Eric </w:t>
                    </w:r>
                    <w:proofErr w:type="spellStart"/>
                    <w:r>
                      <w:t>Hobsbawm</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w:t>
                    </w:r>
                    <w:commentRangeStart w:id="1"/>
                    <w:r>
                      <w:t xml:space="preserve">(‘Introduction’ to Marx, </w:t>
                    </w:r>
                    <w:r>
                      <w:rPr>
                        <w:i/>
                      </w:rPr>
                      <w:t xml:space="preserve">Pre-Capitalist Economic Formations, </w:t>
                    </w:r>
                    <w:r>
                      <w:t xml:space="preserve">49-50). </w:t>
                    </w:r>
                    <w:commentRangeEnd w:id="1"/>
                    <w:r>
                      <w:rPr>
                        <w:rStyle w:val="CommentReference"/>
                      </w:rPr>
                      <w:commentReference w:id="1"/>
                    </w:r>
                    <w:r>
                      <w:t xml:space="preserve">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p>
                </w:tc>
              </w:sdtContent>
            </w:sdt>
          </w:sdtContent>
        </w:sdt>
      </w:tr>
      <w:tr w:rsidR="003F0D73" w14:paraId="2CBA05AF" w14:textId="77777777" w:rsidTr="003F0D73">
        <w:sdt>
          <w:sdtPr>
            <w:alias w:val="Article text"/>
            <w:tag w:val="articleText"/>
            <w:id w:val="634067588"/>
            <w:placeholder>
              <w:docPart w:val="D1266A966270764593ECD4C261C741B3"/>
            </w:placeholder>
          </w:sdtPr>
          <w:sdtEndPr/>
          <w:sdtContent>
            <w:tc>
              <w:tcPr>
                <w:tcW w:w="9016" w:type="dxa"/>
                <w:tcMar>
                  <w:top w:w="113" w:type="dxa"/>
                  <w:bottom w:w="113" w:type="dxa"/>
                </w:tcMar>
              </w:tcPr>
              <w:sdt>
                <w:sdtPr>
                  <w:alias w:val="Abstract"/>
                  <w:tag w:val="abstract"/>
                  <w:id w:val="2131588790"/>
                  <w:placeholder>
                    <w:docPart w:val="2D463024B7EC7340B7D60F119256BAD2"/>
                  </w:placeholder>
                </w:sdtPr>
                <w:sdtContent>
                  <w:p w14:paraId="1DB11A03" w14:textId="77777777" w:rsidR="007C3AC5" w:rsidRDefault="007C3AC5" w:rsidP="007C3AC5">
                    <w:r>
                      <w:t xml:space="preserve">The most salient first use of the term populism and its cognates can be found in late nineteenth-century Tsarist Russia. The Russian peasant </w:t>
                    </w:r>
                    <w:proofErr w:type="spellStart"/>
                    <w:r>
                      <w:rPr>
                        <w:i/>
                      </w:rPr>
                      <w:t>Narodniki</w:t>
                    </w:r>
                    <w:proofErr w:type="spellEnd"/>
                    <w:r>
                      <w:t xml:space="preserve"> of the 1860s and 1870s (</w:t>
                    </w:r>
                    <w:r w:rsidRPr="006B19B0">
                      <w:rPr>
                        <w:i/>
                      </w:rPr>
                      <w:t>People-ism</w:t>
                    </w:r>
                    <w:r>
                      <w:t xml:space="preserve"> would be an apt translation of their program of </w:t>
                    </w:r>
                    <w:r w:rsidRPr="006B19B0">
                      <w:rPr>
                        <w:i/>
                        <w:lang w:val="en"/>
                      </w:rPr>
                      <w:t>Narodnichestvo</w:t>
                    </w:r>
                    <w:r>
                      <w:rPr>
                        <w:lang w:val="en"/>
                      </w:rPr>
                      <w:t xml:space="preserve"> [</w:t>
                    </w:r>
                    <w:r>
                      <w:rPr>
                        <w:i/>
                        <w:iCs/>
                        <w:lang w:val="en"/>
                      </w:rPr>
                      <w:t>Народничество</w:t>
                    </w:r>
                    <w:r>
                      <w:rPr>
                        <w:lang w:val="en"/>
                      </w:rPr>
                      <w:t xml:space="preserve">]) </w:t>
                    </w:r>
                    <w:r>
                      <w:t xml:space="preserve">supply a good beginning point. As Eric </w:t>
                    </w:r>
                    <w:proofErr w:type="spellStart"/>
                    <w:r>
                      <w:t>Hobsbawm</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w:t>
                    </w:r>
                    <w:commentRangeStart w:id="2"/>
                    <w:r>
                      <w:t xml:space="preserve">(‘Introduction’ to Marx, </w:t>
                    </w:r>
                    <w:r>
                      <w:rPr>
                        <w:i/>
                      </w:rPr>
                      <w:t xml:space="preserve">Pre-Capitalist Economic Formations, </w:t>
                    </w:r>
                    <w:r>
                      <w:t xml:space="preserve">49-50). </w:t>
                    </w:r>
                    <w:commentRangeEnd w:id="2"/>
                    <w:r>
                      <w:rPr>
                        <w:rStyle w:val="CommentReference"/>
                      </w:rPr>
                      <w:commentReference w:id="2"/>
                    </w:r>
                    <w:r>
                      <w:t xml:space="preserve">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p>
                </w:sdtContent>
              </w:sdt>
              <w:p w14:paraId="2E3FB5DD" w14:textId="77777777" w:rsidR="007C3AC5" w:rsidRDefault="007C3AC5" w:rsidP="007C3AC5"/>
              <w:p w14:paraId="5D30B1C8" w14:textId="77777777" w:rsidR="007C3AC5" w:rsidRPr="006114E7" w:rsidRDefault="007C3AC5" w:rsidP="007C3AC5">
                <w:r>
                  <w:t xml:space="preserve">The most powerful form of European populism arose just before and after the First World War in Germany. Evolving from </w:t>
                </w:r>
                <w:r w:rsidRPr="009765D8">
                  <w:rPr>
                    <w:i/>
                  </w:rPr>
                  <w:t>back to the land</w:t>
                </w:r>
                <w:r>
                  <w:t xml:space="preserve"> movements prior to the war, German and Scandinavian populism took root in the wake of Germany’s humiliating military defeat, the subsequent inflation, and the effects of the Great Depression. Most commonly described as </w:t>
                </w:r>
                <w:proofErr w:type="spellStart"/>
                <w:r w:rsidRPr="00F14AB8">
                  <w:rPr>
                    <w:rFonts w:ascii="Calibri" w:hAnsi="Calibri"/>
                    <w:i/>
                  </w:rPr>
                  <w:t>v</w:t>
                </w:r>
                <w:r w:rsidRPr="00F14AB8">
                  <w:rPr>
                    <w:rFonts w:ascii="Calibri" w:hAnsi="Calibri" w:cs="Times New Roman"/>
                    <w:i/>
                  </w:rPr>
                  <w:t>ö</w:t>
                </w:r>
                <w:r w:rsidRPr="00F14AB8">
                  <w:rPr>
                    <w:rFonts w:ascii="Calibri" w:hAnsi="Calibri"/>
                    <w:i/>
                  </w:rPr>
                  <w:t>lkisch</w:t>
                </w:r>
                <w:proofErr w:type="spellEnd"/>
                <w:r>
                  <w:t xml:space="preserve"> [popular] or </w:t>
                </w:r>
                <w:proofErr w:type="spellStart"/>
                <w:r>
                  <w:rPr>
                    <w:i/>
                  </w:rPr>
                  <w:t>Blut</w:t>
                </w:r>
                <w:proofErr w:type="spellEnd"/>
                <w:r>
                  <w:rPr>
                    <w:i/>
                  </w:rPr>
                  <w:t xml:space="preserve"> und </w:t>
                </w:r>
                <w:proofErr w:type="spellStart"/>
                <w:r>
                  <w:rPr>
                    <w:i/>
                  </w:rPr>
                  <w:t>Boden</w:t>
                </w:r>
                <w:proofErr w:type="spellEnd"/>
                <w:r>
                  <w:rPr>
                    <w:i/>
                  </w:rPr>
                  <w:t xml:space="preserve"> </w:t>
                </w:r>
                <w:r>
                  <w:t xml:space="preserve">[blood and soil], this populism expressed itself in the popular peasant novels by Norwegian Knut Hamsun and German Friedrich </w:t>
                </w:r>
                <w:proofErr w:type="spellStart"/>
                <w:r>
                  <w:t>Griese</w:t>
                </w:r>
                <w:proofErr w:type="spellEnd"/>
                <w:r>
                  <w:t xml:space="preserve">, and in the administrative (and overtly racist) social philosophy of figures such as Walther </w:t>
                </w:r>
                <w:proofErr w:type="spellStart"/>
                <w:r>
                  <w:t>Da</w:t>
                </w:r>
                <w:r w:rsidRPr="00F14AB8">
                  <w:rPr>
                    <w:rFonts w:ascii="Calibri" w:hAnsi="Calibri"/>
                  </w:rPr>
                  <w:t>rr</w:t>
                </w:r>
                <w:r w:rsidRPr="00F14AB8">
                  <w:rPr>
                    <w:rFonts w:ascii="Calibri" w:hAnsi="Calibri" w:cs="Times New Roman"/>
                  </w:rPr>
                  <w:t>é</w:t>
                </w:r>
                <w:proofErr w:type="spellEnd"/>
                <w:r>
                  <w:t xml:space="preserve">, the </w:t>
                </w:r>
                <w:r w:rsidRPr="00F801B6">
                  <w:rPr>
                    <w:rFonts w:cs="Times New Roman"/>
                  </w:rPr>
                  <w:t xml:space="preserve">minister for nutrition and </w:t>
                </w:r>
                <w:r w:rsidRPr="00F801B6">
                  <w:rPr>
                    <w:rFonts w:cs="Times New Roman"/>
                  </w:rPr>
                  <w:lastRenderedPageBreak/>
                  <w:t>agriculture</w:t>
                </w:r>
                <w:r>
                  <w:rPr>
                    <w:rFonts w:cs="Times New Roman"/>
                  </w:rPr>
                  <w:t xml:space="preserve"> under Hitler. While nationalist and racist, however, such agrarian populism proved to be of little use to Hitler’s emphasis on heavy industry and remilitarisation.</w:t>
                </w:r>
              </w:p>
              <w:p w14:paraId="30211EF9" w14:textId="77777777" w:rsidR="007C3AC5" w:rsidRDefault="007C3AC5" w:rsidP="007C3AC5">
                <w:pPr>
                  <w:rPr>
                    <w:rFonts w:cs="Times New Roman"/>
                  </w:rPr>
                </w:pPr>
              </w:p>
              <w:p w14:paraId="01ADFDB8" w14:textId="77777777" w:rsidR="007C3AC5" w:rsidRPr="007D5916" w:rsidRDefault="007C3AC5" w:rsidP="007C3AC5">
                <w:pPr>
                  <w:rPr>
                    <w:rFonts w:cs="Times New Roman"/>
                  </w:rPr>
                </w:pPr>
                <w:r>
                  <w:rPr>
                    <w:rFonts w:cs="Times New Roman"/>
                  </w:rPr>
                  <w:t xml:space="preserve">In the United States, the populism that arose before and after the First World War shared some of the traits of its Russian precursors, and harkened back to Andrew Jackson’s suspicions of central banking, and even further back to </w:t>
                </w:r>
                <w:r>
                  <w:rPr>
                    <w:rFonts w:cs="Times New Roman"/>
                    <w:i/>
                  </w:rPr>
                  <w:t>The Federalist Papers.</w:t>
                </w:r>
                <w:r>
                  <w:rPr>
                    <w:rFonts w:cs="Times New Roman"/>
                  </w:rPr>
                  <w:t xml:space="preserve"> Rallying behind William Jennings Bryan in his first run for President in 1896 on the Democratic Party ticket, the People’s Party of the 1880s and 1890s may have been the acme of left-wing American populism. Articulating the interests of farmers in the mid-West who often owed large sums of loaned capital and accrued interest to urban Eastern bankers, Bryan’s populism exploded at the 1896 convention in his impassioned ‘Cross of Gold’ speech. Arguing that the American farmer had been economically crucified by a dogmatic adherence to the </w:t>
                </w:r>
                <w:r w:rsidRPr="009765D8">
                  <w:rPr>
                    <w:rFonts w:cs="Times New Roman"/>
                    <w:i/>
                  </w:rPr>
                  <w:t>gold standard</w:t>
                </w:r>
                <w:r>
                  <w:rPr>
                    <w:rFonts w:cs="Times New Roman"/>
                  </w:rPr>
                  <w:t xml:space="preserve"> (by which the treasury insisted that all paper money needed to be backed by gold specie), Bryan proposed </w:t>
                </w:r>
                <w:r w:rsidRPr="009765D8">
                  <w:rPr>
                    <w:rFonts w:cs="Times New Roman"/>
                    <w:i/>
                  </w:rPr>
                  <w:t>bimetallism</w:t>
                </w:r>
                <w:r>
                  <w:rPr>
                    <w:rFonts w:cs="Times New Roman"/>
                  </w:rPr>
                  <w:t xml:space="preserve"> (the use of silver as well as gold to guarantee monetary values), the inflationary effects of which would ease agricultural debt. </w:t>
                </w:r>
                <w:r>
                  <w:t>The most enduring left-leaning contributions of this earlier phase of populism — namely the desire to protect small farmers, anti-trust legislation, monetary reform, the surge in labour-union power under Samuel Gompers, new banking and stock market regulations after the crash of 1929, and Franklin D. Roosevelt’s federal works projects in response to the Great Depression of the 1930s — were once again debated during the Great Recession of 2008-10.</w:t>
                </w:r>
              </w:p>
              <w:p w14:paraId="0AEB255C" w14:textId="77777777" w:rsidR="007C3AC5" w:rsidRDefault="007C3AC5" w:rsidP="007C3AC5"/>
              <w:p w14:paraId="7A04DFA9" w14:textId="77777777" w:rsidR="007C3AC5" w:rsidRDefault="007C3AC5" w:rsidP="007C3AC5">
                <w:r>
                  <w:t xml:space="preserve">During the 1930s, American populism leaned to the political right. Father Charles Coughlin, the first true radio demagogue with perhaps an audience of one third of the entire country at his peak, switched in 1934 from being a socialist-leaning champion of labour, internationalism, and the New Deal, to being an anti-Semitic and isolationist supporter of the Nazi cause. Indeed, both agrarian and labour populism were often hamstrung by the same racism permeating American society at large. The political career of Louisiana Governor (1928-32), Senator (1932-35) and potential presidential candidate Huey Long (supported by Coughlin) 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right-wing populism, while Occupy movements have tried to revive its left-wing counterpoint. </w:t>
                </w:r>
              </w:p>
              <w:p w14:paraId="280551CB" w14:textId="77777777" w:rsidR="007C3AC5" w:rsidRDefault="007C3AC5" w:rsidP="007C3AC5">
                <w:pPr>
                  <w:ind w:firstLine="720"/>
                </w:pPr>
              </w:p>
              <w:p w14:paraId="6F1FA997" w14:textId="77777777" w:rsidR="003F0D73" w:rsidRDefault="007C3AC5" w:rsidP="007C3AC5">
                <w:r>
                  <w:t xml:space="preserve">Latin America has hosted a range of populist movements, from both the left and right of the political spectrum. Juan Peron in Argentina may be the most conspicuous example of South American populism, and Peron (followed by his first wife </w:t>
                </w:r>
                <w:proofErr w:type="spellStart"/>
                <w:r>
                  <w:t>Evita</w:t>
                </w:r>
                <w:proofErr w:type="spellEnd"/>
                <w:r>
                  <w:t xml:space="preserve"> and second wife Isabel) led a movement largely progressive in its achievements. At times revered, Peron supported economic equality and labour unions, instituted social security and health reforms (over a hundred hospitals were built), and strove for economic independence from the neo-colonial power of the United States. After 1949, he proposed an economic </w:t>
                </w:r>
                <w:r w:rsidRPr="00994981">
                  <w:rPr>
                    <w:i/>
                  </w:rPr>
                  <w:t>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Worse, his nationalisation of natural resources and a number of industries, combined with the cult of personality that turned the Labour Party into the </w:t>
                </w:r>
                <w:proofErr w:type="spellStart"/>
                <w:r>
                  <w:t>Peronist</w:t>
                </w:r>
                <w:proofErr w:type="spellEnd"/>
                <w:r>
                  <w:t xml:space="preserve"> Party, unified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tr>
      <w:tr w:rsidR="003235A7" w14:paraId="6AFA6C45" w14:textId="77777777" w:rsidTr="003235A7">
        <w:tc>
          <w:tcPr>
            <w:tcW w:w="9016" w:type="dxa"/>
          </w:tcPr>
          <w:p w14:paraId="7778DF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38750682BFA07488CFBE9ACB61988C4"/>
              </w:placeholder>
            </w:sdtPr>
            <w:sdtEndPr/>
            <w:sdtContent>
              <w:p w14:paraId="73330FF0" w14:textId="77777777" w:rsidR="007C3AC5" w:rsidRDefault="007C3AC5" w:rsidP="007C3AC5">
                <w:sdt>
                  <w:sdtPr>
                    <w:id w:val="-275096142"/>
                    <w:citation/>
                  </w:sdtPr>
                  <w:sdtContent>
                    <w:r>
                      <w:fldChar w:fldCharType="begin"/>
                    </w:r>
                    <w:r>
                      <w:rPr>
                        <w:lang w:val="en-US"/>
                      </w:rPr>
                      <w:instrText xml:space="preserve"> CITATION Mic12 \l 1033 </w:instrText>
                    </w:r>
                    <w:r>
                      <w:fldChar w:fldCharType="separate"/>
                    </w:r>
                    <w:r>
                      <w:rPr>
                        <w:noProof/>
                        <w:lang w:val="en-US"/>
                      </w:rPr>
                      <w:t xml:space="preserve"> (Coniff)</w:t>
                    </w:r>
                    <w:r>
                      <w:fldChar w:fldCharType="end"/>
                    </w:r>
                  </w:sdtContent>
                </w:sdt>
              </w:p>
              <w:p w14:paraId="08F754D0" w14:textId="77777777" w:rsidR="007C3AC5" w:rsidRDefault="007C3AC5" w:rsidP="007C3AC5"/>
              <w:sdt>
                <w:sdtPr>
                  <w:alias w:val="Further reading"/>
                  <w:tag w:val="furtherReading"/>
                  <w:id w:val="845981192"/>
                </w:sdtPr>
                <w:sdtContent>
                  <w:p w14:paraId="137D7553" w14:textId="77777777" w:rsidR="007C3AC5" w:rsidRDefault="007C3AC5" w:rsidP="007C3AC5">
                    <w:sdt>
                      <w:sdtPr>
                        <w:id w:val="-1475293263"/>
                        <w:citation/>
                      </w:sdtPr>
                      <w:sdtContent>
                        <w:r>
                          <w:fldChar w:fldCharType="begin"/>
                        </w:r>
                        <w:r>
                          <w:rPr>
                            <w:lang w:val="en-US"/>
                          </w:rPr>
                          <w:instrText xml:space="preserve"> CITATION Mic95 \l 1033 </w:instrText>
                        </w:r>
                        <w:r>
                          <w:fldChar w:fldCharType="separate"/>
                        </w:r>
                        <w:r>
                          <w:rPr>
                            <w:noProof/>
                            <w:lang w:val="en-US"/>
                          </w:rPr>
                          <w:t xml:space="preserve"> (Kazin)</w:t>
                        </w:r>
                        <w:r>
                          <w:fldChar w:fldCharType="end"/>
                        </w:r>
                      </w:sdtContent>
                    </w:sdt>
                  </w:p>
                  <w:p w14:paraId="4F0AA8C0" w14:textId="77777777" w:rsidR="007C3AC5" w:rsidRPr="00C93B05" w:rsidRDefault="007C3AC5" w:rsidP="007C3AC5"/>
                  <w:p w14:paraId="66F89F0C" w14:textId="77777777" w:rsidR="003235A7" w:rsidRDefault="007C3AC5" w:rsidP="007C3AC5">
                    <w:sdt>
                      <w:sdtPr>
                        <w:id w:val="-1184812152"/>
                        <w:citation/>
                      </w:sdtPr>
                      <w:sdtContent>
                        <w:r w:rsidRPr="002E6F9A">
                          <w:fldChar w:fldCharType="begin"/>
                        </w:r>
                        <w:r w:rsidRPr="002E6F9A">
                          <w:rPr>
                            <w:rFonts w:eastAsia="Times New Roman" w:cs="Times New Roman"/>
                            <w:lang w:val="en-US"/>
                          </w:rPr>
                          <w:instrText xml:space="preserve"> CITATION Cha09 \l 1033 </w:instrText>
                        </w:r>
                        <w:r w:rsidRPr="002E6F9A">
                          <w:fldChar w:fldCharType="separate"/>
                        </w:r>
                        <w:r w:rsidRPr="007C3AC5">
                          <w:rPr>
                            <w:rFonts w:eastAsia="Times New Roman" w:cs="Times New Roman"/>
                            <w:noProof/>
                            <w:lang w:val="en-US"/>
                          </w:rPr>
                          <w:t>(Postel)</w:t>
                        </w:r>
                        <w:r w:rsidRPr="002E6F9A">
                          <w:fldChar w:fldCharType="end"/>
                        </w:r>
                      </w:sdtContent>
                    </w:sdt>
                  </w:p>
                </w:sdtContent>
              </w:sdt>
            </w:sdtContent>
          </w:sdt>
        </w:tc>
      </w:tr>
    </w:tbl>
    <w:p w14:paraId="241875E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4-12-22T17:27:00Z" w:initials="LD">
    <w:p w14:paraId="596FC282" w14:textId="77777777" w:rsidR="007C3AC5" w:rsidRDefault="007C3AC5" w:rsidP="007C3AC5">
      <w:pPr>
        <w:pStyle w:val="CommentText"/>
      </w:pPr>
      <w:r>
        <w:rPr>
          <w:rStyle w:val="CommentReference"/>
        </w:rPr>
        <w:annotationRef/>
      </w:r>
      <w:r>
        <w:t>Which edition would you like to cite?</w:t>
      </w:r>
    </w:p>
  </w:comment>
  <w:comment w:id="2" w:author="Laura Dosky" w:date="2014-12-22T17:27:00Z" w:initials="LD">
    <w:p w14:paraId="2F85D9C8" w14:textId="77777777" w:rsidR="007C3AC5" w:rsidRDefault="007C3AC5" w:rsidP="007C3AC5">
      <w:pPr>
        <w:pStyle w:val="CommentText"/>
      </w:pPr>
      <w:r>
        <w:rPr>
          <w:rStyle w:val="CommentReference"/>
        </w:rPr>
        <w:annotationRef/>
      </w:r>
      <w:r>
        <w:t>Which edition would you like to cite?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E6711" w14:textId="77777777" w:rsidR="00A12FB0" w:rsidRDefault="00A12FB0" w:rsidP="007A0D55">
      <w:pPr>
        <w:spacing w:after="0" w:line="240" w:lineRule="auto"/>
      </w:pPr>
      <w:r>
        <w:separator/>
      </w:r>
    </w:p>
  </w:endnote>
  <w:endnote w:type="continuationSeparator" w:id="0">
    <w:p w14:paraId="4DFC1D18" w14:textId="77777777" w:rsidR="00A12FB0" w:rsidRDefault="00A12F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7D496" w14:textId="77777777" w:rsidR="00A12FB0" w:rsidRDefault="00A12FB0" w:rsidP="007A0D55">
      <w:pPr>
        <w:spacing w:after="0" w:line="240" w:lineRule="auto"/>
      </w:pPr>
      <w:r>
        <w:separator/>
      </w:r>
    </w:p>
  </w:footnote>
  <w:footnote w:type="continuationSeparator" w:id="0">
    <w:p w14:paraId="795A8057" w14:textId="77777777" w:rsidR="00A12FB0" w:rsidRDefault="00A12F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9EB0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3B631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136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3AC5"/>
    <w:rsid w:val="007E5F44"/>
    <w:rsid w:val="00821DE3"/>
    <w:rsid w:val="00846CE1"/>
    <w:rsid w:val="008A5B87"/>
    <w:rsid w:val="00922950"/>
    <w:rsid w:val="009A7264"/>
    <w:rsid w:val="009D1606"/>
    <w:rsid w:val="009E18A1"/>
    <w:rsid w:val="009E73D7"/>
    <w:rsid w:val="00A12FB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9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2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FB0"/>
    <w:rPr>
      <w:rFonts w:ascii="Lucida Grande" w:hAnsi="Lucida Grande" w:cs="Lucida Grande"/>
      <w:sz w:val="18"/>
      <w:szCs w:val="18"/>
    </w:rPr>
  </w:style>
  <w:style w:type="character" w:styleId="CommentReference">
    <w:name w:val="annotation reference"/>
    <w:basedOn w:val="DefaultParagraphFont"/>
    <w:uiPriority w:val="99"/>
    <w:semiHidden/>
    <w:rsid w:val="007C3AC5"/>
    <w:rPr>
      <w:sz w:val="18"/>
      <w:szCs w:val="18"/>
    </w:rPr>
  </w:style>
  <w:style w:type="paragraph" w:styleId="CommentText">
    <w:name w:val="annotation text"/>
    <w:basedOn w:val="Normal"/>
    <w:link w:val="CommentTextChar"/>
    <w:uiPriority w:val="99"/>
    <w:semiHidden/>
    <w:rsid w:val="007C3AC5"/>
    <w:pPr>
      <w:spacing w:line="240" w:lineRule="auto"/>
    </w:pPr>
    <w:rPr>
      <w:sz w:val="24"/>
      <w:szCs w:val="24"/>
    </w:rPr>
  </w:style>
  <w:style w:type="character" w:customStyle="1" w:styleId="CommentTextChar">
    <w:name w:val="Comment Text Char"/>
    <w:basedOn w:val="DefaultParagraphFont"/>
    <w:link w:val="CommentText"/>
    <w:uiPriority w:val="99"/>
    <w:semiHidden/>
    <w:rsid w:val="007C3A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2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FB0"/>
    <w:rPr>
      <w:rFonts w:ascii="Lucida Grande" w:hAnsi="Lucida Grande" w:cs="Lucida Grande"/>
      <w:sz w:val="18"/>
      <w:szCs w:val="18"/>
    </w:rPr>
  </w:style>
  <w:style w:type="character" w:styleId="CommentReference">
    <w:name w:val="annotation reference"/>
    <w:basedOn w:val="DefaultParagraphFont"/>
    <w:uiPriority w:val="99"/>
    <w:semiHidden/>
    <w:rsid w:val="007C3AC5"/>
    <w:rPr>
      <w:sz w:val="18"/>
      <w:szCs w:val="18"/>
    </w:rPr>
  </w:style>
  <w:style w:type="paragraph" w:styleId="CommentText">
    <w:name w:val="annotation text"/>
    <w:basedOn w:val="Normal"/>
    <w:link w:val="CommentTextChar"/>
    <w:uiPriority w:val="99"/>
    <w:semiHidden/>
    <w:rsid w:val="007C3AC5"/>
    <w:pPr>
      <w:spacing w:line="240" w:lineRule="auto"/>
    </w:pPr>
    <w:rPr>
      <w:sz w:val="24"/>
      <w:szCs w:val="24"/>
    </w:rPr>
  </w:style>
  <w:style w:type="character" w:customStyle="1" w:styleId="CommentTextChar">
    <w:name w:val="Comment Text Char"/>
    <w:basedOn w:val="DefaultParagraphFont"/>
    <w:link w:val="CommentText"/>
    <w:uiPriority w:val="99"/>
    <w:semiHidden/>
    <w:rsid w:val="007C3A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28F520072457489B7F5EF3F878366B"/>
        <w:category>
          <w:name w:val="General"/>
          <w:gallery w:val="placeholder"/>
        </w:category>
        <w:types>
          <w:type w:val="bbPlcHdr"/>
        </w:types>
        <w:behaviors>
          <w:behavior w:val="content"/>
        </w:behaviors>
        <w:guid w:val="{F9C1E9CB-B097-8643-8DBD-D3E28F7CEC90}"/>
      </w:docPartPr>
      <w:docPartBody>
        <w:p w:rsidR="00000000" w:rsidRDefault="00105548">
          <w:pPr>
            <w:pStyle w:val="FB28F520072457489B7F5EF3F878366B"/>
          </w:pPr>
          <w:r w:rsidRPr="00CC586D">
            <w:rPr>
              <w:rStyle w:val="PlaceholderText"/>
              <w:b/>
              <w:color w:val="FFFFFF" w:themeColor="background1"/>
            </w:rPr>
            <w:t>[Salutation]</w:t>
          </w:r>
        </w:p>
      </w:docPartBody>
    </w:docPart>
    <w:docPart>
      <w:docPartPr>
        <w:name w:val="9E3A66E74A8B744A8934A82E4A18066C"/>
        <w:category>
          <w:name w:val="General"/>
          <w:gallery w:val="placeholder"/>
        </w:category>
        <w:types>
          <w:type w:val="bbPlcHdr"/>
        </w:types>
        <w:behaviors>
          <w:behavior w:val="content"/>
        </w:behaviors>
        <w:guid w:val="{153A2D06-96B3-5346-A98A-5B6FC7A65077}"/>
      </w:docPartPr>
      <w:docPartBody>
        <w:p w:rsidR="00000000" w:rsidRDefault="00105548">
          <w:pPr>
            <w:pStyle w:val="9E3A66E74A8B744A8934A82E4A18066C"/>
          </w:pPr>
          <w:r>
            <w:rPr>
              <w:rStyle w:val="PlaceholderText"/>
            </w:rPr>
            <w:t>[First name]</w:t>
          </w:r>
        </w:p>
      </w:docPartBody>
    </w:docPart>
    <w:docPart>
      <w:docPartPr>
        <w:name w:val="F0FAB5F658C0854D9827E5797F3BF2F6"/>
        <w:category>
          <w:name w:val="General"/>
          <w:gallery w:val="placeholder"/>
        </w:category>
        <w:types>
          <w:type w:val="bbPlcHdr"/>
        </w:types>
        <w:behaviors>
          <w:behavior w:val="content"/>
        </w:behaviors>
        <w:guid w:val="{E49A0D15-2A42-F94A-B1C7-880E03257150}"/>
      </w:docPartPr>
      <w:docPartBody>
        <w:p w:rsidR="00000000" w:rsidRDefault="00105548">
          <w:pPr>
            <w:pStyle w:val="F0FAB5F658C0854D9827E5797F3BF2F6"/>
          </w:pPr>
          <w:r>
            <w:rPr>
              <w:rStyle w:val="PlaceholderText"/>
            </w:rPr>
            <w:t>[Middle name]</w:t>
          </w:r>
        </w:p>
      </w:docPartBody>
    </w:docPart>
    <w:docPart>
      <w:docPartPr>
        <w:name w:val="5D7B6A577EDD674D8EC7C57A6FB9BA97"/>
        <w:category>
          <w:name w:val="General"/>
          <w:gallery w:val="placeholder"/>
        </w:category>
        <w:types>
          <w:type w:val="bbPlcHdr"/>
        </w:types>
        <w:behaviors>
          <w:behavior w:val="content"/>
        </w:behaviors>
        <w:guid w:val="{9E83D866-8E17-CB45-A2CD-43FE6157A2B7}"/>
      </w:docPartPr>
      <w:docPartBody>
        <w:p w:rsidR="00000000" w:rsidRDefault="00105548">
          <w:pPr>
            <w:pStyle w:val="5D7B6A577EDD674D8EC7C57A6FB9BA97"/>
          </w:pPr>
          <w:r>
            <w:rPr>
              <w:rStyle w:val="PlaceholderText"/>
            </w:rPr>
            <w:t>[Last</w:t>
          </w:r>
          <w:r>
            <w:rPr>
              <w:rStyle w:val="PlaceholderText"/>
            </w:rPr>
            <w:t xml:space="preserve"> name]</w:t>
          </w:r>
        </w:p>
      </w:docPartBody>
    </w:docPart>
    <w:docPart>
      <w:docPartPr>
        <w:name w:val="283F3604EB10F849A10FB02B3B8DD785"/>
        <w:category>
          <w:name w:val="General"/>
          <w:gallery w:val="placeholder"/>
        </w:category>
        <w:types>
          <w:type w:val="bbPlcHdr"/>
        </w:types>
        <w:behaviors>
          <w:behavior w:val="content"/>
        </w:behaviors>
        <w:guid w:val="{088C3AB7-8446-1D48-886A-66E2A42ED1A5}"/>
      </w:docPartPr>
      <w:docPartBody>
        <w:p w:rsidR="00000000" w:rsidRDefault="00105548">
          <w:pPr>
            <w:pStyle w:val="283F3604EB10F849A10FB02B3B8DD785"/>
          </w:pPr>
          <w:r>
            <w:rPr>
              <w:rStyle w:val="PlaceholderText"/>
            </w:rPr>
            <w:t>[Enter your biography]</w:t>
          </w:r>
        </w:p>
      </w:docPartBody>
    </w:docPart>
    <w:docPart>
      <w:docPartPr>
        <w:name w:val="82D645BC4465B14B8B9493AD172B3756"/>
        <w:category>
          <w:name w:val="General"/>
          <w:gallery w:val="placeholder"/>
        </w:category>
        <w:types>
          <w:type w:val="bbPlcHdr"/>
        </w:types>
        <w:behaviors>
          <w:behavior w:val="content"/>
        </w:behaviors>
        <w:guid w:val="{07A006F6-19FD-5A47-A537-2EAF00FE9242}"/>
      </w:docPartPr>
      <w:docPartBody>
        <w:p w:rsidR="00000000" w:rsidRDefault="00105548">
          <w:pPr>
            <w:pStyle w:val="82D645BC4465B14B8B9493AD172B3756"/>
          </w:pPr>
          <w:r>
            <w:rPr>
              <w:rStyle w:val="PlaceholderText"/>
            </w:rPr>
            <w:t>[Enter the institution with which you are affiliated]</w:t>
          </w:r>
        </w:p>
      </w:docPartBody>
    </w:docPart>
    <w:docPart>
      <w:docPartPr>
        <w:name w:val="B97BF2AB3D8B68439EF06F3CC3D9CB4B"/>
        <w:category>
          <w:name w:val="General"/>
          <w:gallery w:val="placeholder"/>
        </w:category>
        <w:types>
          <w:type w:val="bbPlcHdr"/>
        </w:types>
        <w:behaviors>
          <w:behavior w:val="content"/>
        </w:behaviors>
        <w:guid w:val="{2F8D4DD8-64A1-2442-BFF8-82D48A21073A}"/>
      </w:docPartPr>
      <w:docPartBody>
        <w:p w:rsidR="00000000" w:rsidRDefault="00105548">
          <w:pPr>
            <w:pStyle w:val="B97BF2AB3D8B68439EF06F3CC3D9CB4B"/>
          </w:pPr>
          <w:r w:rsidRPr="00EF74F7">
            <w:rPr>
              <w:b/>
              <w:color w:val="808080" w:themeColor="background1" w:themeShade="80"/>
            </w:rPr>
            <w:t>[Enter the headword for your article]</w:t>
          </w:r>
        </w:p>
      </w:docPartBody>
    </w:docPart>
    <w:docPart>
      <w:docPartPr>
        <w:name w:val="7D29FDD90ED80349984ACDCBB238FE05"/>
        <w:category>
          <w:name w:val="General"/>
          <w:gallery w:val="placeholder"/>
        </w:category>
        <w:types>
          <w:type w:val="bbPlcHdr"/>
        </w:types>
        <w:behaviors>
          <w:behavior w:val="content"/>
        </w:behaviors>
        <w:guid w:val="{F50A0041-AC1D-3944-9588-779D67DC4D58}"/>
      </w:docPartPr>
      <w:docPartBody>
        <w:p w:rsidR="00000000" w:rsidRDefault="00105548">
          <w:pPr>
            <w:pStyle w:val="7D29FDD90ED80349984ACDCBB238FE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39FFB38556541B397476733750225"/>
        <w:category>
          <w:name w:val="General"/>
          <w:gallery w:val="placeholder"/>
        </w:category>
        <w:types>
          <w:type w:val="bbPlcHdr"/>
        </w:types>
        <w:behaviors>
          <w:behavior w:val="content"/>
        </w:behaviors>
        <w:guid w:val="{7FAC3805-5581-4440-8905-A863FF5C65B7}"/>
      </w:docPartPr>
      <w:docPartBody>
        <w:p w:rsidR="00000000" w:rsidRDefault="00105548">
          <w:pPr>
            <w:pStyle w:val="B5239FFB38556541B3974767337502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266A966270764593ECD4C261C741B3"/>
        <w:category>
          <w:name w:val="General"/>
          <w:gallery w:val="placeholder"/>
        </w:category>
        <w:types>
          <w:type w:val="bbPlcHdr"/>
        </w:types>
        <w:behaviors>
          <w:behavior w:val="content"/>
        </w:behaviors>
        <w:guid w:val="{B62EC223-4E4F-0647-81D8-1B8087E69A5D}"/>
      </w:docPartPr>
      <w:docPartBody>
        <w:p w:rsidR="00000000" w:rsidRDefault="00105548">
          <w:pPr>
            <w:pStyle w:val="D1266A966270764593ECD4C261C741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8750682BFA07488CFBE9ACB61988C4"/>
        <w:category>
          <w:name w:val="General"/>
          <w:gallery w:val="placeholder"/>
        </w:category>
        <w:types>
          <w:type w:val="bbPlcHdr"/>
        </w:types>
        <w:behaviors>
          <w:behavior w:val="content"/>
        </w:behaviors>
        <w:guid w:val="{9894EF2D-1CC5-6648-A5DE-CEA83C3C6741}"/>
      </w:docPartPr>
      <w:docPartBody>
        <w:p w:rsidR="00000000" w:rsidRDefault="00105548">
          <w:pPr>
            <w:pStyle w:val="238750682BFA07488CFBE9ACB61988C4"/>
          </w:pPr>
          <w:r>
            <w:rPr>
              <w:rStyle w:val="PlaceholderText"/>
            </w:rPr>
            <w:t>[Enter citations for further reading here]</w:t>
          </w:r>
        </w:p>
      </w:docPartBody>
    </w:docPart>
    <w:docPart>
      <w:docPartPr>
        <w:name w:val="27BAFB010BB4814980BB18FAC901BD39"/>
        <w:category>
          <w:name w:val="General"/>
          <w:gallery w:val="placeholder"/>
        </w:category>
        <w:types>
          <w:type w:val="bbPlcHdr"/>
        </w:types>
        <w:behaviors>
          <w:behavior w:val="content"/>
        </w:behaviors>
        <w:guid w:val="{F68169D8-8C4B-F242-AE4B-CD70CCDA1F6B}"/>
      </w:docPartPr>
      <w:docPartBody>
        <w:p w:rsidR="00000000" w:rsidRDefault="00105548" w:rsidP="00105548">
          <w:pPr>
            <w:pStyle w:val="27BAFB010BB4814980BB18FAC901BD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463024B7EC7340B7D60F119256BAD2"/>
        <w:category>
          <w:name w:val="General"/>
          <w:gallery w:val="placeholder"/>
        </w:category>
        <w:types>
          <w:type w:val="bbPlcHdr"/>
        </w:types>
        <w:behaviors>
          <w:behavior w:val="content"/>
        </w:behaviors>
        <w:guid w:val="{4A81AD7D-D737-EC41-AE7A-16597AEABDFC}"/>
      </w:docPartPr>
      <w:docPartBody>
        <w:p w:rsidR="00000000" w:rsidRDefault="00105548" w:rsidP="00105548">
          <w:pPr>
            <w:pStyle w:val="2D463024B7EC7340B7D60F119256BAD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8"/>
    <w:rsid w:val="001055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548"/>
    <w:rPr>
      <w:color w:val="808080"/>
    </w:rPr>
  </w:style>
  <w:style w:type="paragraph" w:customStyle="1" w:styleId="FB28F520072457489B7F5EF3F878366B">
    <w:name w:val="FB28F520072457489B7F5EF3F878366B"/>
  </w:style>
  <w:style w:type="paragraph" w:customStyle="1" w:styleId="9E3A66E74A8B744A8934A82E4A18066C">
    <w:name w:val="9E3A66E74A8B744A8934A82E4A18066C"/>
  </w:style>
  <w:style w:type="paragraph" w:customStyle="1" w:styleId="F0FAB5F658C0854D9827E5797F3BF2F6">
    <w:name w:val="F0FAB5F658C0854D9827E5797F3BF2F6"/>
  </w:style>
  <w:style w:type="paragraph" w:customStyle="1" w:styleId="5D7B6A577EDD674D8EC7C57A6FB9BA97">
    <w:name w:val="5D7B6A577EDD674D8EC7C57A6FB9BA97"/>
  </w:style>
  <w:style w:type="paragraph" w:customStyle="1" w:styleId="283F3604EB10F849A10FB02B3B8DD785">
    <w:name w:val="283F3604EB10F849A10FB02B3B8DD785"/>
  </w:style>
  <w:style w:type="paragraph" w:customStyle="1" w:styleId="82D645BC4465B14B8B9493AD172B3756">
    <w:name w:val="82D645BC4465B14B8B9493AD172B3756"/>
  </w:style>
  <w:style w:type="paragraph" w:customStyle="1" w:styleId="B97BF2AB3D8B68439EF06F3CC3D9CB4B">
    <w:name w:val="B97BF2AB3D8B68439EF06F3CC3D9CB4B"/>
  </w:style>
  <w:style w:type="paragraph" w:customStyle="1" w:styleId="7D29FDD90ED80349984ACDCBB238FE05">
    <w:name w:val="7D29FDD90ED80349984ACDCBB238FE05"/>
  </w:style>
  <w:style w:type="paragraph" w:customStyle="1" w:styleId="B5239FFB38556541B397476733750225">
    <w:name w:val="B5239FFB38556541B397476733750225"/>
  </w:style>
  <w:style w:type="paragraph" w:customStyle="1" w:styleId="D1266A966270764593ECD4C261C741B3">
    <w:name w:val="D1266A966270764593ECD4C261C741B3"/>
  </w:style>
  <w:style w:type="paragraph" w:customStyle="1" w:styleId="238750682BFA07488CFBE9ACB61988C4">
    <w:name w:val="238750682BFA07488CFBE9ACB61988C4"/>
  </w:style>
  <w:style w:type="paragraph" w:customStyle="1" w:styleId="27BAFB010BB4814980BB18FAC901BD39">
    <w:name w:val="27BAFB010BB4814980BB18FAC901BD39"/>
    <w:rsid w:val="00105548"/>
  </w:style>
  <w:style w:type="paragraph" w:customStyle="1" w:styleId="2D463024B7EC7340B7D60F119256BAD2">
    <w:name w:val="2D463024B7EC7340B7D60F119256BAD2"/>
    <w:rsid w:val="001055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548"/>
    <w:rPr>
      <w:color w:val="808080"/>
    </w:rPr>
  </w:style>
  <w:style w:type="paragraph" w:customStyle="1" w:styleId="FB28F520072457489B7F5EF3F878366B">
    <w:name w:val="FB28F520072457489B7F5EF3F878366B"/>
  </w:style>
  <w:style w:type="paragraph" w:customStyle="1" w:styleId="9E3A66E74A8B744A8934A82E4A18066C">
    <w:name w:val="9E3A66E74A8B744A8934A82E4A18066C"/>
  </w:style>
  <w:style w:type="paragraph" w:customStyle="1" w:styleId="F0FAB5F658C0854D9827E5797F3BF2F6">
    <w:name w:val="F0FAB5F658C0854D9827E5797F3BF2F6"/>
  </w:style>
  <w:style w:type="paragraph" w:customStyle="1" w:styleId="5D7B6A577EDD674D8EC7C57A6FB9BA97">
    <w:name w:val="5D7B6A577EDD674D8EC7C57A6FB9BA97"/>
  </w:style>
  <w:style w:type="paragraph" w:customStyle="1" w:styleId="283F3604EB10F849A10FB02B3B8DD785">
    <w:name w:val="283F3604EB10F849A10FB02B3B8DD785"/>
  </w:style>
  <w:style w:type="paragraph" w:customStyle="1" w:styleId="82D645BC4465B14B8B9493AD172B3756">
    <w:name w:val="82D645BC4465B14B8B9493AD172B3756"/>
  </w:style>
  <w:style w:type="paragraph" w:customStyle="1" w:styleId="B97BF2AB3D8B68439EF06F3CC3D9CB4B">
    <w:name w:val="B97BF2AB3D8B68439EF06F3CC3D9CB4B"/>
  </w:style>
  <w:style w:type="paragraph" w:customStyle="1" w:styleId="7D29FDD90ED80349984ACDCBB238FE05">
    <w:name w:val="7D29FDD90ED80349984ACDCBB238FE05"/>
  </w:style>
  <w:style w:type="paragraph" w:customStyle="1" w:styleId="B5239FFB38556541B397476733750225">
    <w:name w:val="B5239FFB38556541B397476733750225"/>
  </w:style>
  <w:style w:type="paragraph" w:customStyle="1" w:styleId="D1266A966270764593ECD4C261C741B3">
    <w:name w:val="D1266A966270764593ECD4C261C741B3"/>
  </w:style>
  <w:style w:type="paragraph" w:customStyle="1" w:styleId="238750682BFA07488CFBE9ACB61988C4">
    <w:name w:val="238750682BFA07488CFBE9ACB61988C4"/>
  </w:style>
  <w:style w:type="paragraph" w:customStyle="1" w:styleId="27BAFB010BB4814980BB18FAC901BD39">
    <w:name w:val="27BAFB010BB4814980BB18FAC901BD39"/>
    <w:rsid w:val="00105548"/>
  </w:style>
  <w:style w:type="paragraph" w:customStyle="1" w:styleId="2D463024B7EC7340B7D60F119256BAD2">
    <w:name w:val="2D463024B7EC7340B7D60F119256BAD2"/>
    <w:rsid w:val="00105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2</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3</b:RefOrder>
  </b:Source>
</b:Sources>
</file>

<file path=customXml/itemProps1.xml><?xml version="1.0" encoding="utf-8"?>
<ds:datastoreItem xmlns:ds="http://schemas.openxmlformats.org/officeDocument/2006/customXml" ds:itemID="{A8569214-40FD-B240-B4D4-8F8A4AB6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1121</Words>
  <Characters>6392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2014-12-22T22:26:00Z</dcterms:created>
  <dcterms:modified xsi:type="dcterms:W3CDTF">2014-12-22T22:27:00Z</dcterms:modified>
</cp:coreProperties>
</file>