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D4EDD6B9AC0849BF3A6BE9CF1F4BA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36BE162E2CC846946B3DFCD9E616DF"/>
            </w:placeholder>
            <w:text/>
          </w:sdtPr>
          <w:sdtContent>
            <w:tc>
              <w:tcPr>
                <w:tcW w:w="2073" w:type="dxa"/>
              </w:tcPr>
              <w:p w:rsidR="00B574C9" w:rsidRDefault="00F61B7C" w:rsidP="00F61B7C">
                <w:r>
                  <w:t>Vito</w:t>
                </w:r>
              </w:p>
            </w:tc>
          </w:sdtContent>
        </w:sdt>
        <w:sdt>
          <w:sdtPr>
            <w:alias w:val="Middle name"/>
            <w:tag w:val="authorMiddleName"/>
            <w:id w:val="-2076034781"/>
            <w:placeholder>
              <w:docPart w:val="80B244E1F71F4C458A081B4270BDEAFB"/>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5E24DE5F7A5814F9B33216600C01296"/>
            </w:placeholder>
            <w:text/>
          </w:sdtPr>
          <w:sdtContent>
            <w:tc>
              <w:tcPr>
                <w:tcW w:w="2642" w:type="dxa"/>
              </w:tcPr>
              <w:p w:rsidR="00B574C9" w:rsidRDefault="00F61B7C" w:rsidP="00F61B7C">
                <w:proofErr w:type="spellStart"/>
                <w:r w:rsidRPr="00121150">
                  <w:rPr>
                    <w:lang w:eastAsia="ja-JP"/>
                  </w:rPr>
                  <w:t>Adriaensens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B02D4908AA98D46BBB631AD09001C5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959DEA1BE39604B8444F5F489C1A760"/>
            </w:placeholder>
            <w:text/>
          </w:sdtPr>
          <w:sdtContent>
            <w:tc>
              <w:tcPr>
                <w:tcW w:w="8525" w:type="dxa"/>
                <w:gridSpan w:val="4"/>
              </w:tcPr>
              <w:p w:rsidR="00B574C9" w:rsidRDefault="00F61B7C" w:rsidP="00B574C9">
                <w:r w:rsidRPr="00F61B7C">
                  <w:rPr>
                    <w:lang w:val="en-US"/>
                  </w:rPr>
                  <w:t>University of Antwerp</w:t>
                </w:r>
                <w:r w:rsidRPr="00F61B7C">
                  <w:t xml:space="preserve">/ </w:t>
                </w:r>
                <w:r w:rsidRPr="00F61B7C">
                  <w:rPr>
                    <w:lang w:eastAsia="ja-JP"/>
                  </w:rPr>
                  <w:t>University College Ghent</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FE93687165C9C4FB3D07F70401F27F5"/>
            </w:placeholder>
            <w:text/>
          </w:sdtPr>
          <w:sdtContent>
            <w:tc>
              <w:tcPr>
                <w:tcW w:w="9016" w:type="dxa"/>
                <w:tcMar>
                  <w:top w:w="113" w:type="dxa"/>
                  <w:bottom w:w="113" w:type="dxa"/>
                </w:tcMar>
              </w:tcPr>
              <w:p w:rsidR="003F0D73" w:rsidRPr="00FB589A" w:rsidRDefault="00F61B7C" w:rsidP="003F0D73">
                <w:pPr>
                  <w:rPr>
                    <w:b/>
                  </w:rPr>
                </w:pPr>
                <w:r w:rsidRPr="00F61B7C">
                  <w:rPr>
                    <w:b/>
                    <w:lang w:eastAsia="ja-JP"/>
                  </w:rPr>
                  <w:t>Porter, Edwin S.</w:t>
                </w:r>
                <w:r w:rsidRPr="00F61B7C">
                  <w:rPr>
                    <w:b/>
                  </w:rPr>
                  <w:t xml:space="preserve"> (1870-1941)</w:t>
                </w:r>
              </w:p>
            </w:tc>
          </w:sdtContent>
        </w:sdt>
      </w:tr>
      <w:tr w:rsidR="00464699" w:rsidTr="00F61B7C">
        <w:sdt>
          <w:sdtPr>
            <w:alias w:val="Variant headwords"/>
            <w:tag w:val="variantHeadwords"/>
            <w:id w:val="173464402"/>
            <w:placeholder>
              <w:docPart w:val="241E9F60A8946A4D9E39630FF9402A4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DA34831DC5F9D45911BB2EBD80E01F8"/>
            </w:placeholder>
          </w:sdtPr>
          <w:sdtContent>
            <w:tc>
              <w:tcPr>
                <w:tcW w:w="9016" w:type="dxa"/>
                <w:tcMar>
                  <w:top w:w="113" w:type="dxa"/>
                  <w:bottom w:w="113" w:type="dxa"/>
                </w:tcMar>
              </w:tcPr>
              <w:p w:rsidR="00E85A05" w:rsidRDefault="00F61B7C" w:rsidP="00E85A05">
                <w:r w:rsidRPr="00BA7FEF">
                  <w:t>Edwin Stanton Porter was an American film exhibitor, producer and director. He started his career in cinema in 1896 as a travel</w:t>
                </w:r>
                <w:r>
                  <w:t>l</w:t>
                </w:r>
                <w:r w:rsidRPr="00BA7FEF">
                  <w:t xml:space="preserve">ing exhibitor and moved on to become the motion picture operator of the New York Eden </w:t>
                </w:r>
                <w:proofErr w:type="spellStart"/>
                <w:r w:rsidRPr="00BA7FEF">
                  <w:t>Musee</w:t>
                </w:r>
                <w:proofErr w:type="spellEnd"/>
                <w:r w:rsidRPr="00BA7FEF">
                  <w:t xml:space="preserve"> wax museum.</w:t>
                </w:r>
                <w:r>
                  <w:t xml:space="preserve"> He also built motion picture machinery, which he continued doing until well after his retirement in 1925.</w:t>
                </w:r>
              </w:p>
            </w:tc>
          </w:sdtContent>
        </w:sdt>
      </w:tr>
      <w:tr w:rsidR="003F0D73" w:rsidTr="003F0D73">
        <w:sdt>
          <w:sdtPr>
            <w:alias w:val="Article text"/>
            <w:tag w:val="articleText"/>
            <w:id w:val="634067588"/>
            <w:placeholder>
              <w:docPart w:val="A2443124CB2636479C44442DC044E565"/>
            </w:placeholder>
          </w:sdtPr>
          <w:sdtContent>
            <w:tc>
              <w:tcPr>
                <w:tcW w:w="9016" w:type="dxa"/>
                <w:tcMar>
                  <w:top w:w="113" w:type="dxa"/>
                  <w:bottom w:w="113" w:type="dxa"/>
                </w:tcMar>
              </w:tcPr>
              <w:p w:rsidR="00F61B7C" w:rsidRPr="00F61B7C" w:rsidRDefault="00F61B7C" w:rsidP="00F61B7C">
                <w:r w:rsidRPr="00BA7FEF">
                  <w:t>Edwin Stanton Porter was an American film exhibitor, producer and director. He started his career in cinema in 1896 as a travel</w:t>
                </w:r>
                <w:r>
                  <w:t>l</w:t>
                </w:r>
                <w:r w:rsidRPr="00BA7FEF">
                  <w:t xml:space="preserve">ing exhibitor and moved on to become the motion picture operator of the New York Eden </w:t>
                </w:r>
                <w:proofErr w:type="spellStart"/>
                <w:r w:rsidRPr="00BA7FEF">
                  <w:t>Musee</w:t>
                </w:r>
                <w:proofErr w:type="spellEnd"/>
                <w:r w:rsidRPr="00BA7FEF">
                  <w:t xml:space="preserve"> wax museum.</w:t>
                </w:r>
                <w:r>
                  <w:t xml:space="preserve"> He also built motion picture machinery, which he continued doing until well after his retirement in 1925. </w:t>
                </w:r>
                <w:r w:rsidRPr="00BA7FEF">
                  <w:t>As an operator and programmer, Porter edited short films into programs with narrative structures, effectively acting as producer</w:t>
                </w:r>
                <w:r>
                  <w:t xml:space="preserve"> and </w:t>
                </w:r>
                <w:r w:rsidRPr="00BA7FEF">
                  <w:t xml:space="preserve">director. When the Edison Company </w:t>
                </w:r>
                <w:r>
                  <w:t xml:space="preserve">was reorganised in 1900 he was hired to improve their cameras and projectors, but quickly became a cameraman, producer and director. He produced over a one hundred short films for Edison by collaborating with theatre-trained directors, and became an important driving force behind the creation of modern, elaborate multi-shot films, the most famous of which is undoubtedly </w:t>
                </w:r>
                <w:r w:rsidRPr="00376ED4">
                  <w:rPr>
                    <w:i/>
                  </w:rPr>
                  <w:t>The Great Train Robbery</w:t>
                </w:r>
                <w:r>
                  <w:t xml:space="preserve"> (1903). Musser and Everson see Porter as a technician at heart; an editor who did not fully grasp the possibilities and principles of editing or acting, but who had an instinctive understanding of ‘continuity,’ or the safeguarding of smooth, continuous action through the combination of fragmented shots. Though Porter had been instrumental in lifting cinema out of what Tom Gunning has dubbed the ‘cinema of attractions’ era, he arguably never realised his full potential as he was unwilling to invest himself in narrative film. When his methods had become antiquated in 1909, Edison fired him.</w:t>
                </w:r>
              </w:p>
              <w:p w:rsidR="00F61B7C" w:rsidRDefault="00F61B7C" w:rsidP="00F61B7C"/>
              <w:p w:rsidR="00F61B7C" w:rsidRPr="00BA7FEF" w:rsidRDefault="00F61B7C" w:rsidP="00F61B7C">
                <w:pPr>
                  <w:pStyle w:val="Heading1"/>
                  <w:outlineLvl w:val="0"/>
                </w:pPr>
                <w:r w:rsidRPr="00BA7FEF">
                  <w:t>Selected Works:</w:t>
                </w:r>
              </w:p>
              <w:p w:rsidR="00F61B7C" w:rsidRPr="00BA7FEF" w:rsidRDefault="00F61B7C" w:rsidP="00F61B7C">
                <w:r w:rsidRPr="00BA7FEF">
                  <w:rPr>
                    <w:i/>
                  </w:rPr>
                  <w:t>The Kiss</w:t>
                </w:r>
                <w:r w:rsidRPr="00BA7FEF">
                  <w:t xml:space="preserve"> (1900)</w:t>
                </w:r>
              </w:p>
              <w:p w:rsidR="00F61B7C" w:rsidRPr="00BA7FEF" w:rsidRDefault="00F61B7C" w:rsidP="00F61B7C">
                <w:r w:rsidRPr="00BA7FEF">
                  <w:rPr>
                    <w:i/>
                  </w:rPr>
                  <w:t>Uncle Josh at the Moving Picture Show</w:t>
                </w:r>
                <w:r w:rsidRPr="00BA7FEF">
                  <w:t xml:space="preserve"> (1902)</w:t>
                </w:r>
              </w:p>
              <w:p w:rsidR="00F61B7C" w:rsidRPr="00BA7FEF" w:rsidRDefault="00F61B7C" w:rsidP="00F61B7C">
                <w:r w:rsidRPr="00BA7FEF">
                  <w:rPr>
                    <w:i/>
                  </w:rPr>
                  <w:t>Jack and the Beanstalk</w:t>
                </w:r>
                <w:r w:rsidRPr="00BA7FEF">
                  <w:t xml:space="preserve"> (1902)</w:t>
                </w:r>
              </w:p>
              <w:p w:rsidR="00F61B7C" w:rsidRPr="00BA7FEF" w:rsidRDefault="00F61B7C" w:rsidP="00F61B7C">
                <w:r w:rsidRPr="00BA7FEF">
                  <w:rPr>
                    <w:i/>
                  </w:rPr>
                  <w:t>The Gay Shoe Clerk</w:t>
                </w:r>
                <w:r w:rsidRPr="00BA7FEF">
                  <w:t xml:space="preserve"> (1903)</w:t>
                </w:r>
              </w:p>
              <w:p w:rsidR="00F61B7C" w:rsidRPr="00BA7FEF" w:rsidRDefault="00F61B7C" w:rsidP="00F61B7C">
                <w:r w:rsidRPr="00BA7FEF">
                  <w:rPr>
                    <w:i/>
                  </w:rPr>
                  <w:t>The Great Train Robbery</w:t>
                </w:r>
                <w:r w:rsidRPr="00BA7FEF">
                  <w:t xml:space="preserve"> (1903)</w:t>
                </w:r>
              </w:p>
              <w:p w:rsidR="00F61B7C" w:rsidRPr="00BA7FEF" w:rsidRDefault="00F61B7C" w:rsidP="00F61B7C">
                <w:r w:rsidRPr="00BA7FEF">
                  <w:rPr>
                    <w:i/>
                  </w:rPr>
                  <w:t>What Happened in the Tunnel</w:t>
                </w:r>
                <w:r w:rsidRPr="00BA7FEF">
                  <w:t xml:space="preserve"> (1903)</w:t>
                </w:r>
              </w:p>
              <w:p w:rsidR="00F61B7C" w:rsidRDefault="00F61B7C" w:rsidP="00F61B7C">
                <w:r w:rsidRPr="00BA7FEF">
                  <w:rPr>
                    <w:i/>
                  </w:rPr>
                  <w:t>Life of an American Fireman</w:t>
                </w:r>
                <w:r w:rsidRPr="00BA7FEF">
                  <w:t xml:space="preserve"> (1903)</w:t>
                </w:r>
              </w:p>
              <w:p w:rsidR="00F61B7C" w:rsidRDefault="00F61B7C" w:rsidP="00F61B7C">
                <w:r w:rsidRPr="00BA7FEF">
                  <w:rPr>
                    <w:i/>
                  </w:rPr>
                  <w:t>The Whole Dam Family and the Dam Dog</w:t>
                </w:r>
                <w:r w:rsidRPr="00BA7FEF">
                  <w:t xml:space="preserve"> (1905)</w:t>
                </w:r>
              </w:p>
              <w:p w:rsidR="00F61B7C" w:rsidRPr="00BA7FEF" w:rsidRDefault="00F61B7C" w:rsidP="00F61B7C">
                <w:r w:rsidRPr="00935814">
                  <w:rPr>
                    <w:i/>
                  </w:rPr>
                  <w:t>Dream of a Rarebit Fiend</w:t>
                </w:r>
                <w:r>
                  <w:t xml:space="preserve"> (with Wallace McCutcheon, 1906)</w:t>
                </w:r>
              </w:p>
              <w:p w:rsidR="00F61B7C" w:rsidRPr="00BA7FEF" w:rsidRDefault="00F61B7C" w:rsidP="00F61B7C">
                <w:r w:rsidRPr="00BA7FEF">
                  <w:rPr>
                    <w:i/>
                  </w:rPr>
                  <w:t>The ‘Teddy’ Bears</w:t>
                </w:r>
                <w:r w:rsidRPr="00BA7FEF">
                  <w:t xml:space="preserve"> (1907)</w:t>
                </w:r>
              </w:p>
              <w:p w:rsidR="00F61B7C" w:rsidRPr="00BA7FEF" w:rsidRDefault="00F61B7C" w:rsidP="00F61B7C">
                <w:r w:rsidRPr="00BA7FEF">
                  <w:rPr>
                    <w:i/>
                  </w:rPr>
                  <w:t>Tess of the Storm Country</w:t>
                </w:r>
                <w:r w:rsidRPr="00BA7FEF">
                  <w:t xml:space="preserve"> (1914)</w:t>
                </w:r>
              </w:p>
              <w:p w:rsidR="003F0D73" w:rsidRDefault="003F0D73" w:rsidP="00F61B7C"/>
            </w:tc>
          </w:sdtContent>
        </w:sdt>
      </w:tr>
      <w:tr w:rsidR="003235A7" w:rsidTr="003235A7">
        <w:tc>
          <w:tcPr>
            <w:tcW w:w="9016" w:type="dxa"/>
          </w:tcPr>
          <w:p w:rsidR="003235A7" w:rsidRDefault="003235A7" w:rsidP="00F61B7C">
            <w:r w:rsidRPr="0015114C">
              <w:rPr>
                <w:u w:val="single"/>
              </w:rPr>
              <w:lastRenderedPageBreak/>
              <w:t>Further reading</w:t>
            </w:r>
            <w:r>
              <w:t>:</w:t>
            </w:r>
          </w:p>
          <w:sdt>
            <w:sdtPr>
              <w:alias w:val="Further reading"/>
              <w:tag w:val="furtherReading"/>
              <w:id w:val="-1516217107"/>
              <w:placeholder>
                <w:docPart w:val="888BFF1C3B6B804388E48FE95997BB17"/>
              </w:placeholder>
            </w:sdtPr>
            <w:sdtContent>
              <w:p w:rsidR="00F61B7C" w:rsidRDefault="00F61B7C" w:rsidP="00F61B7C"/>
              <w:p w:rsidR="00F61B7C" w:rsidRDefault="00F61B7C" w:rsidP="00F61B7C">
                <w:sdt>
                  <w:sdtPr>
                    <w:id w:val="1761327302"/>
                    <w:citation/>
                  </w:sdtPr>
                  <w:sdtContent>
                    <w:r>
                      <w:fldChar w:fldCharType="begin"/>
                    </w:r>
                    <w:r>
                      <w:rPr>
                        <w:lang w:val="en-US"/>
                      </w:rPr>
                      <w:instrText xml:space="preserve"> CITATION Mus91 \l 1033 </w:instrText>
                    </w:r>
                    <w:r>
                      <w:fldChar w:fldCharType="separate"/>
                    </w:r>
                    <w:r>
                      <w:rPr>
                        <w:noProof/>
                        <w:lang w:val="en-US"/>
                      </w:rPr>
                      <w:t>(Musser)</w:t>
                    </w:r>
                    <w:r>
                      <w:fldChar w:fldCharType="end"/>
                    </w:r>
                  </w:sdtContent>
                </w:sdt>
              </w:p>
              <w:p w:rsidR="00F61B7C" w:rsidRDefault="00F61B7C" w:rsidP="00F61B7C"/>
              <w:p w:rsidR="00F61B7C" w:rsidRDefault="00F61B7C" w:rsidP="00F61B7C">
                <w:sdt>
                  <w:sdtPr>
                    <w:id w:val="1370872577"/>
                    <w:citation/>
                  </w:sdtPr>
                  <w:sdtContent>
                    <w:r>
                      <w:fldChar w:fldCharType="begin"/>
                    </w:r>
                    <w:r>
                      <w:rPr>
                        <w:lang w:val="en-US"/>
                      </w:rPr>
                      <w:instrText xml:space="preserve"> CITATION Mus05 \l 1033 </w:instrText>
                    </w:r>
                    <w:r>
                      <w:fldChar w:fldCharType="separate"/>
                    </w:r>
                    <w:r>
                      <w:rPr>
                        <w:noProof/>
                        <w:lang w:val="en-US"/>
                      </w:rPr>
                      <w:t>(Musser, Edison: The Invention of the Movies)</w:t>
                    </w:r>
                    <w:r>
                      <w:fldChar w:fldCharType="end"/>
                    </w:r>
                  </w:sdtContent>
                </w:sdt>
              </w:p>
              <w:p w:rsidR="00F61B7C" w:rsidRDefault="00F61B7C" w:rsidP="00F61B7C"/>
              <w:p w:rsidR="00F61B7C" w:rsidRDefault="00F61B7C" w:rsidP="00F61B7C">
                <w:sdt>
                  <w:sdtPr>
                    <w:id w:val="-1031419922"/>
                    <w:citation/>
                  </w:sdtPr>
                  <w:sdtContent>
                    <w:r>
                      <w:fldChar w:fldCharType="begin"/>
                    </w:r>
                    <w:r>
                      <w:rPr>
                        <w:lang w:val="en-US"/>
                      </w:rPr>
                      <w:instrText xml:space="preserve"> CITATION Mus90 \l 1033 </w:instrText>
                    </w:r>
                    <w:r>
                      <w:fldChar w:fldCharType="separate"/>
                    </w:r>
                    <w:r>
                      <w:rPr>
                        <w:noProof/>
                        <w:lang w:val="en-US"/>
                      </w:rPr>
                      <w:t>(Musser, The Emergence of Cinema: the American Screen to 1907)</w:t>
                    </w:r>
                    <w:r>
                      <w:fldChar w:fldCharType="end"/>
                    </w:r>
                  </w:sdtContent>
                </w:sdt>
              </w:p>
              <w:p w:rsidR="00F61B7C" w:rsidRDefault="00F61B7C" w:rsidP="00F61B7C"/>
              <w:p w:rsidR="00F61B7C" w:rsidRDefault="00F61B7C" w:rsidP="00F61B7C">
                <w:sdt>
                  <w:sdtPr>
                    <w:id w:val="1960683834"/>
                    <w:citation/>
                  </w:sdtPr>
                  <w:sdtContent>
                    <w:r>
                      <w:fldChar w:fldCharType="begin"/>
                    </w:r>
                    <w:r>
                      <w:rPr>
                        <w:lang w:val="en-US"/>
                      </w:rPr>
                      <w:instrText xml:space="preserve"> CITATION Gun90 \l 1033 </w:instrText>
                    </w:r>
                    <w:r>
                      <w:fldChar w:fldCharType="separate"/>
                    </w:r>
                    <w:r>
                      <w:rPr>
                        <w:noProof/>
                        <w:lang w:val="en-US"/>
                      </w:rPr>
                      <w:t>(Gunning)</w:t>
                    </w:r>
                    <w:r>
                      <w:fldChar w:fldCharType="end"/>
                    </w:r>
                  </w:sdtContent>
                </w:sdt>
              </w:p>
              <w:p w:rsidR="00F61B7C" w:rsidRDefault="00F61B7C" w:rsidP="00F61B7C"/>
              <w:p w:rsidR="003235A7" w:rsidRDefault="00F61B7C" w:rsidP="00F61B7C">
                <w:sdt>
                  <w:sdtPr>
                    <w:id w:val="1406716040"/>
                    <w:citation/>
                  </w:sdtPr>
                  <w:sdtContent>
                    <w:r>
                      <w:fldChar w:fldCharType="begin"/>
                    </w:r>
                    <w:r>
                      <w:rPr>
                        <w:lang w:val="en-US"/>
                      </w:rPr>
                      <w:instrText xml:space="preserve"> CITATION Eve98 \l 1033 </w:instrText>
                    </w:r>
                    <w:r>
                      <w:fldChar w:fldCharType="separate"/>
                    </w:r>
                    <w:r>
                      <w:rPr>
                        <w:noProof/>
                        <w:lang w:val="en-US"/>
                      </w:rPr>
                      <w:t>(Everson)</w:t>
                    </w:r>
                    <w:r>
                      <w:fldChar w:fldCharType="end"/>
                    </w:r>
                  </w:sdtContent>
                </w:sdt>
              </w:p>
            </w:sdtContent>
          </w:sdt>
        </w:tc>
      </w:tr>
    </w:tbl>
    <w:p w:rsidR="00C27FAB" w:rsidRPr="00F36937" w:rsidRDefault="00C27FAB" w:rsidP="00F61B7C"/>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B7C" w:rsidRDefault="00F61B7C" w:rsidP="007A0D55">
      <w:pPr>
        <w:spacing w:after="0" w:line="240" w:lineRule="auto"/>
      </w:pPr>
      <w:r>
        <w:separator/>
      </w:r>
    </w:p>
  </w:endnote>
  <w:endnote w:type="continuationSeparator" w:id="0">
    <w:p w:rsidR="00F61B7C" w:rsidRDefault="00F61B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B7C" w:rsidRDefault="00F61B7C" w:rsidP="007A0D55">
      <w:pPr>
        <w:spacing w:after="0" w:line="240" w:lineRule="auto"/>
      </w:pPr>
      <w:r>
        <w:separator/>
      </w:r>
    </w:p>
  </w:footnote>
  <w:footnote w:type="continuationSeparator" w:id="0">
    <w:p w:rsidR="00F61B7C" w:rsidRDefault="00F61B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B7C" w:rsidRDefault="00F61B7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61B7C" w:rsidRDefault="00F61B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1B7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1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B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1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B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D4EDD6B9AC0849BF3A6BE9CF1F4BAE"/>
        <w:category>
          <w:name w:val="General"/>
          <w:gallery w:val="placeholder"/>
        </w:category>
        <w:types>
          <w:type w:val="bbPlcHdr"/>
        </w:types>
        <w:behaviors>
          <w:behavior w:val="content"/>
        </w:behaviors>
        <w:guid w:val="{30527AB3-FD28-B447-855C-31458A3F197E}"/>
      </w:docPartPr>
      <w:docPartBody>
        <w:p w:rsidR="00000000" w:rsidRDefault="004E117A">
          <w:pPr>
            <w:pStyle w:val="80D4EDD6B9AC0849BF3A6BE9CF1F4BAE"/>
          </w:pPr>
          <w:r w:rsidRPr="00CC586D">
            <w:rPr>
              <w:rStyle w:val="PlaceholderText"/>
              <w:b/>
              <w:color w:val="FFFFFF" w:themeColor="background1"/>
            </w:rPr>
            <w:t>[Salutation]</w:t>
          </w:r>
        </w:p>
      </w:docPartBody>
    </w:docPart>
    <w:docPart>
      <w:docPartPr>
        <w:name w:val="2036BE162E2CC846946B3DFCD9E616DF"/>
        <w:category>
          <w:name w:val="General"/>
          <w:gallery w:val="placeholder"/>
        </w:category>
        <w:types>
          <w:type w:val="bbPlcHdr"/>
        </w:types>
        <w:behaviors>
          <w:behavior w:val="content"/>
        </w:behaviors>
        <w:guid w:val="{CE3744A4-95BF-CB4B-B668-4BCF0DC94453}"/>
      </w:docPartPr>
      <w:docPartBody>
        <w:p w:rsidR="00000000" w:rsidRDefault="004E117A">
          <w:pPr>
            <w:pStyle w:val="2036BE162E2CC846946B3DFCD9E616DF"/>
          </w:pPr>
          <w:r>
            <w:rPr>
              <w:rStyle w:val="PlaceholderText"/>
            </w:rPr>
            <w:t>[First name]</w:t>
          </w:r>
        </w:p>
      </w:docPartBody>
    </w:docPart>
    <w:docPart>
      <w:docPartPr>
        <w:name w:val="80B244E1F71F4C458A081B4270BDEAFB"/>
        <w:category>
          <w:name w:val="General"/>
          <w:gallery w:val="placeholder"/>
        </w:category>
        <w:types>
          <w:type w:val="bbPlcHdr"/>
        </w:types>
        <w:behaviors>
          <w:behavior w:val="content"/>
        </w:behaviors>
        <w:guid w:val="{9EE87186-DA68-6A41-80E6-DB8C96E14B40}"/>
      </w:docPartPr>
      <w:docPartBody>
        <w:p w:rsidR="00000000" w:rsidRDefault="004E117A">
          <w:pPr>
            <w:pStyle w:val="80B244E1F71F4C458A081B4270BDEAFB"/>
          </w:pPr>
          <w:r>
            <w:rPr>
              <w:rStyle w:val="PlaceholderText"/>
            </w:rPr>
            <w:t>[Middle name]</w:t>
          </w:r>
        </w:p>
      </w:docPartBody>
    </w:docPart>
    <w:docPart>
      <w:docPartPr>
        <w:name w:val="A5E24DE5F7A5814F9B33216600C01296"/>
        <w:category>
          <w:name w:val="General"/>
          <w:gallery w:val="placeholder"/>
        </w:category>
        <w:types>
          <w:type w:val="bbPlcHdr"/>
        </w:types>
        <w:behaviors>
          <w:behavior w:val="content"/>
        </w:behaviors>
        <w:guid w:val="{1631F002-256F-D143-BB10-94AA7DB50160}"/>
      </w:docPartPr>
      <w:docPartBody>
        <w:p w:rsidR="00000000" w:rsidRDefault="004E117A">
          <w:pPr>
            <w:pStyle w:val="A5E24DE5F7A5814F9B33216600C01296"/>
          </w:pPr>
          <w:r>
            <w:rPr>
              <w:rStyle w:val="PlaceholderText"/>
            </w:rPr>
            <w:t>[Last name]</w:t>
          </w:r>
        </w:p>
      </w:docPartBody>
    </w:docPart>
    <w:docPart>
      <w:docPartPr>
        <w:name w:val="9B02D4908AA98D46BBB631AD09001C56"/>
        <w:category>
          <w:name w:val="General"/>
          <w:gallery w:val="placeholder"/>
        </w:category>
        <w:types>
          <w:type w:val="bbPlcHdr"/>
        </w:types>
        <w:behaviors>
          <w:behavior w:val="content"/>
        </w:behaviors>
        <w:guid w:val="{EB146BF5-5DD3-EA4A-9A04-1727FE7DCCD6}"/>
      </w:docPartPr>
      <w:docPartBody>
        <w:p w:rsidR="00000000" w:rsidRDefault="004E117A">
          <w:pPr>
            <w:pStyle w:val="9B02D4908AA98D46BBB631AD09001C56"/>
          </w:pPr>
          <w:r>
            <w:rPr>
              <w:rStyle w:val="PlaceholderText"/>
            </w:rPr>
            <w:t>[Enter your biography]</w:t>
          </w:r>
        </w:p>
      </w:docPartBody>
    </w:docPart>
    <w:docPart>
      <w:docPartPr>
        <w:name w:val="3959DEA1BE39604B8444F5F489C1A760"/>
        <w:category>
          <w:name w:val="General"/>
          <w:gallery w:val="placeholder"/>
        </w:category>
        <w:types>
          <w:type w:val="bbPlcHdr"/>
        </w:types>
        <w:behaviors>
          <w:behavior w:val="content"/>
        </w:behaviors>
        <w:guid w:val="{0E9B472F-F93E-BF4E-AABE-EF5567DA4554}"/>
      </w:docPartPr>
      <w:docPartBody>
        <w:p w:rsidR="00000000" w:rsidRDefault="004E117A">
          <w:pPr>
            <w:pStyle w:val="3959DEA1BE39604B8444F5F489C1A760"/>
          </w:pPr>
          <w:r>
            <w:rPr>
              <w:rStyle w:val="PlaceholderText"/>
            </w:rPr>
            <w:t>[Enter the institution with which you are affiliated]</w:t>
          </w:r>
        </w:p>
      </w:docPartBody>
    </w:docPart>
    <w:docPart>
      <w:docPartPr>
        <w:name w:val="CFE93687165C9C4FB3D07F70401F27F5"/>
        <w:category>
          <w:name w:val="General"/>
          <w:gallery w:val="placeholder"/>
        </w:category>
        <w:types>
          <w:type w:val="bbPlcHdr"/>
        </w:types>
        <w:behaviors>
          <w:behavior w:val="content"/>
        </w:behaviors>
        <w:guid w:val="{1D2AB898-C775-444A-98D8-839E51A08CF7}"/>
      </w:docPartPr>
      <w:docPartBody>
        <w:p w:rsidR="00000000" w:rsidRDefault="004E117A">
          <w:pPr>
            <w:pStyle w:val="CFE93687165C9C4FB3D07F70401F27F5"/>
          </w:pPr>
          <w:r w:rsidRPr="00EF74F7">
            <w:rPr>
              <w:b/>
              <w:color w:val="808080" w:themeColor="background1" w:themeShade="80"/>
            </w:rPr>
            <w:t>[Enter the headword for your article]</w:t>
          </w:r>
        </w:p>
      </w:docPartBody>
    </w:docPart>
    <w:docPart>
      <w:docPartPr>
        <w:name w:val="241E9F60A8946A4D9E39630FF9402A48"/>
        <w:category>
          <w:name w:val="General"/>
          <w:gallery w:val="placeholder"/>
        </w:category>
        <w:types>
          <w:type w:val="bbPlcHdr"/>
        </w:types>
        <w:behaviors>
          <w:behavior w:val="content"/>
        </w:behaviors>
        <w:guid w:val="{8E3C9A7D-7B3D-3341-864C-448A7936B273}"/>
      </w:docPartPr>
      <w:docPartBody>
        <w:p w:rsidR="00000000" w:rsidRDefault="004E117A">
          <w:pPr>
            <w:pStyle w:val="241E9F60A8946A4D9E39630FF9402A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A34831DC5F9D45911BB2EBD80E01F8"/>
        <w:category>
          <w:name w:val="General"/>
          <w:gallery w:val="placeholder"/>
        </w:category>
        <w:types>
          <w:type w:val="bbPlcHdr"/>
        </w:types>
        <w:behaviors>
          <w:behavior w:val="content"/>
        </w:behaviors>
        <w:guid w:val="{B9027F0C-B2D5-BD47-80A3-37C7EF9611CE}"/>
      </w:docPartPr>
      <w:docPartBody>
        <w:p w:rsidR="00000000" w:rsidRDefault="004E117A">
          <w:pPr>
            <w:pStyle w:val="1DA34831DC5F9D45911BB2EBD80E01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443124CB2636479C44442DC044E565"/>
        <w:category>
          <w:name w:val="General"/>
          <w:gallery w:val="placeholder"/>
        </w:category>
        <w:types>
          <w:type w:val="bbPlcHdr"/>
        </w:types>
        <w:behaviors>
          <w:behavior w:val="content"/>
        </w:behaviors>
        <w:guid w:val="{CD352FE6-FBD6-4344-9F4E-795DC4B8EA9F}"/>
      </w:docPartPr>
      <w:docPartBody>
        <w:p w:rsidR="00000000" w:rsidRDefault="004E117A">
          <w:pPr>
            <w:pStyle w:val="A2443124CB2636479C44442DC044E5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8BFF1C3B6B804388E48FE95997BB17"/>
        <w:category>
          <w:name w:val="General"/>
          <w:gallery w:val="placeholder"/>
        </w:category>
        <w:types>
          <w:type w:val="bbPlcHdr"/>
        </w:types>
        <w:behaviors>
          <w:behavior w:val="content"/>
        </w:behaviors>
        <w:guid w:val="{68252A01-719A-0E4C-B12A-36420F453473}"/>
      </w:docPartPr>
      <w:docPartBody>
        <w:p w:rsidR="00000000" w:rsidRDefault="004E117A">
          <w:pPr>
            <w:pStyle w:val="888BFF1C3B6B804388E48FE95997BB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D4EDD6B9AC0849BF3A6BE9CF1F4BAE">
    <w:name w:val="80D4EDD6B9AC0849BF3A6BE9CF1F4BAE"/>
  </w:style>
  <w:style w:type="paragraph" w:customStyle="1" w:styleId="2036BE162E2CC846946B3DFCD9E616DF">
    <w:name w:val="2036BE162E2CC846946B3DFCD9E616DF"/>
  </w:style>
  <w:style w:type="paragraph" w:customStyle="1" w:styleId="80B244E1F71F4C458A081B4270BDEAFB">
    <w:name w:val="80B244E1F71F4C458A081B4270BDEAFB"/>
  </w:style>
  <w:style w:type="paragraph" w:customStyle="1" w:styleId="A5E24DE5F7A5814F9B33216600C01296">
    <w:name w:val="A5E24DE5F7A5814F9B33216600C01296"/>
  </w:style>
  <w:style w:type="paragraph" w:customStyle="1" w:styleId="9B02D4908AA98D46BBB631AD09001C56">
    <w:name w:val="9B02D4908AA98D46BBB631AD09001C56"/>
  </w:style>
  <w:style w:type="paragraph" w:customStyle="1" w:styleId="3959DEA1BE39604B8444F5F489C1A760">
    <w:name w:val="3959DEA1BE39604B8444F5F489C1A760"/>
  </w:style>
  <w:style w:type="paragraph" w:customStyle="1" w:styleId="CFE93687165C9C4FB3D07F70401F27F5">
    <w:name w:val="CFE93687165C9C4FB3D07F70401F27F5"/>
  </w:style>
  <w:style w:type="paragraph" w:customStyle="1" w:styleId="241E9F60A8946A4D9E39630FF9402A48">
    <w:name w:val="241E9F60A8946A4D9E39630FF9402A48"/>
  </w:style>
  <w:style w:type="paragraph" w:customStyle="1" w:styleId="1DA34831DC5F9D45911BB2EBD80E01F8">
    <w:name w:val="1DA34831DC5F9D45911BB2EBD80E01F8"/>
  </w:style>
  <w:style w:type="paragraph" w:customStyle="1" w:styleId="A2443124CB2636479C44442DC044E565">
    <w:name w:val="A2443124CB2636479C44442DC044E565"/>
  </w:style>
  <w:style w:type="paragraph" w:customStyle="1" w:styleId="888BFF1C3B6B804388E48FE95997BB17">
    <w:name w:val="888BFF1C3B6B804388E48FE95997BB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D4EDD6B9AC0849BF3A6BE9CF1F4BAE">
    <w:name w:val="80D4EDD6B9AC0849BF3A6BE9CF1F4BAE"/>
  </w:style>
  <w:style w:type="paragraph" w:customStyle="1" w:styleId="2036BE162E2CC846946B3DFCD9E616DF">
    <w:name w:val="2036BE162E2CC846946B3DFCD9E616DF"/>
  </w:style>
  <w:style w:type="paragraph" w:customStyle="1" w:styleId="80B244E1F71F4C458A081B4270BDEAFB">
    <w:name w:val="80B244E1F71F4C458A081B4270BDEAFB"/>
  </w:style>
  <w:style w:type="paragraph" w:customStyle="1" w:styleId="A5E24DE5F7A5814F9B33216600C01296">
    <w:name w:val="A5E24DE5F7A5814F9B33216600C01296"/>
  </w:style>
  <w:style w:type="paragraph" w:customStyle="1" w:styleId="9B02D4908AA98D46BBB631AD09001C56">
    <w:name w:val="9B02D4908AA98D46BBB631AD09001C56"/>
  </w:style>
  <w:style w:type="paragraph" w:customStyle="1" w:styleId="3959DEA1BE39604B8444F5F489C1A760">
    <w:name w:val="3959DEA1BE39604B8444F5F489C1A760"/>
  </w:style>
  <w:style w:type="paragraph" w:customStyle="1" w:styleId="CFE93687165C9C4FB3D07F70401F27F5">
    <w:name w:val="CFE93687165C9C4FB3D07F70401F27F5"/>
  </w:style>
  <w:style w:type="paragraph" w:customStyle="1" w:styleId="241E9F60A8946A4D9E39630FF9402A48">
    <w:name w:val="241E9F60A8946A4D9E39630FF9402A48"/>
  </w:style>
  <w:style w:type="paragraph" w:customStyle="1" w:styleId="1DA34831DC5F9D45911BB2EBD80E01F8">
    <w:name w:val="1DA34831DC5F9D45911BB2EBD80E01F8"/>
  </w:style>
  <w:style w:type="paragraph" w:customStyle="1" w:styleId="A2443124CB2636479C44442DC044E565">
    <w:name w:val="A2443124CB2636479C44442DC044E565"/>
  </w:style>
  <w:style w:type="paragraph" w:customStyle="1" w:styleId="888BFF1C3B6B804388E48FE95997BB17">
    <w:name w:val="888BFF1C3B6B804388E48FE95997B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Mus91</b:Tag>
    <b:SourceType>Book</b:SourceType>
    <b:Guid>{9853BE88-3BB0-B542-B9F6-E972E8652766}</b:Guid>
    <b:Author>
      <b:Author>
        <b:NameList>
          <b:Person>
            <b:Last>Musser</b:Last>
            <b:First>C.</b:First>
          </b:Person>
        </b:NameList>
      </b:Author>
    </b:Author>
    <b:Title>Before the Nickelodeon: Edwin S. Porter and the Edison Manufacturing Company</b:Title>
    <b:City>Berkeley; Oxford</b:City>
    <b:Publisher>University of California Press</b:Publisher>
    <b:Year>1991</b:Year>
    <b:RefOrder>1</b:RefOrder>
  </b:Source>
  <b:Source>
    <b:Tag>Mus05</b:Tag>
    <b:SourceType>Book</b:SourceType>
    <b:Guid>{1788D7C0-E3CE-8F4B-BE1B-8A4E0F7738A0}</b:Guid>
    <b:Author>
      <b:Author>
        <b:NameList>
          <b:Person>
            <b:Last>Musser</b:Last>
            <b:First>C.</b:First>
          </b:Person>
        </b:NameList>
      </b:Author>
    </b:Author>
    <b:Title>Edison: The Invention of the Movies</b:Title>
    <b:City>New York</b:City>
    <b:StateProvince>New York</b:StateProvince>
    <b:CountryRegion>USA</b:CountryRegion>
    <b:Publisher>Kino Video &amp; MoMA</b:Publisher>
    <b:Year>2005</b:Year>
    <b:RefOrder>2</b:RefOrder>
  </b:Source>
  <b:Source>
    <b:Tag>Mus90</b:Tag>
    <b:SourceType>Book</b:SourceType>
    <b:Guid>{994A260F-84E2-4343-839F-9DF801C3C5A1}</b:Guid>
    <b:Author>
      <b:Author>
        <b:NameList>
          <b:Person>
            <b:Last>Musser</b:Last>
            <b:First>C.</b:First>
          </b:Person>
        </b:NameList>
      </b:Author>
    </b:Author>
    <b:Title>The Emergence of Cinema: the American Screen to 1907</b:Title>
    <b:City>Berkeley; London</b:City>
    <b:Publisher>University of California Press</b:Publisher>
    <b:Year>1990</b:Year>
    <b:RefOrder>3</b:RefOrder>
  </b:Source>
  <b:Source>
    <b:Tag>Gun90</b:Tag>
    <b:SourceType>BookSection</b:SourceType>
    <b:Guid>{C5EEBB96-C929-6845-83D1-8457CFFAAF23}</b:Guid>
    <b:Author>
      <b:Author>
        <b:NameList>
          <b:Person>
            <b:Last>Gunning</b:Last>
            <b:First>T.</b:First>
          </b:Person>
        </b:NameList>
      </b:Author>
      <b:Editor>
        <b:NameList>
          <b:Person>
            <b:Last>Elsaesser</b:Last>
            <b:First>T.</b:First>
          </b:Person>
        </b:NameList>
      </b:Editor>
    </b:Author>
    <b:Title>The Cinema of Attractions: Early Cinema, Its Spectator and the Avant-Garde</b:Title>
    <b:City>London</b:City>
    <b:CountryRegion>UK</b:CountryRegion>
    <b:Publisher>British Film Institute</b:Publisher>
    <b:Year>1990</b:Year>
    <b:Pages>56-62</b:Pages>
    <b:BookTitle>Early Cinema: Space, Frame, Narrative</b:BookTitle>
    <b:RefOrder>4</b:RefOrder>
  </b:Source>
  <b:Source>
    <b:Tag>Eve98</b:Tag>
    <b:SourceType>Book</b:SourceType>
    <b:Guid>{77157F31-3627-2D46-8662-BB407D0A81B8}</b:Guid>
    <b:Author>
      <b:Author>
        <b:NameList>
          <b:Person>
            <b:Last>Everson</b:Last>
            <b:First>W.K.</b:First>
          </b:Person>
        </b:NameList>
      </b:Author>
    </b:Author>
    <b:Title>American Silent Film</b:Title>
    <b:City>New York</b:City>
    <b:StateProvince>New York</b:StateProvince>
    <b:CountryRegion>USA</b:CountryRegion>
    <b:Publisher>Da Capo Press</b:Publisher>
    <b:Year>1998</b:Year>
    <b:Comments>A solid account of early American cinema, focusing on the different modes of production as well as on cinematic auteurs such as Porter.</b:Comments>
    <b:RefOrder>5</b:RefOrder>
  </b:Source>
</b:Sources>
</file>

<file path=customXml/itemProps1.xml><?xml version="1.0" encoding="utf-8"?>
<ds:datastoreItem xmlns:ds="http://schemas.openxmlformats.org/officeDocument/2006/customXml" ds:itemID="{E5234FF8-D29C-5F48-AE8C-7AB719A42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416</Words>
  <Characters>2376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2015-01-25T23:17:00Z</dcterms:created>
  <dcterms:modified xsi:type="dcterms:W3CDTF">2015-01-25T23:27:00Z</dcterms:modified>
</cp:coreProperties>
</file>