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D1255B" w14:textId="77777777" w:rsidTr="00922950">
        <w:tc>
          <w:tcPr>
            <w:tcW w:w="491" w:type="dxa"/>
            <w:vMerge w:val="restart"/>
            <w:shd w:val="clear" w:color="auto" w:fill="A6A6A6" w:themeFill="background1" w:themeFillShade="A6"/>
            <w:textDirection w:val="btLr"/>
          </w:tcPr>
          <w:p w14:paraId="1B6BB8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D07C4B5818C549B5372ABC2071B5C9"/>
            </w:placeholder>
            <w:showingPlcHdr/>
            <w:dropDownList>
              <w:listItem w:displayText="Dr." w:value="Dr."/>
              <w:listItem w:displayText="Prof." w:value="Prof."/>
            </w:dropDownList>
          </w:sdtPr>
          <w:sdtEndPr/>
          <w:sdtContent>
            <w:tc>
              <w:tcPr>
                <w:tcW w:w="1259" w:type="dxa"/>
              </w:tcPr>
              <w:p w14:paraId="0E9CAF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F64E9179F1FE4CBCCCD401FB93A89C"/>
            </w:placeholder>
            <w:text/>
          </w:sdtPr>
          <w:sdtEndPr/>
          <w:sdtContent>
            <w:tc>
              <w:tcPr>
                <w:tcW w:w="2073" w:type="dxa"/>
              </w:tcPr>
              <w:p w14:paraId="2C064A26" w14:textId="77777777" w:rsidR="00B574C9" w:rsidRDefault="004F2C79" w:rsidP="004F2C79">
                <w:r>
                  <w:t>Margo</w:t>
                </w:r>
              </w:p>
            </w:tc>
          </w:sdtContent>
        </w:sdt>
        <w:sdt>
          <w:sdtPr>
            <w:alias w:val="Middle name"/>
            <w:tag w:val="authorMiddleName"/>
            <w:id w:val="-2076034781"/>
            <w:placeholder>
              <w:docPart w:val="BF2FFB0A08ED1E438CA564FAE116AC24"/>
            </w:placeholder>
            <w:text/>
          </w:sdtPr>
          <w:sdtEndPr/>
          <w:sdtContent>
            <w:tc>
              <w:tcPr>
                <w:tcW w:w="2551" w:type="dxa"/>
              </w:tcPr>
              <w:p w14:paraId="08575C90" w14:textId="77777777" w:rsidR="00B574C9" w:rsidRDefault="004F2C79" w:rsidP="004F2C79">
                <w:r>
                  <w:t>L</w:t>
                </w:r>
              </w:p>
            </w:tc>
          </w:sdtContent>
        </w:sdt>
        <w:sdt>
          <w:sdtPr>
            <w:alias w:val="Last name"/>
            <w:tag w:val="authorLastName"/>
            <w:id w:val="-1088529830"/>
            <w:placeholder>
              <w:docPart w:val="163694AC8BF2964F954D2E4A0CE863B6"/>
            </w:placeholder>
            <w:text/>
          </w:sdtPr>
          <w:sdtEndPr/>
          <w:sdtContent>
            <w:tc>
              <w:tcPr>
                <w:tcW w:w="2642" w:type="dxa"/>
              </w:tcPr>
              <w:p w14:paraId="1A86C21A" w14:textId="77777777" w:rsidR="00B574C9" w:rsidRDefault="004F2C79" w:rsidP="004F2C79">
                <w:proofErr w:type="spellStart"/>
                <w:r>
                  <w:t>Beggs</w:t>
                </w:r>
                <w:proofErr w:type="spellEnd"/>
              </w:p>
            </w:tc>
          </w:sdtContent>
        </w:sdt>
      </w:tr>
      <w:tr w:rsidR="00B574C9" w14:paraId="3AE40C2A" w14:textId="77777777" w:rsidTr="001A6A06">
        <w:trPr>
          <w:trHeight w:val="986"/>
        </w:trPr>
        <w:tc>
          <w:tcPr>
            <w:tcW w:w="491" w:type="dxa"/>
            <w:vMerge/>
            <w:shd w:val="clear" w:color="auto" w:fill="A6A6A6" w:themeFill="background1" w:themeFillShade="A6"/>
          </w:tcPr>
          <w:p w14:paraId="7892D997" w14:textId="77777777" w:rsidR="00B574C9" w:rsidRPr="001A6A06" w:rsidRDefault="00B574C9" w:rsidP="00CF1542">
            <w:pPr>
              <w:jc w:val="center"/>
              <w:rPr>
                <w:b/>
                <w:color w:val="FFFFFF" w:themeColor="background1"/>
              </w:rPr>
            </w:pPr>
          </w:p>
        </w:tc>
        <w:sdt>
          <w:sdtPr>
            <w:alias w:val="Biography"/>
            <w:tag w:val="authorBiography"/>
            <w:id w:val="938807824"/>
            <w:placeholder>
              <w:docPart w:val="110260E2E2942B44BE5B3F169AB4C118"/>
            </w:placeholder>
            <w:showingPlcHdr/>
          </w:sdtPr>
          <w:sdtEndPr/>
          <w:sdtContent>
            <w:tc>
              <w:tcPr>
                <w:tcW w:w="8525" w:type="dxa"/>
                <w:gridSpan w:val="4"/>
              </w:tcPr>
              <w:p w14:paraId="34B26546" w14:textId="77777777" w:rsidR="00B574C9" w:rsidRDefault="00B574C9" w:rsidP="00922950">
                <w:r>
                  <w:rPr>
                    <w:rStyle w:val="PlaceholderText"/>
                  </w:rPr>
                  <w:t>[Enter your biography]</w:t>
                </w:r>
              </w:p>
            </w:tc>
          </w:sdtContent>
        </w:sdt>
      </w:tr>
      <w:tr w:rsidR="00B574C9" w14:paraId="5B76977E" w14:textId="77777777" w:rsidTr="001A6A06">
        <w:trPr>
          <w:trHeight w:val="986"/>
        </w:trPr>
        <w:tc>
          <w:tcPr>
            <w:tcW w:w="491" w:type="dxa"/>
            <w:vMerge/>
            <w:shd w:val="clear" w:color="auto" w:fill="A6A6A6" w:themeFill="background1" w:themeFillShade="A6"/>
          </w:tcPr>
          <w:p w14:paraId="59B38A03" w14:textId="77777777" w:rsidR="00B574C9" w:rsidRPr="001A6A06" w:rsidRDefault="00B574C9" w:rsidP="00CF1542">
            <w:pPr>
              <w:jc w:val="center"/>
              <w:rPr>
                <w:b/>
                <w:color w:val="FFFFFF" w:themeColor="background1"/>
              </w:rPr>
            </w:pPr>
          </w:p>
        </w:tc>
        <w:sdt>
          <w:sdtPr>
            <w:alias w:val="Affiliation"/>
            <w:tag w:val="affiliation"/>
            <w:id w:val="2012937915"/>
            <w:placeholder>
              <w:docPart w:val="75E7917376867D4E8C9102C9D3191EF6"/>
            </w:placeholder>
            <w:text/>
          </w:sdtPr>
          <w:sdtEndPr/>
          <w:sdtContent>
            <w:tc>
              <w:tcPr>
                <w:tcW w:w="8525" w:type="dxa"/>
                <w:gridSpan w:val="4"/>
              </w:tcPr>
              <w:p w14:paraId="57C27E5D" w14:textId="6F45AF00" w:rsidR="00B574C9" w:rsidRDefault="00C748D7" w:rsidP="00C748D7">
                <w:r>
                  <w:t>University of Toronto</w:t>
                </w:r>
              </w:p>
            </w:tc>
          </w:sdtContent>
        </w:sdt>
      </w:tr>
    </w:tbl>
    <w:p w14:paraId="6F9E91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ADFEF2A" w14:textId="77777777" w:rsidTr="00244BB0">
        <w:tc>
          <w:tcPr>
            <w:tcW w:w="9016" w:type="dxa"/>
            <w:shd w:val="clear" w:color="auto" w:fill="A6A6A6" w:themeFill="background1" w:themeFillShade="A6"/>
            <w:tcMar>
              <w:top w:w="113" w:type="dxa"/>
              <w:bottom w:w="113" w:type="dxa"/>
            </w:tcMar>
          </w:tcPr>
          <w:p w14:paraId="3135E0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D6B13C" w14:textId="77777777" w:rsidTr="003F0D73">
        <w:sdt>
          <w:sdtPr>
            <w:alias w:val="Article headword"/>
            <w:tag w:val="articleHeadword"/>
            <w:id w:val="-361440020"/>
            <w:placeholder>
              <w:docPart w:val="F7E9C8FE91E2B446AB29560E45D499C1"/>
            </w:placeholder>
            <w:text/>
          </w:sdtPr>
          <w:sdtEndPr/>
          <w:sdtContent>
            <w:tc>
              <w:tcPr>
                <w:tcW w:w="9016" w:type="dxa"/>
                <w:tcMar>
                  <w:top w:w="113" w:type="dxa"/>
                  <w:bottom w:w="113" w:type="dxa"/>
                </w:tcMar>
              </w:tcPr>
              <w:p w14:paraId="7BE705CE" w14:textId="76D5BA41" w:rsidR="003F0D73" w:rsidRPr="003F4CC1" w:rsidRDefault="004F2C79" w:rsidP="003F4CC1">
                <w:pPr>
                  <w:rPr>
                    <w:b/>
                  </w:rPr>
                </w:pPr>
                <w:r w:rsidRPr="00C748D7">
                  <w:rPr>
                    <w:lang w:val="en-US"/>
                  </w:rPr>
                  <w:t>Post-Impressionism</w:t>
                </w:r>
                <w:r w:rsidR="003F4CC1" w:rsidRPr="00C748D7">
                  <w:rPr>
                    <w:lang w:val="en-US"/>
                  </w:rPr>
                  <w:tab/>
                </w:r>
              </w:p>
            </w:tc>
          </w:sdtContent>
        </w:sdt>
      </w:tr>
      <w:tr w:rsidR="00464699" w14:paraId="143BA4DA" w14:textId="77777777" w:rsidTr="005B46F8">
        <w:sdt>
          <w:sdtPr>
            <w:alias w:val="Variant headwords"/>
            <w:tag w:val="variantHeadwords"/>
            <w:id w:val="173464402"/>
            <w:placeholder>
              <w:docPart w:val="A50949434673A54C870C8F4D477C567B"/>
            </w:placeholder>
            <w:showingPlcHdr/>
          </w:sdtPr>
          <w:sdtEndPr/>
          <w:sdtContent>
            <w:tc>
              <w:tcPr>
                <w:tcW w:w="9016" w:type="dxa"/>
                <w:tcMar>
                  <w:top w:w="113" w:type="dxa"/>
                  <w:bottom w:w="113" w:type="dxa"/>
                </w:tcMar>
              </w:tcPr>
              <w:p w14:paraId="0F5A3F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07D2F7" w14:textId="77777777" w:rsidTr="003F0D73">
        <w:sdt>
          <w:sdtPr>
            <w:alias w:val="Abstract"/>
            <w:tag w:val="abstract"/>
            <w:id w:val="-635871867"/>
            <w:placeholder>
              <w:docPart w:val="CB8ED92A2413DE428AD5E509D47E5C9D"/>
            </w:placeholder>
          </w:sdtPr>
          <w:sdtEndPr/>
          <w:sdtContent>
            <w:tc>
              <w:tcPr>
                <w:tcW w:w="9016" w:type="dxa"/>
                <w:tcMar>
                  <w:top w:w="113" w:type="dxa"/>
                  <w:bottom w:w="113" w:type="dxa"/>
                </w:tcMar>
              </w:tcPr>
              <w:p w14:paraId="4F2FE8EE" w14:textId="28A57B6C" w:rsidR="00E85A05" w:rsidRDefault="003F4CC1" w:rsidP="00C748D7">
                <w:r w:rsidRPr="003F4CC1">
                  <w:t xml:space="preserve">The British critic Roger Fry devised the term Post-Impressionism in 1910 while organising an exhibition in London at the Grafton Galleries to introduce recent French art to the British public. For him, Post-Impressionism meant painters who </w:t>
                </w:r>
                <w:commentRangeStart w:id="0"/>
                <w:r w:rsidRPr="003F4CC1">
                  <w:t xml:space="preserve">‘consider the Impressionists too naturalistic.’ </w:t>
                </w:r>
                <w:commentRangeEnd w:id="0"/>
                <w:r w:rsidR="00364C1D">
                  <w:rPr>
                    <w:rStyle w:val="CommentReference"/>
                  </w:rPr>
                  <w:commentReference w:id="0"/>
                </w:r>
                <w:r w:rsidRPr="003F4CC1">
                  <w:t xml:space="preserve">He argued that Post-Impressionist painters privileged the simplicity of form and the expression of emotions over the Impressionists’ tendency to capture mere </w:t>
                </w:r>
                <w:commentRangeStart w:id="1"/>
                <w:r w:rsidRPr="003F4CC1">
                  <w:t xml:space="preserve">‘shimmer and colour.’ </w:t>
                </w:r>
                <w:commentRangeEnd w:id="1"/>
                <w:r w:rsidR="00364C1D">
                  <w:rPr>
                    <w:rStyle w:val="CommentReference"/>
                  </w:rPr>
                  <w:commentReference w:id="1"/>
                </w:r>
                <w:r w:rsidRPr="003F4CC1">
                  <w:t>Fry singled out Paul Gauguin, Vincent van Gogh</w:t>
                </w:r>
                <w:r w:rsidR="00844B88">
                  <w:t>,</w:t>
                </w:r>
                <w:r w:rsidRPr="003F4CC1">
                  <w:t xml:space="preserve"> and Paul Cézanne for their efforts to advance Impressionism. An exhibition at the Museum of Modern </w:t>
                </w:r>
                <w:r w:rsidR="00C50882">
                  <w:t>Art in New York in 1929, organis</w:t>
                </w:r>
                <w:r w:rsidRPr="003F4CC1">
                  <w:t xml:space="preserve">ed by Alfred H. Barr, Jr. added Georges Seurat to the core group of Post-Impressionists. Barr declared that through their artistic innovations, all four artists had emerged from </w:t>
                </w:r>
                <w:commentRangeStart w:id="2"/>
                <w:r w:rsidRPr="003F4CC1">
                  <w:t xml:space="preserve">‘the Impressionist </w:t>
                </w:r>
                <w:proofErr w:type="gramStart"/>
                <w:r w:rsidRPr="003F4CC1">
                  <w:t>blind-alley</w:t>
                </w:r>
                <w:proofErr w:type="gramEnd"/>
                <w:r w:rsidRPr="003F4CC1">
                  <w:t xml:space="preserve">.’ </w:t>
                </w:r>
                <w:commentRangeEnd w:id="2"/>
                <w:r w:rsidR="00C748D7">
                  <w:rPr>
                    <w:rStyle w:val="CommentReference"/>
                  </w:rPr>
                  <w:commentReference w:id="2"/>
                </w:r>
                <w:r w:rsidRPr="003F4CC1">
                  <w:t xml:space="preserve">While subsequent exhibitions and publications have attempted to </w:t>
                </w:r>
                <w:r w:rsidR="00C748D7">
                  <w:t>broaden the range of artists that</w:t>
                </w:r>
                <w:r w:rsidRPr="003F4CC1">
                  <w:t xml:space="preserve"> could be considered Post-Impressionists (for example, an exhibition organised by the Royal Academy of Arts in London in 1979), </w:t>
                </w:r>
                <w:r w:rsidR="00C748D7">
                  <w:t xml:space="preserve">Georges </w:t>
                </w:r>
                <w:r w:rsidRPr="003F4CC1">
                  <w:t>Seurat, Gauguin, van Gogh, and Cézanne continue to</w:t>
                </w:r>
                <w:bookmarkStart w:id="3" w:name="_GoBack"/>
                <w:bookmarkEnd w:id="3"/>
                <w:r w:rsidRPr="003F4CC1">
                  <w:t xml:space="preserve"> be celebrated as the artists </w:t>
                </w:r>
                <w:r w:rsidR="00C748D7">
                  <w:t>that</w:t>
                </w:r>
                <w:r w:rsidRPr="003F4CC1">
                  <w:t xml:space="preserve"> made the most noteworthy contributions to Post-I</w:t>
                </w:r>
                <w:r w:rsidR="00C748D7">
                  <w:t>mpressionism, forging the way to</w:t>
                </w:r>
                <w:r w:rsidRPr="003F4CC1">
                  <w:t xml:space="preserve"> Fauvism, Cubism, Expressionism, and beyond.  </w:t>
                </w:r>
              </w:p>
            </w:tc>
          </w:sdtContent>
        </w:sdt>
      </w:tr>
      <w:tr w:rsidR="003F0D73" w14:paraId="5101F74E" w14:textId="77777777" w:rsidTr="003F0D73">
        <w:sdt>
          <w:sdtPr>
            <w:alias w:val="Article text"/>
            <w:tag w:val="articleText"/>
            <w:id w:val="634067588"/>
            <w:placeholder>
              <w:docPart w:val="CA3E545ED0DF2E46ADA01BDCD55E245A"/>
            </w:placeholder>
          </w:sdtPr>
          <w:sdtEndPr/>
          <w:sdtContent>
            <w:tc>
              <w:tcPr>
                <w:tcW w:w="9016" w:type="dxa"/>
                <w:tcMar>
                  <w:top w:w="113" w:type="dxa"/>
                  <w:bottom w:w="113" w:type="dxa"/>
                </w:tcMar>
              </w:tcPr>
              <w:p w14:paraId="1FA3A4CA" w14:textId="1588414E" w:rsidR="00C748D7" w:rsidRDefault="005C2296" w:rsidP="004F2C79">
                <w:sdt>
                  <w:sdtPr>
                    <w:alias w:val="Abstract"/>
                    <w:tag w:val="abstract"/>
                    <w:id w:val="-699547094"/>
                    <w:placeholder>
                      <w:docPart w:val="60D1EE00E8E88C4F9303B243BDF66A7B"/>
                    </w:placeholder>
                  </w:sdtPr>
                  <w:sdtEndPr/>
                  <w:sdtContent/>
                </w:sdt>
              </w:p>
              <w:sdt>
                <w:sdtPr>
                  <w:alias w:val="Abstract"/>
                  <w:tag w:val="abstract"/>
                  <w:id w:val="616113119"/>
                  <w:placeholder>
                    <w:docPart w:val="E67BEA272D06E94184CBE9379F466676"/>
                  </w:placeholder>
                </w:sdtPr>
                <w:sdtEndPr/>
                <w:sdtContent>
                  <w:sdt>
                    <w:sdtPr>
                      <w:alias w:val="Abstract"/>
                      <w:tag w:val="abstract"/>
                      <w:id w:val="-715892150"/>
                      <w:placeholder>
                        <w:docPart w:val="DC1DA9C624CBA64E9A11692FF959F618"/>
                      </w:placeholder>
                    </w:sdtPr>
                    <w:sdtEndPr/>
                    <w:sdtContent>
                      <w:p w14:paraId="64F7B0D8" w14:textId="77777777" w:rsidR="00C748D7" w:rsidRDefault="00CC72B8" w:rsidP="004F2C79">
                        <w:r w:rsidRPr="003F4CC1">
                          <w:t xml:space="preserve">The British critic Roger Fry devised the term Post-Impressionism in 1910 while organising an exhibition in London at the Grafton Galleries to introduce recent French art to the British public. For him, Post-Impressionism meant painters who </w:t>
                        </w:r>
                        <w:commentRangeStart w:id="4"/>
                        <w:r w:rsidRPr="003F4CC1">
                          <w:t xml:space="preserve">‘consider the Impressionists too naturalistic.’ </w:t>
                        </w:r>
                        <w:commentRangeEnd w:id="4"/>
                        <w:r>
                          <w:rPr>
                            <w:rStyle w:val="CommentReference"/>
                          </w:rPr>
                          <w:commentReference w:id="4"/>
                        </w:r>
                        <w:r w:rsidRPr="003F4CC1">
                          <w:t xml:space="preserve">He argued that Post-Impressionist painters privileged the simplicity of form and the expression of emotions over the Impressionists’ tendency to capture mere </w:t>
                        </w:r>
                        <w:commentRangeStart w:id="5"/>
                        <w:r w:rsidRPr="003F4CC1">
                          <w:t xml:space="preserve">‘shimmer and colour.’ </w:t>
                        </w:r>
                        <w:commentRangeEnd w:id="5"/>
                        <w:r>
                          <w:rPr>
                            <w:rStyle w:val="CommentReference"/>
                          </w:rPr>
                          <w:commentReference w:id="5"/>
                        </w:r>
                        <w:r w:rsidRPr="003F4CC1">
                          <w:t>Fry singled out Paul Gauguin, Vincent van Gogh</w:t>
                        </w:r>
                        <w:r>
                          <w:t>,</w:t>
                        </w:r>
                        <w:r w:rsidRPr="003F4CC1">
                          <w:t xml:space="preserve"> and Paul Cézanne for their efforts to advance Impressionism. An exhibition at the Museum of Modern </w:t>
                        </w:r>
                        <w:r>
                          <w:t>Art in New York in 1929, organis</w:t>
                        </w:r>
                        <w:r w:rsidRPr="003F4CC1">
                          <w:t xml:space="preserve">ed by Alfred H. Barr, Jr. added Georges Seurat to the core group of Post-Impressionists. Barr declared that through their artistic innovations, all four artists had emerged from </w:t>
                        </w:r>
                        <w:commentRangeStart w:id="6"/>
                        <w:r w:rsidRPr="003F4CC1">
                          <w:t xml:space="preserve">‘the Impressionist </w:t>
                        </w:r>
                        <w:proofErr w:type="gramStart"/>
                        <w:r w:rsidRPr="003F4CC1">
                          <w:t>blind-alley</w:t>
                        </w:r>
                        <w:proofErr w:type="gramEnd"/>
                        <w:r w:rsidRPr="003F4CC1">
                          <w:t xml:space="preserve">.’ </w:t>
                        </w:r>
                        <w:commentRangeEnd w:id="6"/>
                        <w:r>
                          <w:rPr>
                            <w:rStyle w:val="CommentReference"/>
                          </w:rPr>
                          <w:commentReference w:id="6"/>
                        </w:r>
                        <w:r w:rsidRPr="003F4CC1">
                          <w:t xml:space="preserve">While subsequent exhibitions and publications have attempted to </w:t>
                        </w:r>
                        <w:r>
                          <w:t>broaden the range of artists that</w:t>
                        </w:r>
                        <w:r w:rsidRPr="003F4CC1">
                          <w:t xml:space="preserve"> could be considered Post-Impressionists (for example, an exhibition organised by the Royal Academy of Arts in London in 1979), </w:t>
                        </w:r>
                        <w:r>
                          <w:t xml:space="preserve">Georges </w:t>
                        </w:r>
                        <w:r w:rsidRPr="003F4CC1">
                          <w:t xml:space="preserve">Seurat, Gauguin, van Gogh, and Cézanne continue to be celebrated as the artists </w:t>
                        </w:r>
                        <w:r>
                          <w:t>that</w:t>
                        </w:r>
                        <w:r w:rsidRPr="003F4CC1">
                          <w:t xml:space="preserve"> made the most noteworthy contributions to Post-I</w:t>
                        </w:r>
                        <w:r>
                          <w:t>mpressionism, forging the way to</w:t>
                        </w:r>
                        <w:r w:rsidRPr="003F4CC1">
                          <w:t xml:space="preserve"> Fauvism, Cubism, Expressionism, and beyond.  </w:t>
                        </w:r>
                      </w:p>
                    </w:sdtContent>
                  </w:sdt>
                  <w:p w14:paraId="452EC4E4" w14:textId="77777777" w:rsidR="00CC72B8" w:rsidRDefault="00CC72B8" w:rsidP="004F2C79"/>
                  <w:p w14:paraId="67E3AA07" w14:textId="374DED3D" w:rsidR="002E2ADB" w:rsidRDefault="002E2ADB" w:rsidP="004F2C79">
                    <w:r>
                      <w:t>[File: Sunday.jpg]</w:t>
                    </w:r>
                  </w:p>
                  <w:p w14:paraId="3FBB4D0E" w14:textId="3A8DAAF1" w:rsidR="002E2ADB" w:rsidRPr="002E2ADB" w:rsidRDefault="002E2ADB" w:rsidP="002E2ADB">
                    <w:pPr>
                      <w:pStyle w:val="Caption"/>
                    </w:pPr>
                    <w:r>
                      <w:t xml:space="preserve">Figure </w:t>
                    </w:r>
                    <w:r w:rsidR="005C2296">
                      <w:fldChar w:fldCharType="begin"/>
                    </w:r>
                    <w:r w:rsidR="005C2296">
                      <w:instrText xml:space="preserve"> SEQ Figure \* ARABIC </w:instrText>
                    </w:r>
                    <w:r w:rsidR="005C2296">
                      <w:fldChar w:fldCharType="separate"/>
                    </w:r>
                    <w:r>
                      <w:rPr>
                        <w:noProof/>
                      </w:rPr>
                      <w:t>1</w:t>
                    </w:r>
                    <w:r w:rsidR="005C2296">
                      <w:rPr>
                        <w:noProof/>
                      </w:rPr>
                      <w:fldChar w:fldCharType="end"/>
                    </w:r>
                    <w:r>
                      <w:t xml:space="preserve"> </w:t>
                    </w:r>
                    <w:r>
                      <w:rPr>
                        <w:rStyle w:val="italic-or-bold"/>
                        <w:sz w:val="24"/>
                        <w:szCs w:val="24"/>
                      </w:rPr>
                      <w:t xml:space="preserve">Georges Seurat, </w:t>
                    </w:r>
                    <w:r w:rsidRPr="00270F2B">
                      <w:rPr>
                        <w:rStyle w:val="italic-or-bold"/>
                        <w:sz w:val="24"/>
                        <w:szCs w:val="24"/>
                      </w:rPr>
                      <w:t xml:space="preserve">A Sunday on La Grande </w:t>
                    </w:r>
                    <w:proofErr w:type="spellStart"/>
                    <w:r w:rsidRPr="00270F2B">
                      <w:rPr>
                        <w:rStyle w:val="italic-or-bold"/>
                        <w:sz w:val="24"/>
                        <w:szCs w:val="24"/>
                      </w:rPr>
                      <w:t>Jatte</w:t>
                    </w:r>
                    <w:proofErr w:type="spellEnd"/>
                    <w:r w:rsidRPr="00270F2B">
                      <w:rPr>
                        <w:rStyle w:val="italic-or-bold"/>
                        <w:sz w:val="24"/>
                        <w:szCs w:val="24"/>
                      </w:rPr>
                      <w:t xml:space="preserve"> -- 1884</w:t>
                    </w:r>
                    <w:r w:rsidRPr="00270F2B">
                      <w:rPr>
                        <w:rStyle w:val="hide-on-mobile"/>
                        <w:sz w:val="24"/>
                        <w:szCs w:val="24"/>
                      </w:rPr>
                      <w:t xml:space="preserve">, </w:t>
                    </w:r>
                    <w:r w:rsidRPr="00270F2B">
                      <w:rPr>
                        <w:sz w:val="24"/>
                        <w:szCs w:val="24"/>
                      </w:rPr>
                      <w:t>1884–86</w:t>
                    </w:r>
                    <w:r>
                      <w:rPr>
                        <w:sz w:val="24"/>
                        <w:szCs w:val="24"/>
                      </w:rPr>
                      <w:t>, o</w:t>
                    </w:r>
                    <w:r w:rsidRPr="00270F2B">
                      <w:rPr>
                        <w:sz w:val="24"/>
                        <w:szCs w:val="24"/>
                      </w:rPr>
                      <w:t>il on canvas</w:t>
                    </w:r>
                    <w:r>
                      <w:rPr>
                        <w:sz w:val="24"/>
                        <w:szCs w:val="24"/>
                      </w:rPr>
                      <w:t>,</w:t>
                    </w:r>
                    <w:r w:rsidRPr="00270F2B">
                      <w:rPr>
                        <w:sz w:val="24"/>
                        <w:szCs w:val="24"/>
                      </w:rPr>
                      <w:br/>
                      <w:t xml:space="preserve">207.5 x 308.1 </w:t>
                    </w:r>
                    <w:proofErr w:type="spellStart"/>
                    <w:r w:rsidRPr="00270F2B">
                      <w:rPr>
                        <w:sz w:val="24"/>
                        <w:szCs w:val="24"/>
                      </w:rPr>
                      <w:t>cm</w:t>
                    </w:r>
                    <w:r>
                      <w:rPr>
                        <w:sz w:val="24"/>
                        <w:szCs w:val="24"/>
                      </w:rPr>
                      <w:t>s</w:t>
                    </w:r>
                    <w:proofErr w:type="spellEnd"/>
                  </w:p>
                  <w:p w14:paraId="3EB69EAD" w14:textId="2A186CBB" w:rsidR="004F2C79" w:rsidRDefault="005C2296" w:rsidP="004F2C79">
                    <w:hyperlink r:id="rId10" w:history="1">
                      <w:r w:rsidR="002E2ADB" w:rsidRPr="00D71367">
                        <w:rPr>
                          <w:rStyle w:val="Hyperlink"/>
                        </w:rPr>
                        <w:t>http://www.artic.edu/aic/collections/artwork/27992?search_no=4&amp;index=2</w:t>
                      </w:r>
                    </w:hyperlink>
                  </w:p>
                  <w:p w14:paraId="7EF22304" w14:textId="6758B326" w:rsidR="004F2C79" w:rsidRDefault="004F2C79" w:rsidP="004F2C79">
                    <w:r>
                      <w:t>The emergence of Post-Impressionism is closely aligned wit</w:t>
                    </w:r>
                    <w:r w:rsidR="004A5FDE">
                      <w:t xml:space="preserve">h the demise of Impressionism. </w:t>
                    </w:r>
                    <w:r>
                      <w:t>In 1886, Impressionist a</w:t>
                    </w:r>
                    <w:r w:rsidR="00A60EC6">
                      <w:t xml:space="preserve">rtists organised their eighth — </w:t>
                    </w:r>
                    <w:r>
                      <w:t xml:space="preserve">and </w:t>
                    </w:r>
                    <w:r w:rsidR="00A60EC6">
                      <w:t xml:space="preserve">what was to become their final — </w:t>
                    </w:r>
                    <w:r>
                      <w:t xml:space="preserve">exhibition.  Twelve years after their first exhibition in 1874, the Impressionists found themselves </w:t>
                    </w:r>
                    <w:r w:rsidR="00C748D7">
                      <w:t>beginning to diverge</w:t>
                    </w:r>
                    <w:r>
                      <w:t xml:space="preserve">, as they, their critics, and other artists began to look for new means of artistic expression that depended less on optical effects and more on underlying structure and form. For one younger artist, Georges Seurat, the solution was to </w:t>
                    </w:r>
                    <w:r w:rsidR="00A60EC6">
                      <w:t>instil</w:t>
                    </w:r>
                    <w:r w:rsidR="00F2580E">
                      <w:t xml:space="preserve"> Impressionist subject matter — scenes of everyday life —</w:t>
                    </w:r>
                    <w:r>
                      <w:t xml:space="preserve"> with a sense of permanence, derived from classical precedents. Seurat developed a new method of applying paint based on colour theory. Forsaking the loose brushstrokes of the Impressionists, he replaced them with small dots in </w:t>
                    </w:r>
                    <w:r w:rsidRPr="00732C83">
                      <w:t>complementary colours</w:t>
                    </w:r>
                    <w:r>
                      <w:t>, applied tightly and systematically. Seurat introduced his new method, which he called Chromo-</w:t>
                    </w:r>
                    <w:proofErr w:type="spellStart"/>
                    <w:r>
                      <w:t>luminarism</w:t>
                    </w:r>
                    <w:proofErr w:type="spellEnd"/>
                    <w:r>
                      <w:t xml:space="preserve">, at the 1886 Impressionist exhibition, alongside work in the same manner by fellow artists Paul Signac and Camille Pissarro. The </w:t>
                    </w:r>
                    <w:r w:rsidRPr="00C748D7">
                      <w:rPr>
                        <w:rFonts w:ascii="Calibri" w:hAnsi="Calibri"/>
                      </w:rPr>
                      <w:t xml:space="preserve">critic Félix </w:t>
                    </w:r>
                    <w:proofErr w:type="spellStart"/>
                    <w:r w:rsidRPr="00C748D7">
                      <w:rPr>
                        <w:rFonts w:ascii="Calibri" w:hAnsi="Calibri"/>
                      </w:rPr>
                      <w:t>Fénéon</w:t>
                    </w:r>
                    <w:proofErr w:type="spellEnd"/>
                    <w:r w:rsidRPr="00C748D7">
                      <w:rPr>
                        <w:rFonts w:ascii="Calibri" w:hAnsi="Calibri"/>
                      </w:rPr>
                      <w:t xml:space="preserve"> dubbed</w:t>
                    </w:r>
                    <w:r>
                      <w:t xml:space="preserve"> the new technique Neo-Impressionism, while Signac favoured Divisionism. Other critics, however, coined the term Pointillism, and it is by this name that the method is usually known.</w:t>
                    </w:r>
                  </w:p>
                  <w:p w14:paraId="2A365E4B" w14:textId="77777777" w:rsidR="004F2C79" w:rsidRDefault="004F2C79" w:rsidP="004F2C79"/>
                  <w:p w14:paraId="02CC373F" w14:textId="0F67D235" w:rsidR="004F2C79" w:rsidRDefault="004F2C79" w:rsidP="004F2C79">
                    <w:r>
                      <w:t>Paul Gauguin, who began exhibiting with the Impressionists in 1879, also sought ways to rejuvenate painting during the 1880s. He initially found direction through the work of a younger artist</w:t>
                    </w:r>
                    <w:r w:rsidRPr="00CC72B8">
                      <w:rPr>
                        <w:rFonts w:ascii="Calibri" w:hAnsi="Calibri"/>
                      </w:rPr>
                      <w:t xml:space="preserve">, </w:t>
                    </w:r>
                    <w:proofErr w:type="spellStart"/>
                    <w:r w:rsidRPr="00CC72B8">
                      <w:rPr>
                        <w:rFonts w:ascii="Calibri" w:hAnsi="Calibri"/>
                      </w:rPr>
                      <w:t>É</w:t>
                    </w:r>
                    <w:r>
                      <w:t>mile</w:t>
                    </w:r>
                    <w:proofErr w:type="spellEnd"/>
                    <w:r>
                      <w:t xml:space="preserve"> Bernard, whom he met in Brittany. Gauguin emulated Bernard’s style of painting, which involved applying patches of bright, flat, non-naturalistic colour onto the canvas, surrounded by dark contours. Known as </w:t>
                    </w:r>
                    <w:proofErr w:type="spellStart"/>
                    <w:r>
                      <w:t>Cloisonnism</w:t>
                    </w:r>
                    <w:proofErr w:type="spellEnd"/>
                    <w:r>
                      <w:t xml:space="preserve">, the style’s name came from its resemblance to cloisonné enamel work. The appeal of </w:t>
                    </w:r>
                    <w:proofErr w:type="spellStart"/>
                    <w:r>
                      <w:t>Cloisonnisim</w:t>
                    </w:r>
                    <w:proofErr w:type="spellEnd"/>
                    <w:r>
                      <w:t xml:space="preserve"> to Gauguin was its rejection of the illusion of three-dimensionality, and its expressive potential. To set his work apart from Bernard’s, Gauguin deemed his new mode of working </w:t>
                    </w:r>
                    <w:proofErr w:type="spellStart"/>
                    <w:r w:rsidRPr="008E1BD7">
                      <w:t>Synthetism</w:t>
                    </w:r>
                    <w:proofErr w:type="spellEnd"/>
                    <w:r>
                      <w:t xml:space="preserve">, by which he meant painting that did not simply privilege </w:t>
                    </w:r>
                    <w:r w:rsidR="00C50882">
                      <w:t>subject matter but also emphasis</w:t>
                    </w:r>
                    <w:r>
                      <w:t>ed form and feeling. His years spent in Tahiti inspired work incorporating sub</w:t>
                    </w:r>
                    <w:r w:rsidR="00650E59">
                      <w:t>jects and motifs from the more ‘primitive’</w:t>
                    </w:r>
                    <w:r>
                      <w:t xml:space="preserve"> world that Gauguin sought out as he rejected European materialism. His increasing insistence on depicting scenes sparked by ideas, emotions, and visions linked him to the writers and painters of the European Symbolist movement.</w:t>
                    </w:r>
                  </w:p>
                  <w:p w14:paraId="68923A5D" w14:textId="77777777" w:rsidR="002E2ADB" w:rsidRDefault="002E2ADB" w:rsidP="004F2C79"/>
                  <w:p w14:paraId="44606AC5" w14:textId="37A163AE" w:rsidR="002E2ADB" w:rsidRDefault="002E2ADB" w:rsidP="004F2C79">
                    <w:r>
                      <w:t>[File: Vision.jpg]</w:t>
                    </w:r>
                  </w:p>
                  <w:p w14:paraId="5A133591" w14:textId="3968626D" w:rsidR="002E2ADB" w:rsidRDefault="002E2ADB" w:rsidP="002E2ADB">
                    <w:pPr>
                      <w:pStyle w:val="Caption"/>
                    </w:pPr>
                    <w:r>
                      <w:t xml:space="preserve">Figure </w:t>
                    </w:r>
                    <w:r w:rsidR="005C2296">
                      <w:fldChar w:fldCharType="begin"/>
                    </w:r>
                    <w:r w:rsidR="005C2296">
                      <w:instrText xml:space="preserve"> SEQ Figure \* ARABIC </w:instrText>
                    </w:r>
                    <w:r w:rsidR="005C2296">
                      <w:fldChar w:fldCharType="separate"/>
                    </w:r>
                    <w:r>
                      <w:rPr>
                        <w:noProof/>
                      </w:rPr>
                      <w:t>2</w:t>
                    </w:r>
                    <w:r w:rsidR="005C2296">
                      <w:rPr>
                        <w:noProof/>
                      </w:rPr>
                      <w:fldChar w:fldCharType="end"/>
                    </w:r>
                    <w:r>
                      <w:t xml:space="preserve"> </w:t>
                    </w:r>
                    <w:r>
                      <w:rPr>
                        <w:rStyle w:val="worktitle"/>
                        <w:rFonts w:eastAsia="Times New Roman" w:cs="Times New Roman"/>
                      </w:rPr>
                      <w:t xml:space="preserve">Paul Gauguin, Vision of the Sermon (Jacob Wrestling with the Angel), 1888, oil on canvas, </w:t>
                    </w:r>
                    <w:r>
                      <w:rPr>
                        <w:rFonts w:eastAsia="Times New Roman" w:cs="Times New Roman"/>
                      </w:rPr>
                      <w:t xml:space="preserve">72.20 x 91.00 </w:t>
                    </w:r>
                    <w:proofErr w:type="spellStart"/>
                    <w:r>
                      <w:rPr>
                        <w:rFonts w:eastAsia="Times New Roman" w:cs="Times New Roman"/>
                      </w:rPr>
                      <w:t>cms</w:t>
                    </w:r>
                    <w:proofErr w:type="spellEnd"/>
                  </w:p>
                  <w:p w14:paraId="0280405C" w14:textId="124F4F74" w:rsidR="002E2ADB" w:rsidRPr="001B4D27" w:rsidRDefault="002E2ADB" w:rsidP="002E2ADB">
                    <w:r w:rsidRPr="009A50A8">
                      <w:t>http://www.nationalgal</w:t>
                    </w:r>
                    <w:r>
                      <w:t>leries.org/collection/artists-a-</w:t>
                    </w:r>
                    <w:r w:rsidRPr="009A50A8">
                      <w:t>z/G/3374/artist_name/Paul%20Gauguin/record_id/2438</w:t>
                    </w:r>
                  </w:p>
                  <w:p w14:paraId="3D020D4A" w14:textId="77777777" w:rsidR="002E2ADB" w:rsidRPr="002E2ADB" w:rsidRDefault="002E2ADB" w:rsidP="002E2ADB"/>
                  <w:p w14:paraId="393F7DAE" w14:textId="77777777" w:rsidR="004F2C79" w:rsidRPr="004E6A6E" w:rsidRDefault="004F2C79" w:rsidP="004F2C79">
                    <w:r>
                      <w:t>The Dutch painter Vincent van Gogh arrived in Paris in 1886. Prior to his move to Paris, van Gogh produced paintings in a dark palette that depicted scenes of rural life. Once in Paris, his paintings lightened considerably, and for a short period he experimented with the Pointillist method. Like other artists he met, he also found inspiration in Japanese prints. In 1888, tired of Paris, van Gogh moved to Arles, in the south of France, where his palette intensified under the bright Proven</w:t>
                    </w:r>
                    <w:r w:rsidRPr="00C50882">
                      <w:rPr>
                        <w:rFonts w:ascii="Calibri" w:hAnsi="Calibri"/>
                      </w:rPr>
                      <w:t>ça</w:t>
                    </w:r>
                    <w:r>
                      <w:t xml:space="preserve">l sun. Gauguin joined him there for a short time. Like Gauguin, van Gogh favoured arbitrary, non-naturalistic colours, although he differed in that his work continued to spring from scenes he saw before him, rather than from his imagination. Nonetheless, van Gogh’s paintings took on an otherworldly quality, permeated with emotional, expressive energy that made inanimate objects and scenery seem almost alive. Van Gogh’s insistence on the symbolic value of colour, and his use of colour to express his emotions, held particular appeal for Symbolist writers and artists. </w:t>
                    </w:r>
                  </w:p>
                  <w:p w14:paraId="53C54437" w14:textId="77777777" w:rsidR="004F2C79" w:rsidRPr="004854F0" w:rsidRDefault="004F2C79" w:rsidP="004F2C79">
                    <w:pPr>
                      <w:rPr>
                        <w:b/>
                      </w:rPr>
                    </w:pPr>
                  </w:p>
                  <w:p w14:paraId="51D6E12C" w14:textId="46882EC7" w:rsidR="004F2C79" w:rsidRDefault="004F2C79" w:rsidP="004F2C79">
                    <w:r>
                      <w:t>Paul</w:t>
                    </w:r>
                    <w:r w:rsidRPr="00C50882">
                      <w:rPr>
                        <w:rFonts w:ascii="Calibri" w:hAnsi="Calibri"/>
                      </w:rPr>
                      <w:t xml:space="preserve"> Cézanne</w:t>
                    </w:r>
                    <w:r>
                      <w:t xml:space="preserve"> was affiliated with the Impressionists from as early as 1874, when he exhibited his paintings in the f</w:t>
                    </w:r>
                    <w:r w:rsidR="00354EA9">
                      <w:t xml:space="preserve">irst Impressionist exhibition. </w:t>
                    </w:r>
                    <w:r>
                      <w:t>However, his work was not well received and he began to spend increasing time in his birthplace, Aix-en-Provence, in the south of France. There he</w:t>
                    </w:r>
                    <w:r w:rsidRPr="00F66341">
                      <w:t xml:space="preserve"> </w:t>
                    </w:r>
                    <w:r>
                      <w:t xml:space="preserve">attempted to correct what he found lacking in Impressionism. </w:t>
                    </w:r>
                    <w:r w:rsidRPr="00997E58">
                      <w:t xml:space="preserve">Focussing on still life paintings and </w:t>
                    </w:r>
                    <w:r w:rsidRPr="00997E58">
                      <w:lastRenderedPageBreak/>
                      <w:t>landscapes,</w:t>
                    </w:r>
                    <w:r w:rsidRPr="00C50882">
                      <w:rPr>
                        <w:rFonts w:ascii="Calibri" w:hAnsi="Calibri"/>
                      </w:rPr>
                      <w:t xml:space="preserve"> Cézanne</w:t>
                    </w:r>
                    <w:r w:rsidRPr="00997E58">
                      <w:t xml:space="preserve"> </w:t>
                    </w:r>
                    <w:r>
                      <w:t xml:space="preserve">developed a new approach to painting that stood in opposition to the prevailing Impressionist style: rather than trying to capture his optical impressions on the canvas, he </w:t>
                    </w:r>
                    <w:r w:rsidRPr="00997E58">
                      <w:t xml:space="preserve">aimed to depict the underlying solidity of the </w:t>
                    </w:r>
                    <w:r>
                      <w:t>objects or scenes</w:t>
                    </w:r>
                    <w:r w:rsidRPr="00997E58">
                      <w:t xml:space="preserve"> </w:t>
                    </w:r>
                    <w:r>
                      <w:t xml:space="preserve">before him, by </w:t>
                    </w:r>
                    <w:r w:rsidRPr="00997E58">
                      <w:t xml:space="preserve">methodically </w:t>
                    </w:r>
                    <w:r>
                      <w:t>building</w:t>
                    </w:r>
                    <w:r w:rsidRPr="00997E58">
                      <w:t xml:space="preserve"> form through colour. Most provocatively, C</w:t>
                    </w:r>
                    <w:r w:rsidRPr="00997E58">
                      <w:rPr>
                        <w:rFonts w:ascii="Cambria" w:hAnsi="Cambria"/>
                      </w:rPr>
                      <w:t>é</w:t>
                    </w:r>
                    <w:r w:rsidRPr="00997E58">
                      <w:t xml:space="preserve">zanne deliberately broke </w:t>
                    </w:r>
                    <w:r>
                      <w:t xml:space="preserve">the </w:t>
                    </w:r>
                    <w:r w:rsidRPr="00997E58">
                      <w:t xml:space="preserve">rules of perspective; instead, he tried to mimic on canvas the actual movements of the human eye, by portraying surfaces from a number of different viewpoints. </w:t>
                    </w:r>
                    <w:r>
                      <w:t xml:space="preserve"> </w:t>
                    </w:r>
                  </w:p>
                  <w:p w14:paraId="286CE029" w14:textId="77777777" w:rsidR="002E2ADB" w:rsidRDefault="002E2ADB" w:rsidP="004F2C79"/>
                  <w:p w14:paraId="201B78B7" w14:textId="32780EE2" w:rsidR="002E2ADB" w:rsidRDefault="002E2ADB" w:rsidP="004F2C79">
                    <w:r>
                      <w:t>[File: StarryNight.jpg]</w:t>
                    </w:r>
                  </w:p>
                  <w:p w14:paraId="56AEB60D" w14:textId="6D0ABB24" w:rsidR="002E2ADB" w:rsidRDefault="002E2ADB" w:rsidP="002E2ADB">
                    <w:pPr>
                      <w:pStyle w:val="Caption"/>
                      <w:rPr>
                        <w:rFonts w:eastAsia="Times New Roman" w:cs="Times New Roman"/>
                      </w:rPr>
                    </w:pPr>
                    <w:r>
                      <w:t xml:space="preserve">Figure </w:t>
                    </w:r>
                    <w:r w:rsidR="005C2296">
                      <w:fldChar w:fldCharType="begin"/>
                    </w:r>
                    <w:r w:rsidR="005C2296">
                      <w:instrText xml:space="preserve"> SEQ Figure \* ARABIC </w:instrText>
                    </w:r>
                    <w:r w:rsidR="005C2296">
                      <w:fldChar w:fldCharType="separate"/>
                    </w:r>
                    <w:r>
                      <w:rPr>
                        <w:noProof/>
                      </w:rPr>
                      <w:t>3</w:t>
                    </w:r>
                    <w:r w:rsidR="005C2296">
                      <w:rPr>
                        <w:noProof/>
                      </w:rPr>
                      <w:fldChar w:fldCharType="end"/>
                    </w:r>
                    <w:r>
                      <w:t xml:space="preserve"> Vincent van Gogh, The Starry Night, 1889, oil on canvas, </w:t>
                    </w:r>
                    <w:r>
                      <w:rPr>
                        <w:rFonts w:eastAsia="Times New Roman" w:cs="Times New Roman"/>
                      </w:rPr>
                      <w:t xml:space="preserve">73.7 x 92.1 </w:t>
                    </w:r>
                    <w:proofErr w:type="spellStart"/>
                    <w:r>
                      <w:rPr>
                        <w:rFonts w:eastAsia="Times New Roman" w:cs="Times New Roman"/>
                      </w:rPr>
                      <w:t>cms</w:t>
                    </w:r>
                    <w:proofErr w:type="spellEnd"/>
                  </w:p>
                  <w:p w14:paraId="3B89441B" w14:textId="720F1457" w:rsidR="004F2C79" w:rsidRDefault="005C2296" w:rsidP="004F2C79">
                    <w:hyperlink r:id="rId11" w:history="1">
                      <w:r w:rsidR="002E2ADB" w:rsidRPr="00D71367">
                        <w:rPr>
                          <w:rStyle w:val="Hyperlink"/>
                        </w:rPr>
                        <w:t>http://www.moma.org/collection/browse_results.php?criteria=O%3AAD%3AE%3A2206|A%3AAR%3AE%3A1&amp;page_number=3&amp;template_id=1&amp;sort_order=1</w:t>
                      </w:r>
                    </w:hyperlink>
                  </w:p>
                  <w:p w14:paraId="478C390D" w14:textId="77777777" w:rsidR="002E2ADB" w:rsidRPr="00997E58" w:rsidRDefault="002E2ADB" w:rsidP="004F2C79"/>
                  <w:p w14:paraId="40A6907E" w14:textId="01B400F0" w:rsidR="003F0D73" w:rsidRDefault="004F2C79" w:rsidP="00C27FAB">
                    <w:r>
                      <w:rPr>
                        <w:rStyle w:val="con"/>
                        <w:rFonts w:eastAsia="Times New Roman" w:cs="Times New Roman"/>
                      </w:rPr>
                      <w:t>None of these artists gained widespread recognition in their lifetimes. However, by challenging the central tenets of Impressionism, each contributed in his own way to the emergence of modern art in the early twentieth century. Alfred H. Barr, Jr. summed up their contributions through a chart he developed in 1936, where he plotted out the means by which their bold experiments paved the way to Fauvism, Cubism, Expressionism, and, ultimately, to Abstract Art.</w:t>
                    </w:r>
                  </w:p>
                </w:sdtContent>
              </w:sdt>
            </w:tc>
          </w:sdtContent>
        </w:sdt>
      </w:tr>
      <w:tr w:rsidR="003235A7" w14:paraId="64122B89" w14:textId="77777777" w:rsidTr="003235A7">
        <w:tc>
          <w:tcPr>
            <w:tcW w:w="9016" w:type="dxa"/>
          </w:tcPr>
          <w:p w14:paraId="53795AC1" w14:textId="77777777" w:rsidR="003235A7" w:rsidRDefault="003235A7" w:rsidP="008A5B87">
            <w:r w:rsidRPr="0015114C">
              <w:rPr>
                <w:u w:val="single"/>
              </w:rPr>
              <w:lastRenderedPageBreak/>
              <w:t>Further reading</w:t>
            </w:r>
            <w:r>
              <w:t>:</w:t>
            </w:r>
          </w:p>
          <w:p w14:paraId="4D4D430B" w14:textId="5080D805" w:rsidR="00B17CC2" w:rsidRDefault="005C2296" w:rsidP="008A5B87">
            <w:sdt>
              <w:sdtPr>
                <w:id w:val="-1065563396"/>
                <w:citation/>
              </w:sdtPr>
              <w:sdtEndPr/>
              <w:sdtContent>
                <w:r w:rsidR="00B17CC2">
                  <w:fldChar w:fldCharType="begin"/>
                </w:r>
                <w:r w:rsidR="00B17CC2">
                  <w:rPr>
                    <w:lang w:val="en-US"/>
                  </w:rPr>
                  <w:instrText xml:space="preserve">CITATION Man10 \l 1033 </w:instrText>
                </w:r>
                <w:r w:rsidR="00B17CC2">
                  <w:fldChar w:fldCharType="separate"/>
                </w:r>
                <w:r w:rsidR="00B17CC2" w:rsidRPr="00B17CC2">
                  <w:rPr>
                    <w:noProof/>
                    <w:lang w:val="en-US"/>
                  </w:rPr>
                  <w:t>(Manet and the Post-Impressionists)</w:t>
                </w:r>
                <w:r w:rsidR="00B17CC2">
                  <w:fldChar w:fldCharType="end"/>
                </w:r>
              </w:sdtContent>
            </w:sdt>
          </w:p>
          <w:sdt>
            <w:sdtPr>
              <w:alias w:val="Further reading"/>
              <w:tag w:val="furtherReading"/>
              <w:id w:val="-1516217107"/>
            </w:sdtPr>
            <w:sdtEndPr/>
            <w:sdtContent>
              <w:p w14:paraId="74E836B7" w14:textId="3BD5DBBF" w:rsidR="004F2C79" w:rsidRDefault="004F2C79" w:rsidP="00B17CC2"/>
              <w:p w14:paraId="0B87F7F4" w14:textId="71CC832F" w:rsidR="004F2C79" w:rsidRDefault="005C2296" w:rsidP="004F2C79">
                <w:sdt>
                  <w:sdtPr>
                    <w:id w:val="330187598"/>
                    <w:citation/>
                  </w:sdtPr>
                  <w:sdtEndPr/>
                  <w:sdtContent>
                    <w:r w:rsidR="00B17CC2">
                      <w:fldChar w:fldCharType="begin"/>
                    </w:r>
                    <w:r w:rsidR="00B17CC2">
                      <w:rPr>
                        <w:lang w:val="en-US"/>
                      </w:rPr>
                      <w:instrText xml:space="preserve"> CITATION The29 \l 1033 </w:instrText>
                    </w:r>
                    <w:r w:rsidR="00B17CC2">
                      <w:fldChar w:fldCharType="separate"/>
                    </w:r>
                    <w:r w:rsidR="00B17CC2" w:rsidRPr="00B17CC2">
                      <w:rPr>
                        <w:noProof/>
                        <w:lang w:val="en-US"/>
                      </w:rPr>
                      <w:t>(The Museum of Modern Art)</w:t>
                    </w:r>
                    <w:r w:rsidR="00B17CC2">
                      <w:fldChar w:fldCharType="end"/>
                    </w:r>
                  </w:sdtContent>
                </w:sdt>
              </w:p>
              <w:p w14:paraId="06589A7C" w14:textId="77777777" w:rsidR="004F2C79" w:rsidRDefault="004F2C79" w:rsidP="004F2C79">
                <w:pPr>
                  <w:rPr>
                    <w:i/>
                  </w:rPr>
                </w:pPr>
              </w:p>
              <w:p w14:paraId="2EE0E93D" w14:textId="67A3D549" w:rsidR="00B61DAA" w:rsidRPr="00B61DAA" w:rsidRDefault="005C2296" w:rsidP="004F2C79">
                <w:sdt>
                  <w:sdtPr>
                    <w:id w:val="-397204009"/>
                    <w:citation/>
                  </w:sdtPr>
                  <w:sdtEndPr/>
                  <w:sdtContent>
                    <w:r w:rsidR="00B61DAA">
                      <w:fldChar w:fldCharType="begin"/>
                    </w:r>
                    <w:r w:rsidR="00B61DAA">
                      <w:rPr>
                        <w:lang w:val="en-US"/>
                      </w:rPr>
                      <w:instrText xml:space="preserve"> CITATION Pos79 \l 1033 </w:instrText>
                    </w:r>
                    <w:r w:rsidR="00B61DAA">
                      <w:fldChar w:fldCharType="separate"/>
                    </w:r>
                    <w:r w:rsidR="00B61DAA" w:rsidRPr="00B61DAA">
                      <w:rPr>
                        <w:noProof/>
                        <w:lang w:val="en-US"/>
                      </w:rPr>
                      <w:t>(Post-Impressionism: Cross Currents in European Painting)</w:t>
                    </w:r>
                    <w:r w:rsidR="00B61DAA">
                      <w:fldChar w:fldCharType="end"/>
                    </w:r>
                  </w:sdtContent>
                </w:sdt>
              </w:p>
              <w:p w14:paraId="7163EA12" w14:textId="77777777" w:rsidR="00B61DAA" w:rsidRDefault="00B61DAA" w:rsidP="004F2C79"/>
              <w:p w14:paraId="76DBDDC6" w14:textId="77777777" w:rsidR="004F2C79" w:rsidRDefault="004F2C79" w:rsidP="004F2C79">
                <w:proofErr w:type="spellStart"/>
                <w:r>
                  <w:t>Rewald</w:t>
                </w:r>
                <w:proofErr w:type="spellEnd"/>
                <w:r>
                  <w:t>, J. (1979, 3</w:t>
                </w:r>
                <w:r w:rsidRPr="00AF4CAF">
                  <w:rPr>
                    <w:vertAlign w:val="superscript"/>
                  </w:rPr>
                  <w:t>rd</w:t>
                </w:r>
                <w:r>
                  <w:t xml:space="preserve"> edition) </w:t>
                </w:r>
                <w:r w:rsidRPr="00AF4CAF">
                  <w:rPr>
                    <w:i/>
                  </w:rPr>
                  <w:t>Post-Impressionism from Van Gogh to Gauguin</w:t>
                </w:r>
                <w:r>
                  <w:t>, New York: Museum of Modern Art.</w:t>
                </w:r>
              </w:p>
              <w:p w14:paraId="6BD7DFA0" w14:textId="77777777" w:rsidR="004F2C79" w:rsidRDefault="004F2C79" w:rsidP="004F2C79"/>
              <w:p w14:paraId="53AAF024" w14:textId="7306F591" w:rsidR="004F2C79" w:rsidRDefault="005C2296" w:rsidP="004F2C79">
                <w:sdt>
                  <w:sdtPr>
                    <w:id w:val="-1501045678"/>
                    <w:citation/>
                  </w:sdtPr>
                  <w:sdtEndPr/>
                  <w:sdtContent>
                    <w:r w:rsidR="00B61DAA">
                      <w:fldChar w:fldCharType="begin"/>
                    </w:r>
                    <w:r w:rsidR="00B61DAA">
                      <w:rPr>
                        <w:lang w:val="en-US"/>
                      </w:rPr>
                      <w:instrText xml:space="preserve"> CITATION Tho98 \l 1033 </w:instrText>
                    </w:r>
                    <w:r w:rsidR="00B61DAA">
                      <w:fldChar w:fldCharType="separate"/>
                    </w:r>
                    <w:r w:rsidR="00B61DAA" w:rsidRPr="00B61DAA">
                      <w:rPr>
                        <w:noProof/>
                        <w:lang w:val="en-US"/>
                      </w:rPr>
                      <w:t>(Thomson)</w:t>
                    </w:r>
                    <w:r w:rsidR="00B61DAA">
                      <w:fldChar w:fldCharType="end"/>
                    </w:r>
                  </w:sdtContent>
                </w:sdt>
              </w:p>
              <w:p w14:paraId="6D07BC66" w14:textId="77777777" w:rsidR="00B61DAA" w:rsidRDefault="00B61DAA" w:rsidP="004F2C79"/>
              <w:p w14:paraId="74791471" w14:textId="734993EA" w:rsidR="003235A7" w:rsidRDefault="005C2296" w:rsidP="002E2ADB">
                <w:pPr>
                  <w:keepNext/>
                </w:pPr>
                <w:sdt>
                  <w:sdtPr>
                    <w:id w:val="-585381436"/>
                    <w:citation/>
                  </w:sdtPr>
                  <w:sdtEndPr/>
                  <w:sdtContent>
                    <w:r w:rsidR="00B61DAA">
                      <w:fldChar w:fldCharType="begin"/>
                    </w:r>
                    <w:r w:rsidR="00B61DAA">
                      <w:rPr>
                        <w:lang w:val="en-US"/>
                      </w:rPr>
                      <w:instrText xml:space="preserve"> CITATION Bel83 \l 1033 </w:instrText>
                    </w:r>
                    <w:r w:rsidR="00B61DAA">
                      <w:fldChar w:fldCharType="separate"/>
                    </w:r>
                    <w:r w:rsidR="00B61DAA" w:rsidRPr="00B61DAA">
                      <w:rPr>
                        <w:noProof/>
                        <w:lang w:val="en-US"/>
                      </w:rPr>
                      <w:t>(Thomson, The Post-Impressionists)</w:t>
                    </w:r>
                    <w:r w:rsidR="00B61DAA">
                      <w:fldChar w:fldCharType="end"/>
                    </w:r>
                  </w:sdtContent>
                </w:sdt>
              </w:p>
            </w:sdtContent>
          </w:sdt>
        </w:tc>
      </w:tr>
    </w:tbl>
    <w:p w14:paraId="281D039C" w14:textId="764F6BDA" w:rsidR="00C27FAB" w:rsidRPr="00F36937" w:rsidRDefault="00C27FAB" w:rsidP="002E2ADB">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0-29T17:57:00Z" w:initials="LD">
    <w:p w14:paraId="796E6347" w14:textId="294DB3EB" w:rsidR="00364C1D" w:rsidRDefault="00364C1D">
      <w:pPr>
        <w:pStyle w:val="CommentText"/>
      </w:pPr>
      <w:r>
        <w:rPr>
          <w:rStyle w:val="CommentReference"/>
        </w:rPr>
        <w:annotationRef/>
      </w:r>
      <w:r>
        <w:t>Can you include a citation for this quote?</w:t>
      </w:r>
    </w:p>
  </w:comment>
  <w:comment w:id="1" w:author="Laura Dosky" w:date="2014-10-29T17:58:00Z" w:initials="LD">
    <w:p w14:paraId="396A9604" w14:textId="1D8B0533" w:rsidR="00364C1D" w:rsidRDefault="00364C1D">
      <w:pPr>
        <w:pStyle w:val="CommentText"/>
      </w:pPr>
      <w:r>
        <w:rPr>
          <w:rStyle w:val="CommentReference"/>
        </w:rPr>
        <w:annotationRef/>
      </w:r>
      <w:r>
        <w:t>And for this one?</w:t>
      </w:r>
    </w:p>
  </w:comment>
  <w:comment w:id="2" w:author="Laura Dosky" w:date="2014-10-30T15:29:00Z" w:initials="LD">
    <w:p w14:paraId="55EC12A1" w14:textId="37679C55" w:rsidR="00364C1D" w:rsidRDefault="00364C1D">
      <w:pPr>
        <w:pStyle w:val="CommentText"/>
      </w:pPr>
      <w:r>
        <w:rPr>
          <w:rStyle w:val="CommentReference"/>
        </w:rPr>
        <w:annotationRef/>
      </w:r>
      <w:r>
        <w:t>And this?</w:t>
      </w:r>
      <w:r w:rsidR="005C2296">
        <w:t xml:space="preserve"> Can you add the source(s) for these quotations to the “Further Reading” list found at the end of this document?</w:t>
      </w:r>
    </w:p>
  </w:comment>
  <w:comment w:id="4" w:author="Laura Dosky" w:date="2014-10-29T18:10:00Z" w:initials="LD">
    <w:p w14:paraId="273E1B6A" w14:textId="77777777" w:rsidR="00CC72B8" w:rsidRDefault="00CC72B8" w:rsidP="00CC72B8">
      <w:pPr>
        <w:pStyle w:val="CommentText"/>
      </w:pPr>
      <w:r>
        <w:rPr>
          <w:rStyle w:val="CommentReference"/>
        </w:rPr>
        <w:annotationRef/>
      </w:r>
      <w:r>
        <w:t>Can you include a citation for this quote?</w:t>
      </w:r>
    </w:p>
  </w:comment>
  <w:comment w:id="5" w:author="Laura Dosky" w:date="2014-10-29T18:10:00Z" w:initials="LD">
    <w:p w14:paraId="14AE6F54" w14:textId="77777777" w:rsidR="00CC72B8" w:rsidRDefault="00CC72B8" w:rsidP="00CC72B8">
      <w:pPr>
        <w:pStyle w:val="CommentText"/>
      </w:pPr>
      <w:r>
        <w:rPr>
          <w:rStyle w:val="CommentReference"/>
        </w:rPr>
        <w:annotationRef/>
      </w:r>
      <w:r>
        <w:t>And for this one?</w:t>
      </w:r>
    </w:p>
  </w:comment>
  <w:comment w:id="6" w:author="Laura Dosky" w:date="2014-10-29T18:10:00Z" w:initials="LD">
    <w:p w14:paraId="02F19760" w14:textId="77777777" w:rsidR="00CC72B8" w:rsidRDefault="00CC72B8" w:rsidP="00CC72B8">
      <w:pPr>
        <w:pStyle w:val="CommentText"/>
      </w:pPr>
      <w:r>
        <w:rPr>
          <w:rStyle w:val="CommentReference"/>
        </w:rPr>
        <w:annotationRef/>
      </w:r>
      <w:r>
        <w:t>And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3D373" w14:textId="77777777" w:rsidR="00364C1D" w:rsidRDefault="00364C1D" w:rsidP="007A0D55">
      <w:pPr>
        <w:spacing w:after="0" w:line="240" w:lineRule="auto"/>
      </w:pPr>
      <w:r>
        <w:separator/>
      </w:r>
    </w:p>
  </w:endnote>
  <w:endnote w:type="continuationSeparator" w:id="0">
    <w:p w14:paraId="25E18AB3" w14:textId="77777777" w:rsidR="00364C1D" w:rsidRDefault="00364C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02D2B" w14:textId="77777777" w:rsidR="00364C1D" w:rsidRDefault="00364C1D" w:rsidP="007A0D55">
      <w:pPr>
        <w:spacing w:after="0" w:line="240" w:lineRule="auto"/>
      </w:pPr>
      <w:r>
        <w:separator/>
      </w:r>
    </w:p>
  </w:footnote>
  <w:footnote w:type="continuationSeparator" w:id="0">
    <w:p w14:paraId="1BB8A6D6" w14:textId="77777777" w:rsidR="00364C1D" w:rsidRDefault="00364C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0F6AB" w14:textId="77777777" w:rsidR="00364C1D" w:rsidRDefault="00364C1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73C7EC" w14:textId="77777777" w:rsidR="00364C1D" w:rsidRDefault="00364C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79"/>
    <w:rsid w:val="00032559"/>
    <w:rsid w:val="00052040"/>
    <w:rsid w:val="000B25AE"/>
    <w:rsid w:val="000B55AB"/>
    <w:rsid w:val="000D24DC"/>
    <w:rsid w:val="00101B2E"/>
    <w:rsid w:val="00116FA0"/>
    <w:rsid w:val="00141809"/>
    <w:rsid w:val="0015114C"/>
    <w:rsid w:val="001A21F3"/>
    <w:rsid w:val="001A2537"/>
    <w:rsid w:val="001A6A06"/>
    <w:rsid w:val="00210C03"/>
    <w:rsid w:val="002162E2"/>
    <w:rsid w:val="00225C5A"/>
    <w:rsid w:val="00230B10"/>
    <w:rsid w:val="00234353"/>
    <w:rsid w:val="00244BB0"/>
    <w:rsid w:val="00283652"/>
    <w:rsid w:val="002A0A0D"/>
    <w:rsid w:val="002B0B37"/>
    <w:rsid w:val="002E2ADB"/>
    <w:rsid w:val="0030662D"/>
    <w:rsid w:val="003235A7"/>
    <w:rsid w:val="00354EA9"/>
    <w:rsid w:val="00364C1D"/>
    <w:rsid w:val="003677B6"/>
    <w:rsid w:val="003D3579"/>
    <w:rsid w:val="003E2795"/>
    <w:rsid w:val="003F0D73"/>
    <w:rsid w:val="003F4CC1"/>
    <w:rsid w:val="00462DBE"/>
    <w:rsid w:val="00464699"/>
    <w:rsid w:val="00483379"/>
    <w:rsid w:val="00487BC5"/>
    <w:rsid w:val="00496888"/>
    <w:rsid w:val="004A5FDE"/>
    <w:rsid w:val="004A7476"/>
    <w:rsid w:val="004E5896"/>
    <w:rsid w:val="004F2C79"/>
    <w:rsid w:val="00513EE6"/>
    <w:rsid w:val="00534F8F"/>
    <w:rsid w:val="005878EA"/>
    <w:rsid w:val="00590035"/>
    <w:rsid w:val="005B177E"/>
    <w:rsid w:val="005B3921"/>
    <w:rsid w:val="005B46F8"/>
    <w:rsid w:val="005C2296"/>
    <w:rsid w:val="005F26D7"/>
    <w:rsid w:val="005F5450"/>
    <w:rsid w:val="00650E59"/>
    <w:rsid w:val="006D0412"/>
    <w:rsid w:val="007411B9"/>
    <w:rsid w:val="00780D95"/>
    <w:rsid w:val="00780DC7"/>
    <w:rsid w:val="007A0D55"/>
    <w:rsid w:val="007B3377"/>
    <w:rsid w:val="007E5F44"/>
    <w:rsid w:val="00821DE3"/>
    <w:rsid w:val="00844B88"/>
    <w:rsid w:val="00846CE1"/>
    <w:rsid w:val="008A5B87"/>
    <w:rsid w:val="00922950"/>
    <w:rsid w:val="009A7264"/>
    <w:rsid w:val="009D1606"/>
    <w:rsid w:val="009E18A1"/>
    <w:rsid w:val="009E73D7"/>
    <w:rsid w:val="00A27D2C"/>
    <w:rsid w:val="00A60EC6"/>
    <w:rsid w:val="00A76FD9"/>
    <w:rsid w:val="00AB436D"/>
    <w:rsid w:val="00AD2F24"/>
    <w:rsid w:val="00AD4844"/>
    <w:rsid w:val="00B17CC2"/>
    <w:rsid w:val="00B219AE"/>
    <w:rsid w:val="00B33145"/>
    <w:rsid w:val="00B574C9"/>
    <w:rsid w:val="00B61DAA"/>
    <w:rsid w:val="00BC39C9"/>
    <w:rsid w:val="00BE5BF7"/>
    <w:rsid w:val="00BF40E1"/>
    <w:rsid w:val="00C27FAB"/>
    <w:rsid w:val="00C358D4"/>
    <w:rsid w:val="00C50882"/>
    <w:rsid w:val="00C6296B"/>
    <w:rsid w:val="00C748D7"/>
    <w:rsid w:val="00CC586D"/>
    <w:rsid w:val="00CC72B8"/>
    <w:rsid w:val="00CF1542"/>
    <w:rsid w:val="00CF3EC5"/>
    <w:rsid w:val="00D43AA0"/>
    <w:rsid w:val="00D656DA"/>
    <w:rsid w:val="00D83300"/>
    <w:rsid w:val="00DC19D6"/>
    <w:rsid w:val="00DC6B48"/>
    <w:rsid w:val="00DF01B0"/>
    <w:rsid w:val="00E85A05"/>
    <w:rsid w:val="00E95829"/>
    <w:rsid w:val="00EA606C"/>
    <w:rsid w:val="00EB0C8C"/>
    <w:rsid w:val="00EB51FD"/>
    <w:rsid w:val="00EB77DB"/>
    <w:rsid w:val="00ED139F"/>
    <w:rsid w:val="00EF74F7"/>
    <w:rsid w:val="00F2580E"/>
    <w:rsid w:val="00F36937"/>
    <w:rsid w:val="00F60F53"/>
    <w:rsid w:val="00FA1925"/>
    <w:rsid w:val="00FA50F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7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 w:type="paragraph" w:styleId="NormalWeb">
    <w:name w:val="Normal (Web)"/>
    <w:basedOn w:val="Normal"/>
    <w:uiPriority w:val="99"/>
    <w:semiHidden/>
    <w:unhideWhenUsed/>
    <w:rsid w:val="002E2ADB"/>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italic-or-bold">
    <w:name w:val="italic-or-bold"/>
    <w:basedOn w:val="DefaultParagraphFont"/>
    <w:rsid w:val="002E2ADB"/>
  </w:style>
  <w:style w:type="character" w:customStyle="1" w:styleId="hide-on-mobile">
    <w:name w:val="hide-on-mobile"/>
    <w:basedOn w:val="DefaultParagraphFont"/>
    <w:rsid w:val="002E2ADB"/>
  </w:style>
  <w:style w:type="character" w:styleId="Hyperlink">
    <w:name w:val="Hyperlink"/>
    <w:basedOn w:val="DefaultParagraphFont"/>
    <w:uiPriority w:val="99"/>
    <w:unhideWhenUsed/>
    <w:rsid w:val="002E2ADB"/>
    <w:rPr>
      <w:color w:val="0563C1" w:themeColor="hyperlink"/>
      <w:u w:val="single"/>
    </w:rPr>
  </w:style>
  <w:style w:type="paragraph" w:styleId="Caption">
    <w:name w:val="caption"/>
    <w:basedOn w:val="Normal"/>
    <w:next w:val="Normal"/>
    <w:uiPriority w:val="35"/>
    <w:semiHidden/>
    <w:qFormat/>
    <w:rsid w:val="002E2ADB"/>
    <w:pPr>
      <w:spacing w:after="200" w:line="240" w:lineRule="auto"/>
    </w:pPr>
    <w:rPr>
      <w:b/>
      <w:bCs/>
      <w:color w:val="5B9BD5" w:themeColor="accent1"/>
      <w:sz w:val="18"/>
      <w:szCs w:val="18"/>
    </w:rPr>
  </w:style>
  <w:style w:type="character" w:customStyle="1" w:styleId="worktitle">
    <w:name w:val="worktitle"/>
    <w:basedOn w:val="DefaultParagraphFont"/>
    <w:rsid w:val="002E2ADB"/>
  </w:style>
  <w:style w:type="character" w:styleId="CommentReference">
    <w:name w:val="annotation reference"/>
    <w:basedOn w:val="DefaultParagraphFont"/>
    <w:uiPriority w:val="99"/>
    <w:semiHidden/>
    <w:rsid w:val="00C748D7"/>
    <w:rPr>
      <w:sz w:val="18"/>
      <w:szCs w:val="18"/>
    </w:rPr>
  </w:style>
  <w:style w:type="paragraph" w:styleId="CommentText">
    <w:name w:val="annotation text"/>
    <w:basedOn w:val="Normal"/>
    <w:link w:val="CommentTextChar"/>
    <w:uiPriority w:val="99"/>
    <w:semiHidden/>
    <w:rsid w:val="00C748D7"/>
    <w:pPr>
      <w:spacing w:line="240" w:lineRule="auto"/>
    </w:pPr>
    <w:rPr>
      <w:sz w:val="24"/>
      <w:szCs w:val="24"/>
    </w:rPr>
  </w:style>
  <w:style w:type="character" w:customStyle="1" w:styleId="CommentTextChar">
    <w:name w:val="Comment Text Char"/>
    <w:basedOn w:val="DefaultParagraphFont"/>
    <w:link w:val="CommentText"/>
    <w:uiPriority w:val="99"/>
    <w:semiHidden/>
    <w:rsid w:val="00C748D7"/>
    <w:rPr>
      <w:sz w:val="24"/>
      <w:szCs w:val="24"/>
    </w:rPr>
  </w:style>
  <w:style w:type="paragraph" w:styleId="CommentSubject">
    <w:name w:val="annotation subject"/>
    <w:basedOn w:val="CommentText"/>
    <w:next w:val="CommentText"/>
    <w:link w:val="CommentSubjectChar"/>
    <w:uiPriority w:val="99"/>
    <w:semiHidden/>
    <w:rsid w:val="00C748D7"/>
    <w:rPr>
      <w:b/>
      <w:bCs/>
      <w:sz w:val="20"/>
      <w:szCs w:val="20"/>
    </w:rPr>
  </w:style>
  <w:style w:type="character" w:customStyle="1" w:styleId="CommentSubjectChar">
    <w:name w:val="Comment Subject Char"/>
    <w:basedOn w:val="CommentTextChar"/>
    <w:link w:val="CommentSubject"/>
    <w:uiPriority w:val="99"/>
    <w:semiHidden/>
    <w:rsid w:val="00C748D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 w:type="paragraph" w:styleId="NormalWeb">
    <w:name w:val="Normal (Web)"/>
    <w:basedOn w:val="Normal"/>
    <w:uiPriority w:val="99"/>
    <w:semiHidden/>
    <w:unhideWhenUsed/>
    <w:rsid w:val="002E2ADB"/>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italic-or-bold">
    <w:name w:val="italic-or-bold"/>
    <w:basedOn w:val="DefaultParagraphFont"/>
    <w:rsid w:val="002E2ADB"/>
  </w:style>
  <w:style w:type="character" w:customStyle="1" w:styleId="hide-on-mobile">
    <w:name w:val="hide-on-mobile"/>
    <w:basedOn w:val="DefaultParagraphFont"/>
    <w:rsid w:val="002E2ADB"/>
  </w:style>
  <w:style w:type="character" w:styleId="Hyperlink">
    <w:name w:val="Hyperlink"/>
    <w:basedOn w:val="DefaultParagraphFont"/>
    <w:uiPriority w:val="99"/>
    <w:unhideWhenUsed/>
    <w:rsid w:val="002E2ADB"/>
    <w:rPr>
      <w:color w:val="0563C1" w:themeColor="hyperlink"/>
      <w:u w:val="single"/>
    </w:rPr>
  </w:style>
  <w:style w:type="paragraph" w:styleId="Caption">
    <w:name w:val="caption"/>
    <w:basedOn w:val="Normal"/>
    <w:next w:val="Normal"/>
    <w:uiPriority w:val="35"/>
    <w:semiHidden/>
    <w:qFormat/>
    <w:rsid w:val="002E2ADB"/>
    <w:pPr>
      <w:spacing w:after="200" w:line="240" w:lineRule="auto"/>
    </w:pPr>
    <w:rPr>
      <w:b/>
      <w:bCs/>
      <w:color w:val="5B9BD5" w:themeColor="accent1"/>
      <w:sz w:val="18"/>
      <w:szCs w:val="18"/>
    </w:rPr>
  </w:style>
  <w:style w:type="character" w:customStyle="1" w:styleId="worktitle">
    <w:name w:val="worktitle"/>
    <w:basedOn w:val="DefaultParagraphFont"/>
    <w:rsid w:val="002E2ADB"/>
  </w:style>
  <w:style w:type="character" w:styleId="CommentReference">
    <w:name w:val="annotation reference"/>
    <w:basedOn w:val="DefaultParagraphFont"/>
    <w:uiPriority w:val="99"/>
    <w:semiHidden/>
    <w:rsid w:val="00C748D7"/>
    <w:rPr>
      <w:sz w:val="18"/>
      <w:szCs w:val="18"/>
    </w:rPr>
  </w:style>
  <w:style w:type="paragraph" w:styleId="CommentText">
    <w:name w:val="annotation text"/>
    <w:basedOn w:val="Normal"/>
    <w:link w:val="CommentTextChar"/>
    <w:uiPriority w:val="99"/>
    <w:semiHidden/>
    <w:rsid w:val="00C748D7"/>
    <w:pPr>
      <w:spacing w:line="240" w:lineRule="auto"/>
    </w:pPr>
    <w:rPr>
      <w:sz w:val="24"/>
      <w:szCs w:val="24"/>
    </w:rPr>
  </w:style>
  <w:style w:type="character" w:customStyle="1" w:styleId="CommentTextChar">
    <w:name w:val="Comment Text Char"/>
    <w:basedOn w:val="DefaultParagraphFont"/>
    <w:link w:val="CommentText"/>
    <w:uiPriority w:val="99"/>
    <w:semiHidden/>
    <w:rsid w:val="00C748D7"/>
    <w:rPr>
      <w:sz w:val="24"/>
      <w:szCs w:val="24"/>
    </w:rPr>
  </w:style>
  <w:style w:type="paragraph" w:styleId="CommentSubject">
    <w:name w:val="annotation subject"/>
    <w:basedOn w:val="CommentText"/>
    <w:next w:val="CommentText"/>
    <w:link w:val="CommentSubjectChar"/>
    <w:uiPriority w:val="99"/>
    <w:semiHidden/>
    <w:rsid w:val="00C748D7"/>
    <w:rPr>
      <w:b/>
      <w:bCs/>
      <w:sz w:val="20"/>
      <w:szCs w:val="20"/>
    </w:rPr>
  </w:style>
  <w:style w:type="character" w:customStyle="1" w:styleId="CommentSubjectChar">
    <w:name w:val="Comment Subject Char"/>
    <w:basedOn w:val="CommentTextChar"/>
    <w:link w:val="CommentSubject"/>
    <w:uiPriority w:val="99"/>
    <w:semiHidden/>
    <w:rsid w:val="00C748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ma.org/collection/browse_results.php?criteria=O%3AAD%3AE%3A2206|A%3AAR%3AE%3A1&amp;page_number=3&amp;template_id=1&amp;sort_order=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rtic.edu/aic/collections/artwork/27992?search_no=4&amp;index=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D07C4B5818C549B5372ABC2071B5C9"/>
        <w:category>
          <w:name w:val="General"/>
          <w:gallery w:val="placeholder"/>
        </w:category>
        <w:types>
          <w:type w:val="bbPlcHdr"/>
        </w:types>
        <w:behaviors>
          <w:behavior w:val="content"/>
        </w:behaviors>
        <w:guid w:val="{B9D0A400-2D41-2C4A-B6FB-8A7FB4D3BE97}"/>
      </w:docPartPr>
      <w:docPartBody>
        <w:p w:rsidR="00774BCD" w:rsidRDefault="00774BCD">
          <w:pPr>
            <w:pStyle w:val="8AD07C4B5818C549B5372ABC2071B5C9"/>
          </w:pPr>
          <w:r w:rsidRPr="00CC586D">
            <w:rPr>
              <w:rStyle w:val="PlaceholderText"/>
              <w:b/>
              <w:color w:val="FFFFFF" w:themeColor="background1"/>
            </w:rPr>
            <w:t>[Salutation]</w:t>
          </w:r>
        </w:p>
      </w:docPartBody>
    </w:docPart>
    <w:docPart>
      <w:docPartPr>
        <w:name w:val="BDF64E9179F1FE4CBCCCD401FB93A89C"/>
        <w:category>
          <w:name w:val="General"/>
          <w:gallery w:val="placeholder"/>
        </w:category>
        <w:types>
          <w:type w:val="bbPlcHdr"/>
        </w:types>
        <w:behaviors>
          <w:behavior w:val="content"/>
        </w:behaviors>
        <w:guid w:val="{71AAAA40-E9B0-B445-8780-325232D020D8}"/>
      </w:docPartPr>
      <w:docPartBody>
        <w:p w:rsidR="00774BCD" w:rsidRDefault="00774BCD">
          <w:pPr>
            <w:pStyle w:val="BDF64E9179F1FE4CBCCCD401FB93A89C"/>
          </w:pPr>
          <w:r>
            <w:rPr>
              <w:rStyle w:val="PlaceholderText"/>
            </w:rPr>
            <w:t>[First name]</w:t>
          </w:r>
        </w:p>
      </w:docPartBody>
    </w:docPart>
    <w:docPart>
      <w:docPartPr>
        <w:name w:val="BF2FFB0A08ED1E438CA564FAE116AC24"/>
        <w:category>
          <w:name w:val="General"/>
          <w:gallery w:val="placeholder"/>
        </w:category>
        <w:types>
          <w:type w:val="bbPlcHdr"/>
        </w:types>
        <w:behaviors>
          <w:behavior w:val="content"/>
        </w:behaviors>
        <w:guid w:val="{4DF3D7D1-2279-524D-877A-3CA4802FE906}"/>
      </w:docPartPr>
      <w:docPartBody>
        <w:p w:rsidR="00774BCD" w:rsidRDefault="00774BCD">
          <w:pPr>
            <w:pStyle w:val="BF2FFB0A08ED1E438CA564FAE116AC24"/>
          </w:pPr>
          <w:r>
            <w:rPr>
              <w:rStyle w:val="PlaceholderText"/>
            </w:rPr>
            <w:t>[Middle name]</w:t>
          </w:r>
        </w:p>
      </w:docPartBody>
    </w:docPart>
    <w:docPart>
      <w:docPartPr>
        <w:name w:val="163694AC8BF2964F954D2E4A0CE863B6"/>
        <w:category>
          <w:name w:val="General"/>
          <w:gallery w:val="placeholder"/>
        </w:category>
        <w:types>
          <w:type w:val="bbPlcHdr"/>
        </w:types>
        <w:behaviors>
          <w:behavior w:val="content"/>
        </w:behaviors>
        <w:guid w:val="{CB111FD1-278A-C94D-AEE1-0C6FAF2E7F08}"/>
      </w:docPartPr>
      <w:docPartBody>
        <w:p w:rsidR="00774BCD" w:rsidRDefault="00774BCD">
          <w:pPr>
            <w:pStyle w:val="163694AC8BF2964F954D2E4A0CE863B6"/>
          </w:pPr>
          <w:r>
            <w:rPr>
              <w:rStyle w:val="PlaceholderText"/>
            </w:rPr>
            <w:t>[Last name]</w:t>
          </w:r>
        </w:p>
      </w:docPartBody>
    </w:docPart>
    <w:docPart>
      <w:docPartPr>
        <w:name w:val="110260E2E2942B44BE5B3F169AB4C118"/>
        <w:category>
          <w:name w:val="General"/>
          <w:gallery w:val="placeholder"/>
        </w:category>
        <w:types>
          <w:type w:val="bbPlcHdr"/>
        </w:types>
        <w:behaviors>
          <w:behavior w:val="content"/>
        </w:behaviors>
        <w:guid w:val="{323E20C9-5220-3944-8958-FCFAC5FF729A}"/>
      </w:docPartPr>
      <w:docPartBody>
        <w:p w:rsidR="00774BCD" w:rsidRDefault="00774BCD">
          <w:pPr>
            <w:pStyle w:val="110260E2E2942B44BE5B3F169AB4C118"/>
          </w:pPr>
          <w:r>
            <w:rPr>
              <w:rStyle w:val="PlaceholderText"/>
            </w:rPr>
            <w:t>[Enter your biography]</w:t>
          </w:r>
        </w:p>
      </w:docPartBody>
    </w:docPart>
    <w:docPart>
      <w:docPartPr>
        <w:name w:val="75E7917376867D4E8C9102C9D3191EF6"/>
        <w:category>
          <w:name w:val="General"/>
          <w:gallery w:val="placeholder"/>
        </w:category>
        <w:types>
          <w:type w:val="bbPlcHdr"/>
        </w:types>
        <w:behaviors>
          <w:behavior w:val="content"/>
        </w:behaviors>
        <w:guid w:val="{1F85B40D-9020-7042-9ABE-C0C1544AC828}"/>
      </w:docPartPr>
      <w:docPartBody>
        <w:p w:rsidR="00774BCD" w:rsidRDefault="00774BCD">
          <w:pPr>
            <w:pStyle w:val="75E7917376867D4E8C9102C9D3191EF6"/>
          </w:pPr>
          <w:r>
            <w:rPr>
              <w:rStyle w:val="PlaceholderText"/>
            </w:rPr>
            <w:t>[Enter the institution with which you are affiliated]</w:t>
          </w:r>
        </w:p>
      </w:docPartBody>
    </w:docPart>
    <w:docPart>
      <w:docPartPr>
        <w:name w:val="F7E9C8FE91E2B446AB29560E45D499C1"/>
        <w:category>
          <w:name w:val="General"/>
          <w:gallery w:val="placeholder"/>
        </w:category>
        <w:types>
          <w:type w:val="bbPlcHdr"/>
        </w:types>
        <w:behaviors>
          <w:behavior w:val="content"/>
        </w:behaviors>
        <w:guid w:val="{CDC0B5E8-A861-5949-8BA6-F89F9B46B3F9}"/>
      </w:docPartPr>
      <w:docPartBody>
        <w:p w:rsidR="00774BCD" w:rsidRDefault="00774BCD">
          <w:pPr>
            <w:pStyle w:val="F7E9C8FE91E2B446AB29560E45D499C1"/>
          </w:pPr>
          <w:r w:rsidRPr="00EF74F7">
            <w:rPr>
              <w:b/>
              <w:color w:val="808080" w:themeColor="background1" w:themeShade="80"/>
            </w:rPr>
            <w:t>[Enter the headword for your article]</w:t>
          </w:r>
        </w:p>
      </w:docPartBody>
    </w:docPart>
    <w:docPart>
      <w:docPartPr>
        <w:name w:val="A50949434673A54C870C8F4D477C567B"/>
        <w:category>
          <w:name w:val="General"/>
          <w:gallery w:val="placeholder"/>
        </w:category>
        <w:types>
          <w:type w:val="bbPlcHdr"/>
        </w:types>
        <w:behaviors>
          <w:behavior w:val="content"/>
        </w:behaviors>
        <w:guid w:val="{7CF3AE1E-547B-4540-BE43-F13C78881DF7}"/>
      </w:docPartPr>
      <w:docPartBody>
        <w:p w:rsidR="00774BCD" w:rsidRDefault="00774BCD">
          <w:pPr>
            <w:pStyle w:val="A50949434673A54C870C8F4D477C56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8ED92A2413DE428AD5E509D47E5C9D"/>
        <w:category>
          <w:name w:val="General"/>
          <w:gallery w:val="placeholder"/>
        </w:category>
        <w:types>
          <w:type w:val="bbPlcHdr"/>
        </w:types>
        <w:behaviors>
          <w:behavior w:val="content"/>
        </w:behaviors>
        <w:guid w:val="{FE0050B8-9718-9040-95D7-DC4C3A924341}"/>
      </w:docPartPr>
      <w:docPartBody>
        <w:p w:rsidR="00774BCD" w:rsidRDefault="00774BCD">
          <w:pPr>
            <w:pStyle w:val="CB8ED92A2413DE428AD5E509D47E5C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3E545ED0DF2E46ADA01BDCD55E245A"/>
        <w:category>
          <w:name w:val="General"/>
          <w:gallery w:val="placeholder"/>
        </w:category>
        <w:types>
          <w:type w:val="bbPlcHdr"/>
        </w:types>
        <w:behaviors>
          <w:behavior w:val="content"/>
        </w:behaviors>
        <w:guid w:val="{E0FC396E-D5D9-1247-BE19-982C25424C0D}"/>
      </w:docPartPr>
      <w:docPartBody>
        <w:p w:rsidR="00774BCD" w:rsidRDefault="00774BCD">
          <w:pPr>
            <w:pStyle w:val="CA3E545ED0DF2E46ADA01BDCD55E24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D1EE00E8E88C4F9303B243BDF66A7B"/>
        <w:category>
          <w:name w:val="General"/>
          <w:gallery w:val="placeholder"/>
        </w:category>
        <w:types>
          <w:type w:val="bbPlcHdr"/>
        </w:types>
        <w:behaviors>
          <w:behavior w:val="content"/>
        </w:behaviors>
        <w:guid w:val="{BA5538F9-A1EC-9640-B1A0-1880E34DEE8E}"/>
      </w:docPartPr>
      <w:docPartBody>
        <w:p w:rsidR="00D0353A" w:rsidRDefault="00674140" w:rsidP="00674140">
          <w:pPr>
            <w:pStyle w:val="60D1EE00E8E88C4F9303B243BDF66A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7BEA272D06E94184CBE9379F466676"/>
        <w:category>
          <w:name w:val="General"/>
          <w:gallery w:val="placeholder"/>
        </w:category>
        <w:types>
          <w:type w:val="bbPlcHdr"/>
        </w:types>
        <w:behaviors>
          <w:behavior w:val="content"/>
        </w:behaviors>
        <w:guid w:val="{CFA9D631-DDB5-9543-8B0A-A231EF927E59}"/>
      </w:docPartPr>
      <w:docPartBody>
        <w:p w:rsidR="00D277FC" w:rsidRDefault="00D277FC" w:rsidP="00D277FC">
          <w:pPr>
            <w:pStyle w:val="E67BEA272D06E94184CBE9379F4666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1DA9C624CBA64E9A11692FF959F618"/>
        <w:category>
          <w:name w:val="General"/>
          <w:gallery w:val="placeholder"/>
        </w:category>
        <w:types>
          <w:type w:val="bbPlcHdr"/>
        </w:types>
        <w:behaviors>
          <w:behavior w:val="content"/>
        </w:behaviors>
        <w:guid w:val="{119C233E-EFAB-5F49-B1AA-20C2A6F732B8}"/>
      </w:docPartPr>
      <w:docPartBody>
        <w:p w:rsidR="00B54B16" w:rsidRDefault="00D277FC" w:rsidP="00D277FC">
          <w:pPr>
            <w:pStyle w:val="DC1DA9C624CBA64E9A11692FF959F61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CD"/>
    <w:rsid w:val="00674140"/>
    <w:rsid w:val="00774BCD"/>
    <w:rsid w:val="00B54B16"/>
    <w:rsid w:val="00D0353A"/>
    <w:rsid w:val="00D27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7FC"/>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 w:type="paragraph" w:customStyle="1" w:styleId="60D1EE00E8E88C4F9303B243BDF66A7B">
    <w:name w:val="60D1EE00E8E88C4F9303B243BDF66A7B"/>
    <w:rsid w:val="00674140"/>
  </w:style>
  <w:style w:type="paragraph" w:customStyle="1" w:styleId="E67BEA272D06E94184CBE9379F466676">
    <w:name w:val="E67BEA272D06E94184CBE9379F466676"/>
    <w:rsid w:val="00D277FC"/>
    <w:rPr>
      <w:lang w:val="en-CA"/>
    </w:rPr>
  </w:style>
  <w:style w:type="paragraph" w:customStyle="1" w:styleId="DC1DA9C624CBA64E9A11692FF959F618">
    <w:name w:val="DC1DA9C624CBA64E9A11692FF959F618"/>
    <w:rsid w:val="00D277F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7FC"/>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 w:type="paragraph" w:customStyle="1" w:styleId="60D1EE00E8E88C4F9303B243BDF66A7B">
    <w:name w:val="60D1EE00E8E88C4F9303B243BDF66A7B"/>
    <w:rsid w:val="00674140"/>
  </w:style>
  <w:style w:type="paragraph" w:customStyle="1" w:styleId="E67BEA272D06E94184CBE9379F466676">
    <w:name w:val="E67BEA272D06E94184CBE9379F466676"/>
    <w:rsid w:val="00D277FC"/>
    <w:rPr>
      <w:lang w:val="en-CA"/>
    </w:rPr>
  </w:style>
  <w:style w:type="paragraph" w:customStyle="1" w:styleId="DC1DA9C624CBA64E9A11692FF959F618">
    <w:name w:val="DC1DA9C624CBA64E9A11692FF959F618"/>
    <w:rsid w:val="00D277F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Man10</b:Tag>
    <b:SourceType>Misc</b:SourceType>
    <b:Guid>{8DEACE4B-E501-F140-A51A-D32EE531B040}</b:Guid>
    <b:Title>Manet and the Post-Impressionists</b:Title>
    <b:City>London</b:City>
    <b:Publisher>Grafton Galleries</b:Publisher>
    <b:Year>1910</b:Year>
    <b:Medium>Exhibition Catalogue</b:Medium>
    <b:Month>November</b:Month>
    <b:Day>8</b:Day>
    <b:Comments>https://archive.org/details/manetpostimpress00graf </b:Comments>
    <b:RefOrder>1</b:RefOrder>
  </b:Source>
  <b:Source>
    <b:Tag>The29</b:Tag>
    <b:SourceType>Misc</b:SourceType>
    <b:Guid>{E3CBE432-191B-E742-A183-55DFA49D333C}</b:Guid>
    <b:Author>
      <b:Author>
        <b:Corporate>The Museum of Modern Art</b:Corporate>
      </b:Author>
    </b:Author>
    <b:Title>The Museum of Modern Art First Loan Exhibition New York, November 1929: Cézanna, Gauguin, Seurat, Van Gogh</b:Title>
    <b:Medium>Exhibition Catalogue </b:Medium>
    <b:Year>1929</b:Year>
    <b:Month>November</b:Month>
    <b:City>New York </b:City>
    <b:Publisher>The Museum of Modern Art</b:Publisher>
    <b:RefOrder>2</b:RefOrder>
  </b:Source>
  <b:Source>
    <b:Tag>Pos79</b:Tag>
    <b:SourceType>Misc</b:SourceType>
    <b:Guid>{61556D78-2F25-9B4C-82D5-E20CF12F3FBD}</b:Guid>
    <b:PublicationTitle>Post-Impressionism: Cross Currents in European Painting</b:PublicationTitle>
    <b:Medium>Exhibition Catalogue </b:Medium>
    <b:Year>1979</b:Year>
    <b:Month>November</b:Month>
    <b:Day>17</b:Day>
    <b:RefOrder>3</b:RefOrder>
  </b:Source>
  <b:Source>
    <b:Tag>Tho98</b:Tag>
    <b:SourceType>Book</b:SourceType>
    <b:Guid>{F95981C8-BBD1-604D-9EBD-A916CD76BD9F}</b:Guid>
    <b:Author>
      <b:Author>
        <b:NameList>
          <b:Person>
            <b:Last>Thomson</b:Last>
            <b:First>Belinda</b:First>
          </b:Person>
        </b:NameList>
      </b:Author>
    </b:Author>
    <b:Title>Post-Impressionism </b:Title>
    <b:Year>1998</b:Year>
    <b:City>London</b:City>
    <b:Publisher>Tate Gallery Publishing</b:Publisher>
    <b:RefOrder>4</b:RefOrder>
  </b:Source>
  <b:Source>
    <b:Tag>Bel83</b:Tag>
    <b:SourceType>Book</b:SourceType>
    <b:Guid>{B255DBC7-DCF8-9E4C-9CBF-65CDC6C29E06}</b:Guid>
    <b:Author>
      <b:Author>
        <b:NameList>
          <b:Person>
            <b:Last>Thomson</b:Last>
            <b:First>Belinda</b:First>
          </b:Person>
        </b:NameList>
      </b:Author>
    </b:Author>
    <b:Title>The Post-Impressionists</b:Title>
    <b:City>Oxford</b:City>
    <b:Publisher>Phaidon Press</b:Publisher>
    <b:Year>1983</b:Year>
    <b:RefOrder>5</b:RefOrder>
  </b:Source>
</b:Sources>
</file>

<file path=customXml/itemProps1.xml><?xml version="1.0" encoding="utf-8"?>
<ds:datastoreItem xmlns:ds="http://schemas.openxmlformats.org/officeDocument/2006/customXml" ds:itemID="{B11D7C3E-4B2E-5A46-80FB-934DF7C2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3</Pages>
  <Words>1285</Words>
  <Characters>7857</Characters>
  <Application>Microsoft Macintosh Word</Application>
  <DocSecurity>0</DocSecurity>
  <Lines>167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22</cp:revision>
  <dcterms:created xsi:type="dcterms:W3CDTF">2014-07-24T21:37:00Z</dcterms:created>
  <dcterms:modified xsi:type="dcterms:W3CDTF">2014-10-30T19:29:00Z</dcterms:modified>
</cp:coreProperties>
</file>