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F88E30" w14:textId="77777777" w:rsidTr="00922950">
        <w:tc>
          <w:tcPr>
            <w:tcW w:w="491" w:type="dxa"/>
            <w:vMerge w:val="restart"/>
            <w:shd w:val="clear" w:color="auto" w:fill="A6A6A6" w:themeFill="background1" w:themeFillShade="A6"/>
            <w:textDirection w:val="btLr"/>
          </w:tcPr>
          <w:p w14:paraId="6DE288E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5C00A0EC86BF4389D64E554141DF81"/>
            </w:placeholder>
            <w:showingPlcHdr/>
            <w:dropDownList>
              <w:listItem w:displayText="Dr." w:value="Dr."/>
              <w:listItem w:displayText="Prof." w:value="Prof."/>
            </w:dropDownList>
          </w:sdtPr>
          <w:sdtEndPr/>
          <w:sdtContent>
            <w:tc>
              <w:tcPr>
                <w:tcW w:w="1259" w:type="dxa"/>
              </w:tcPr>
              <w:p w14:paraId="26AA804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A4A70DED4B87E448E71F967317C1E53"/>
            </w:placeholder>
            <w:text/>
          </w:sdtPr>
          <w:sdtEndPr/>
          <w:sdtContent>
            <w:tc>
              <w:tcPr>
                <w:tcW w:w="2073" w:type="dxa"/>
              </w:tcPr>
              <w:p w14:paraId="7608CBFB" w14:textId="77777777" w:rsidR="00B574C9" w:rsidRDefault="00F323B0" w:rsidP="00F323B0">
                <w:r>
                  <w:t>Juan</w:t>
                </w:r>
              </w:p>
            </w:tc>
          </w:sdtContent>
        </w:sdt>
        <w:sdt>
          <w:sdtPr>
            <w:alias w:val="Middle name"/>
            <w:tag w:val="authorMiddleName"/>
            <w:id w:val="-2076034781"/>
            <w:placeholder>
              <w:docPart w:val="5AF1DC9C8822D74A917B1BA574809972"/>
            </w:placeholder>
            <w:text/>
          </w:sdtPr>
          <w:sdtEndPr/>
          <w:sdtContent>
            <w:tc>
              <w:tcPr>
                <w:tcW w:w="2551" w:type="dxa"/>
              </w:tcPr>
              <w:p w14:paraId="4A865D5C" w14:textId="77777777" w:rsidR="00B574C9" w:rsidRDefault="00F323B0" w:rsidP="00F323B0">
                <w:r>
                  <w:t>Carlos</w:t>
                </w:r>
              </w:p>
            </w:tc>
          </w:sdtContent>
        </w:sdt>
        <w:sdt>
          <w:sdtPr>
            <w:alias w:val="Last name"/>
            <w:tag w:val="authorLastName"/>
            <w:id w:val="-1088529830"/>
            <w:placeholder>
              <w:docPart w:val="56D14FC1ADDDE2409069A3B7BA1CFEC1"/>
            </w:placeholder>
            <w:text/>
          </w:sdtPr>
          <w:sdtEndPr/>
          <w:sdtContent>
            <w:tc>
              <w:tcPr>
                <w:tcW w:w="2642" w:type="dxa"/>
              </w:tcPr>
              <w:p w14:paraId="1FB871F5" w14:textId="77777777" w:rsidR="00B574C9" w:rsidRDefault="00F323B0" w:rsidP="00F323B0">
                <w:proofErr w:type="spellStart"/>
                <w:r>
                  <w:t>Kase</w:t>
                </w:r>
                <w:proofErr w:type="spellEnd"/>
              </w:p>
            </w:tc>
          </w:sdtContent>
        </w:sdt>
      </w:tr>
      <w:tr w:rsidR="00B574C9" w14:paraId="2313AD72" w14:textId="77777777" w:rsidTr="001A6A06">
        <w:trPr>
          <w:trHeight w:val="986"/>
        </w:trPr>
        <w:tc>
          <w:tcPr>
            <w:tcW w:w="491" w:type="dxa"/>
            <w:vMerge/>
            <w:shd w:val="clear" w:color="auto" w:fill="A6A6A6" w:themeFill="background1" w:themeFillShade="A6"/>
          </w:tcPr>
          <w:p w14:paraId="3773742C" w14:textId="77777777" w:rsidR="00B574C9" w:rsidRPr="001A6A06" w:rsidRDefault="00B574C9" w:rsidP="00CF1542">
            <w:pPr>
              <w:jc w:val="center"/>
              <w:rPr>
                <w:b/>
                <w:color w:val="FFFFFF" w:themeColor="background1"/>
              </w:rPr>
            </w:pPr>
          </w:p>
        </w:tc>
        <w:sdt>
          <w:sdtPr>
            <w:alias w:val="Biography"/>
            <w:tag w:val="authorBiography"/>
            <w:id w:val="938807824"/>
            <w:placeholder>
              <w:docPart w:val="8587DCB2EFF60B479540E25830029189"/>
            </w:placeholder>
            <w:showingPlcHdr/>
          </w:sdtPr>
          <w:sdtEndPr/>
          <w:sdtContent>
            <w:tc>
              <w:tcPr>
                <w:tcW w:w="8525" w:type="dxa"/>
                <w:gridSpan w:val="4"/>
              </w:tcPr>
              <w:p w14:paraId="633C8052" w14:textId="77777777" w:rsidR="00B574C9" w:rsidRDefault="00B574C9" w:rsidP="00922950">
                <w:r>
                  <w:rPr>
                    <w:rStyle w:val="PlaceholderText"/>
                  </w:rPr>
                  <w:t>[Enter your biography]</w:t>
                </w:r>
              </w:p>
            </w:tc>
          </w:sdtContent>
        </w:sdt>
      </w:tr>
      <w:tr w:rsidR="00B574C9" w14:paraId="7725404E" w14:textId="77777777" w:rsidTr="001A6A06">
        <w:trPr>
          <w:trHeight w:val="986"/>
        </w:trPr>
        <w:tc>
          <w:tcPr>
            <w:tcW w:w="491" w:type="dxa"/>
            <w:vMerge/>
            <w:shd w:val="clear" w:color="auto" w:fill="A6A6A6" w:themeFill="background1" w:themeFillShade="A6"/>
          </w:tcPr>
          <w:p w14:paraId="44F1B838" w14:textId="77777777" w:rsidR="00B574C9" w:rsidRPr="001A6A06" w:rsidRDefault="00B574C9" w:rsidP="00CF1542">
            <w:pPr>
              <w:jc w:val="center"/>
              <w:rPr>
                <w:b/>
                <w:color w:val="FFFFFF" w:themeColor="background1"/>
              </w:rPr>
            </w:pPr>
          </w:p>
        </w:tc>
        <w:sdt>
          <w:sdtPr>
            <w:alias w:val="Affiliation"/>
            <w:tag w:val="affiliation"/>
            <w:id w:val="2012937915"/>
            <w:placeholder>
              <w:docPart w:val="C77190EAAF46284DAE5CE9B0E92AEC83"/>
            </w:placeholder>
            <w:showingPlcHdr/>
            <w:text/>
          </w:sdtPr>
          <w:sdtEndPr/>
          <w:sdtContent>
            <w:tc>
              <w:tcPr>
                <w:tcW w:w="8525" w:type="dxa"/>
                <w:gridSpan w:val="4"/>
              </w:tcPr>
              <w:p w14:paraId="083512F7" w14:textId="77777777" w:rsidR="00B574C9" w:rsidRDefault="00B574C9" w:rsidP="00B574C9">
                <w:r>
                  <w:rPr>
                    <w:rStyle w:val="PlaceholderText"/>
                  </w:rPr>
                  <w:t>[Enter the institution with which you are affiliated]</w:t>
                </w:r>
              </w:p>
            </w:tc>
          </w:sdtContent>
        </w:sdt>
      </w:tr>
    </w:tbl>
    <w:p w14:paraId="6B20E17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F9E704" w14:textId="77777777" w:rsidTr="00244BB0">
        <w:tc>
          <w:tcPr>
            <w:tcW w:w="9016" w:type="dxa"/>
            <w:shd w:val="clear" w:color="auto" w:fill="A6A6A6" w:themeFill="background1" w:themeFillShade="A6"/>
            <w:tcMar>
              <w:top w:w="113" w:type="dxa"/>
              <w:bottom w:w="113" w:type="dxa"/>
            </w:tcMar>
          </w:tcPr>
          <w:p w14:paraId="6776E9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D6267D" w14:textId="77777777" w:rsidTr="003F0D73">
        <w:sdt>
          <w:sdtPr>
            <w:rPr>
              <w:b/>
            </w:rPr>
            <w:alias w:val="Article headword"/>
            <w:tag w:val="articleHeadword"/>
            <w:id w:val="-361440020"/>
            <w:placeholder>
              <w:docPart w:val="96CAEFFB55D4B940AF696731DA3B2DEF"/>
            </w:placeholder>
            <w:text/>
          </w:sdtPr>
          <w:sdtEndPr/>
          <w:sdtContent>
            <w:tc>
              <w:tcPr>
                <w:tcW w:w="9016" w:type="dxa"/>
                <w:tcMar>
                  <w:top w:w="113" w:type="dxa"/>
                  <w:bottom w:w="113" w:type="dxa"/>
                </w:tcMar>
              </w:tcPr>
              <w:p w14:paraId="29207931" w14:textId="77777777" w:rsidR="003F0D73" w:rsidRPr="00FB589A" w:rsidRDefault="00F323B0" w:rsidP="00F323B0">
                <w:pPr>
                  <w:rPr>
                    <w:b/>
                  </w:rPr>
                </w:pPr>
                <w:r>
                  <w:rPr>
                    <w:b/>
                  </w:rPr>
                  <w:t>Psychedelic Cinema</w:t>
                </w:r>
              </w:p>
            </w:tc>
          </w:sdtContent>
        </w:sdt>
      </w:tr>
      <w:tr w:rsidR="00464699" w14:paraId="494F23DC" w14:textId="77777777" w:rsidTr="00F323B0">
        <w:sdt>
          <w:sdtPr>
            <w:alias w:val="Variant headwords"/>
            <w:tag w:val="variantHeadwords"/>
            <w:id w:val="173464402"/>
            <w:placeholder>
              <w:docPart w:val="E282A73511D34B4CA004E354401FE3FD"/>
            </w:placeholder>
            <w:showingPlcHdr/>
          </w:sdtPr>
          <w:sdtEndPr/>
          <w:sdtContent>
            <w:tc>
              <w:tcPr>
                <w:tcW w:w="9016" w:type="dxa"/>
                <w:tcMar>
                  <w:top w:w="113" w:type="dxa"/>
                  <w:bottom w:w="113" w:type="dxa"/>
                </w:tcMar>
              </w:tcPr>
              <w:p w14:paraId="7B8F738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EF707B8" w14:textId="77777777" w:rsidTr="003F0D73">
        <w:sdt>
          <w:sdtPr>
            <w:alias w:val="Abstract"/>
            <w:tag w:val="abstract"/>
            <w:id w:val="-635871867"/>
            <w:placeholder>
              <w:docPart w:val="92965423F65FC14F82DFFD62168FC214"/>
            </w:placeholder>
            <w:showingPlcHdr/>
          </w:sdtPr>
          <w:sdtEndPr/>
          <w:sdtContent>
            <w:tc>
              <w:tcPr>
                <w:tcW w:w="9016" w:type="dxa"/>
                <w:tcMar>
                  <w:top w:w="113" w:type="dxa"/>
                  <w:bottom w:w="113" w:type="dxa"/>
                </w:tcMar>
              </w:tcPr>
              <w:p w14:paraId="7C1F7C7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3AA5867" w14:textId="77777777" w:rsidTr="003F0D73">
        <w:sdt>
          <w:sdtPr>
            <w:alias w:val="Article text"/>
            <w:tag w:val="articleText"/>
            <w:id w:val="634067588"/>
            <w:placeholder>
              <w:docPart w:val="537EF41844F0AA4A8B943DA92EC22095"/>
            </w:placeholder>
          </w:sdtPr>
          <w:sdtEndPr/>
          <w:sdtContent>
            <w:tc>
              <w:tcPr>
                <w:tcW w:w="9016" w:type="dxa"/>
                <w:tcMar>
                  <w:top w:w="113" w:type="dxa"/>
                  <w:bottom w:w="113" w:type="dxa"/>
                </w:tcMar>
              </w:tcPr>
              <w:p w14:paraId="45F00F0F" w14:textId="77777777" w:rsidR="00F323B0" w:rsidRDefault="00F323B0" w:rsidP="00F323B0">
                <w:r>
                  <w:t xml:space="preserve">With the rise of the counterculture as a </w:t>
                </w:r>
                <w:proofErr w:type="spellStart"/>
                <w:r>
                  <w:t>sociopolitical</w:t>
                </w:r>
                <w:proofErr w:type="spellEnd"/>
                <w:r>
                  <w:t xml:space="preserve"> phenomenon in the mid-1960s, a new visual style manifested itself in an array of public spaces and media forms, including rock and roll light shows, popular poster design, hippie clothing, underground comic books, and experimental cinema. From its inception, psychedelic art and culture was closely associated with hallucinogenic drugs, being often intended to function either as a source of contemplation to enhance the hallucinatory experience (while under the influence of LSD or marijuana) or as a mechanism to approximate the psychic transformations associated with such substances. In its various visual permutations across media, the psychedelic aesthetic emphasized organic shapes (as opposed to linear or geometric ones), mandala-inspired circular patterns, non-figurative composition, ornate gestural filigree, and a bright, non-natural, colour palette.</w:t>
                </w:r>
              </w:p>
              <w:p w14:paraId="257E9DE6" w14:textId="77777777" w:rsidR="00F323B0" w:rsidRDefault="00F323B0" w:rsidP="00F323B0"/>
              <w:p w14:paraId="057C462B" w14:textId="77777777" w:rsidR="00F323B0" w:rsidRDefault="00F323B0" w:rsidP="00F323B0">
                <w:r>
                  <w:t>In cinema, this cultural trend exerted some degree of influence across a range of works that dealt with countercultural topics, including commercial narrative films (</w:t>
                </w:r>
                <w:r w:rsidRPr="00C62909">
                  <w:rPr>
                    <w:i/>
                  </w:rPr>
                  <w:t>Easy Rider</w:t>
                </w:r>
                <w:r>
                  <w:t xml:space="preserve"> [1969]), low budget exploitation (</w:t>
                </w:r>
                <w:r w:rsidRPr="00C62909">
                  <w:rPr>
                    <w:i/>
                  </w:rPr>
                  <w:t>The Trip</w:t>
                </w:r>
                <w:r>
                  <w:t xml:space="preserve"> [1967]), European art cinema (</w:t>
                </w:r>
                <w:proofErr w:type="spellStart"/>
                <w:r w:rsidRPr="00C62909">
                  <w:rPr>
                    <w:i/>
                  </w:rPr>
                  <w:t>Zabriskie</w:t>
                </w:r>
                <w:proofErr w:type="spellEnd"/>
                <w:r w:rsidRPr="00C62909">
                  <w:rPr>
                    <w:i/>
                  </w:rPr>
                  <w:t xml:space="preserve"> Point</w:t>
                </w:r>
                <w:r>
                  <w:t xml:space="preserve"> [1970]), animation (</w:t>
                </w:r>
                <w:r w:rsidRPr="00B70746">
                  <w:rPr>
                    <w:i/>
                  </w:rPr>
                  <w:t>Yellow Submarine</w:t>
                </w:r>
                <w:r>
                  <w:t xml:space="preserve"> [1968]), and non-fiction (</w:t>
                </w:r>
                <w:r>
                  <w:rPr>
                    <w:i/>
                  </w:rPr>
                  <w:t>Montere</w:t>
                </w:r>
                <w:r w:rsidRPr="00C62909">
                  <w:rPr>
                    <w:i/>
                  </w:rPr>
                  <w:t>y Pop</w:t>
                </w:r>
                <w:r>
                  <w:t xml:space="preserve"> [1968]). However, the </w:t>
                </w:r>
                <w:r w:rsidR="005B273E">
                  <w:t>epicentre</w:t>
                </w:r>
                <w:r>
                  <w:t xml:space="preserve"> of Psychedelic Cinema was the experimental film nexus of 1960s California. In their abstract film works, West Coast psychedelic filmmakers such as Jordan </w:t>
                </w:r>
                <w:proofErr w:type="spellStart"/>
                <w:r>
                  <w:t>Belson</w:t>
                </w:r>
                <w:proofErr w:type="spellEnd"/>
                <w:r>
                  <w:t xml:space="preserve"> and Scott Bartlett (in San Francisco), or James Whitney and Pat O’Neill (in Los Angeles), achieved an unprecedented array of non-representational visual textures that in their intense, lush, and incandescent registers, achieved a kind of sensorial overstimulation associated with the counterculture’s central aesthetic and political goals of expanding consciousness. These works were intended to test the limits of cognition and sensory tolerance, and by doing so, were geared towards the reconfiguration of the viewer’s expectations about art, life, and the imagined division between them.</w:t>
                </w:r>
              </w:p>
              <w:p w14:paraId="0B9C8949" w14:textId="77777777" w:rsidR="00F323B0" w:rsidRDefault="00F323B0" w:rsidP="00F323B0"/>
              <w:p w14:paraId="0F4B68B3" w14:textId="77777777" w:rsidR="00F323B0" w:rsidRDefault="00F323B0" w:rsidP="00F323B0">
                <w:r>
                  <w:t xml:space="preserve">In their desire to approximate interior space, the psychedelic filmmakers of the 1960s harkened back to the extreme graphic abstraction of modernist artists and filmmakers like Oskar </w:t>
                </w:r>
                <w:proofErr w:type="spellStart"/>
                <w:r>
                  <w:t>Fischinger</w:t>
                </w:r>
                <w:proofErr w:type="spellEnd"/>
                <w:r>
                  <w:t xml:space="preserve">, Lazlo Moholy-Nagy, </w:t>
                </w:r>
                <w:proofErr w:type="spellStart"/>
                <w:r>
                  <w:t>Fernand</w:t>
                </w:r>
                <w:proofErr w:type="spellEnd"/>
                <w:r>
                  <w:t xml:space="preserve"> Leger (with Dudley Murphy), and Man Ray, who used the film camera and the resources of montage, re-photography, and single-frame animation to untether cinema from conventional realistic modes. The Californian filmmakers of the 1960s were acutely aware that they were working in the age of television and rock and roll, and as such, their work modernized the virtuosic plasticity of earlier, modernist avant-garde cinema through the use of video effects and nascent computer technologies, and married it to the textual iconography of Eastern religion and the colo</w:t>
                </w:r>
                <w:r w:rsidR="005B273E">
                  <w:t>u</w:t>
                </w:r>
                <w:r>
                  <w:t xml:space="preserve">r palette of Pop Art. Films such as James Whitney’s </w:t>
                </w:r>
                <w:r w:rsidRPr="008C3073">
                  <w:rPr>
                    <w:i/>
                  </w:rPr>
                  <w:t>Lapis</w:t>
                </w:r>
                <w:r>
                  <w:t xml:space="preserve"> (1966) a </w:t>
                </w:r>
                <w:r>
                  <w:lastRenderedPageBreak/>
                  <w:t xml:space="preserve">swirling, pointillist mandala set to Ravi Shankar, or Pat O’Neill’s </w:t>
                </w:r>
                <w:r w:rsidRPr="008C3073">
                  <w:rPr>
                    <w:i/>
                  </w:rPr>
                  <w:t>7362</w:t>
                </w:r>
                <w:r>
                  <w:t xml:space="preserve"> (1967), a study in </w:t>
                </w:r>
                <w:r w:rsidR="005B273E">
                  <w:t>colour</w:t>
                </w:r>
                <w:r>
                  <w:t xml:space="preserve"> saturation, Rorschach symmetries, and industrial sound, perfectly utilize extremely complex, </w:t>
                </w:r>
                <w:r w:rsidR="005B273E">
                  <w:t>labour</w:t>
                </w:r>
                <w:r>
                  <w:t xml:space="preserve"> intensive technologies to achieve a multi-layered effect of </w:t>
                </w:r>
                <w:r w:rsidR="005B273E">
                  <w:t>synesthetic</w:t>
                </w:r>
                <w:r>
                  <w:t xml:space="preserve"> trance and sensory overload. </w:t>
                </w:r>
              </w:p>
              <w:p w14:paraId="5AFC50D3" w14:textId="77777777" w:rsidR="00F323B0" w:rsidRDefault="00F323B0" w:rsidP="00F323B0"/>
              <w:p w14:paraId="1CB59887" w14:textId="77777777" w:rsidR="00F323B0" w:rsidRDefault="00F323B0" w:rsidP="00F323B0">
                <w:r>
                  <w:t xml:space="preserve">In addition to the West Coast, there were other artistic </w:t>
                </w:r>
                <w:proofErr w:type="gramStart"/>
                <w:r>
                  <w:t>enclaves</w:t>
                </w:r>
                <w:proofErr w:type="gramEnd"/>
                <w:r>
                  <w:t xml:space="preserve"> in which this psychedelic cinema flourished, in</w:t>
                </w:r>
                <w:r w:rsidR="00E31AF3">
                  <w:t xml:space="preserve">cluding New York. </w:t>
                </w:r>
                <w:r>
                  <w:t xml:space="preserve">There, filmmaker Jud </w:t>
                </w:r>
                <w:proofErr w:type="spellStart"/>
                <w:r>
                  <w:t>Yalkut</w:t>
                </w:r>
                <w:proofErr w:type="spellEnd"/>
                <w:r>
                  <w:t xml:space="preserve"> collaborated with video artist Nam June Paik and the utopian USCO media collective (actually located outside the city), and Barbara Rubin </w:t>
                </w:r>
                <w:r w:rsidR="00E31AF3">
                  <w:t xml:space="preserve">(who </w:t>
                </w:r>
                <w:r>
                  <w:t xml:space="preserve">produced </w:t>
                </w:r>
                <w:r w:rsidRPr="005A3C14">
                  <w:rPr>
                    <w:i/>
                  </w:rPr>
                  <w:t>Christmas on Earth</w:t>
                </w:r>
                <w:r w:rsidR="00E31AF3">
                  <w:t xml:space="preserve"> [1963]</w:t>
                </w:r>
                <w:r>
                  <w:t>, a notorious orgiastic experiment in multi-layered images</w:t>
                </w:r>
                <w:r w:rsidR="00E31AF3">
                  <w:t>)</w:t>
                </w:r>
                <w:r>
                  <w:t>. Though the psychedelic tendency of experimental cinema was less pronounced in Europe, there</w:t>
                </w:r>
                <w:r w:rsidR="00E31AF3">
                  <w:t xml:space="preserve"> were a handful of film artists — </w:t>
                </w:r>
                <w:r>
                  <w:t>most not</w:t>
                </w:r>
                <w:r w:rsidR="00E31AF3">
                  <w:t xml:space="preserve">ably, Frenchman Pierre </w:t>
                </w:r>
                <w:proofErr w:type="spellStart"/>
                <w:r w:rsidR="00E31AF3">
                  <w:t>Clementi</w:t>
                </w:r>
                <w:proofErr w:type="spellEnd"/>
                <w:r w:rsidR="00E31AF3">
                  <w:t xml:space="preserve"> — </w:t>
                </w:r>
                <w:r>
                  <w:t xml:space="preserve">who took their cues from the American counterculture and produced explosive works of bristling lysergic energy. </w:t>
                </w:r>
              </w:p>
              <w:p w14:paraId="7DA93FC4" w14:textId="77777777" w:rsidR="00F323B0" w:rsidRDefault="00F323B0" w:rsidP="00F323B0"/>
              <w:p w14:paraId="61004267" w14:textId="77777777" w:rsidR="00F323B0" w:rsidRDefault="00F323B0" w:rsidP="00F323B0">
                <w:r>
                  <w:t xml:space="preserve">By the early-to-mid 1970s, the utopian exuberance of Psychedelic Cinema </w:t>
                </w:r>
                <w:r w:rsidR="00E31AF3">
                  <w:t xml:space="preserve">diminished </w:t>
                </w:r>
                <w:r>
                  <w:t>(as did the counterculture that had nourished it), to be superseded, at least within the avant-garde, by the severe and rigorous work of so-called Structural Film.</w:t>
                </w:r>
              </w:p>
              <w:p w14:paraId="62006187" w14:textId="77777777" w:rsidR="003F0D73" w:rsidRDefault="003F0D73" w:rsidP="00F323B0"/>
            </w:tc>
          </w:sdtContent>
        </w:sdt>
      </w:tr>
      <w:tr w:rsidR="003235A7" w14:paraId="27D0E21A" w14:textId="77777777" w:rsidTr="003235A7">
        <w:tc>
          <w:tcPr>
            <w:tcW w:w="9016" w:type="dxa"/>
          </w:tcPr>
          <w:p w14:paraId="790E3185" w14:textId="77777777" w:rsidR="003235A7" w:rsidRDefault="003235A7" w:rsidP="008A5B87">
            <w:r w:rsidRPr="0015114C">
              <w:rPr>
                <w:u w:val="single"/>
              </w:rPr>
              <w:lastRenderedPageBreak/>
              <w:t>Further reading</w:t>
            </w:r>
            <w:r>
              <w:t>:</w:t>
            </w:r>
          </w:p>
          <w:p w14:paraId="428C46A2" w14:textId="4C819A4A" w:rsidR="0070401D" w:rsidRDefault="0070401D" w:rsidP="008A5B87">
            <w:sdt>
              <w:sdtPr>
                <w:id w:val="749775157"/>
                <w:citation/>
              </w:sdtPr>
              <w:sdtContent>
                <w:r>
                  <w:fldChar w:fldCharType="begin"/>
                </w:r>
                <w:r>
                  <w:rPr>
                    <w:lang w:val="en-US"/>
                  </w:rPr>
                  <w:instrText xml:space="preserve"> CITATION Chr05 \l 1033 </w:instrText>
                </w:r>
                <w:r>
                  <w:fldChar w:fldCharType="separate"/>
                </w:r>
                <w:r w:rsidRPr="0070401D">
                  <w:rPr>
                    <w:noProof/>
                    <w:lang w:val="en-US"/>
                  </w:rPr>
                  <w:t>(Grunenberg)</w:t>
                </w:r>
                <w:r>
                  <w:fldChar w:fldCharType="end"/>
                </w:r>
              </w:sdtContent>
            </w:sdt>
          </w:p>
          <w:p w14:paraId="1A7E9DFB" w14:textId="77777777" w:rsidR="0070401D" w:rsidRDefault="0070401D" w:rsidP="008A5B87"/>
          <w:sdt>
            <w:sdtPr>
              <w:alias w:val="Further reading"/>
              <w:tag w:val="furtherReading"/>
              <w:id w:val="-1516217107"/>
              <w:placeholder>
                <w:docPart w:val="60F27BD9F9AD7D4B8A0AB29ED3A9EAE1"/>
              </w:placeholder>
            </w:sdtPr>
            <w:sdtEndPr/>
            <w:sdtContent>
              <w:p w14:paraId="308EADCF" w14:textId="1C1129A5" w:rsidR="00F323B0" w:rsidRPr="00A72A5A" w:rsidRDefault="00F21369" w:rsidP="00F323B0">
                <w:r>
                  <w:t xml:space="preserve"> </w:t>
                </w:r>
                <w:sdt>
                  <w:sdtPr>
                    <w:id w:val="-346954484"/>
                    <w:citation/>
                  </w:sdtPr>
                  <w:sdtContent>
                    <w:r w:rsidR="0070401D">
                      <w:fldChar w:fldCharType="begin"/>
                    </w:r>
                    <w:r w:rsidR="0070401D">
                      <w:rPr>
                        <w:lang w:val="en-US"/>
                      </w:rPr>
                      <w:instrText xml:space="preserve"> CITATION Dav89 \l 1033 </w:instrText>
                    </w:r>
                    <w:r w:rsidR="0070401D">
                      <w:fldChar w:fldCharType="separate"/>
                    </w:r>
                    <w:r w:rsidR="0070401D" w:rsidRPr="0070401D">
                      <w:rPr>
                        <w:noProof/>
                        <w:lang w:val="en-US"/>
                      </w:rPr>
                      <w:t>(James)</w:t>
                    </w:r>
                    <w:r w:rsidR="0070401D">
                      <w:fldChar w:fldCharType="end"/>
                    </w:r>
                  </w:sdtContent>
                </w:sdt>
              </w:p>
              <w:p w14:paraId="6CAEA6A7" w14:textId="77777777" w:rsidR="00F323B0" w:rsidRDefault="00F323B0" w:rsidP="00F323B0"/>
              <w:p w14:paraId="3A88783E" w14:textId="33FB4389" w:rsidR="00F323B0" w:rsidRDefault="0070401D" w:rsidP="00F323B0">
                <w:sdt>
                  <w:sdtPr>
                    <w:id w:val="48899908"/>
                    <w:citation/>
                  </w:sdtPr>
                  <w:sdtContent>
                    <w:r>
                      <w:fldChar w:fldCharType="begin"/>
                    </w:r>
                    <w:r>
                      <w:rPr>
                        <w:lang w:val="en-US"/>
                      </w:rPr>
                      <w:instrText xml:space="preserve">CITATION Bra \l 1033 </w:instrText>
                    </w:r>
                    <w:r>
                      <w:fldChar w:fldCharType="separate"/>
                    </w:r>
                    <w:r w:rsidRPr="0070401D">
                      <w:rPr>
                        <w:noProof/>
                        <w:lang w:val="en-US"/>
                      </w:rPr>
                      <w:t>(Joseph)</w:t>
                    </w:r>
                    <w:r>
                      <w:fldChar w:fldCharType="end"/>
                    </w:r>
                  </w:sdtContent>
                </w:sdt>
              </w:p>
              <w:p w14:paraId="780E5209" w14:textId="77777777" w:rsidR="00F323B0" w:rsidRDefault="00F323B0" w:rsidP="00F323B0"/>
              <w:p w14:paraId="1481A8A3" w14:textId="7F605F18" w:rsidR="00F323B0" w:rsidRPr="00A72A5A" w:rsidRDefault="0070401D" w:rsidP="00F323B0">
                <w:sdt>
                  <w:sdtPr>
                    <w:id w:val="2047561453"/>
                    <w:citation/>
                  </w:sdtPr>
                  <w:sdtContent>
                    <w:r>
                      <w:fldChar w:fldCharType="begin"/>
                    </w:r>
                    <w:r>
                      <w:rPr>
                        <w:lang w:val="en-US"/>
                      </w:rPr>
                      <w:instrText xml:space="preserve"> CITATION You70 \l 1033 </w:instrText>
                    </w:r>
                    <w:r>
                      <w:fldChar w:fldCharType="separate"/>
                    </w:r>
                    <w:r w:rsidRPr="0070401D">
                      <w:rPr>
                        <w:noProof/>
                        <w:lang w:val="en-US"/>
                      </w:rPr>
                      <w:t>(Youngblood)</w:t>
                    </w:r>
                    <w:r>
                      <w:fldChar w:fldCharType="end"/>
                    </w:r>
                  </w:sdtContent>
                </w:sdt>
                <w:bookmarkStart w:id="0" w:name="_GoBack"/>
                <w:bookmarkEnd w:id="0"/>
              </w:p>
              <w:p w14:paraId="4D2F3A00" w14:textId="77777777" w:rsidR="003235A7" w:rsidRDefault="0070401D" w:rsidP="00FB11DE"/>
            </w:sdtContent>
          </w:sdt>
        </w:tc>
      </w:tr>
    </w:tbl>
    <w:p w14:paraId="137EB99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EFFF3" w14:textId="77777777" w:rsidR="00E31AF3" w:rsidRDefault="00E31AF3" w:rsidP="007A0D55">
      <w:pPr>
        <w:spacing w:after="0" w:line="240" w:lineRule="auto"/>
      </w:pPr>
      <w:r>
        <w:separator/>
      </w:r>
    </w:p>
  </w:endnote>
  <w:endnote w:type="continuationSeparator" w:id="0">
    <w:p w14:paraId="74407BA8" w14:textId="77777777" w:rsidR="00E31AF3" w:rsidRDefault="00E31A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2ADE5" w14:textId="77777777" w:rsidR="00E31AF3" w:rsidRDefault="00E31AF3" w:rsidP="007A0D55">
      <w:pPr>
        <w:spacing w:after="0" w:line="240" w:lineRule="auto"/>
      </w:pPr>
      <w:r>
        <w:separator/>
      </w:r>
    </w:p>
  </w:footnote>
  <w:footnote w:type="continuationSeparator" w:id="0">
    <w:p w14:paraId="617AFC67" w14:textId="77777777" w:rsidR="00E31AF3" w:rsidRDefault="00E31A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F68AE" w14:textId="77777777" w:rsidR="00E31AF3" w:rsidRDefault="00E31AF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8FBCC4" w14:textId="77777777" w:rsidR="00E31AF3" w:rsidRDefault="00E31A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B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273E"/>
    <w:rsid w:val="005B3921"/>
    <w:rsid w:val="005F26D7"/>
    <w:rsid w:val="005F5450"/>
    <w:rsid w:val="006D0412"/>
    <w:rsid w:val="0070401D"/>
    <w:rsid w:val="0071620C"/>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1AF3"/>
    <w:rsid w:val="00E85A05"/>
    <w:rsid w:val="00E95829"/>
    <w:rsid w:val="00EA606C"/>
    <w:rsid w:val="00EB0C8C"/>
    <w:rsid w:val="00EB51FD"/>
    <w:rsid w:val="00EB77DB"/>
    <w:rsid w:val="00ED139F"/>
    <w:rsid w:val="00EF74F7"/>
    <w:rsid w:val="00F21369"/>
    <w:rsid w:val="00F323B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56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23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3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23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3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5C00A0EC86BF4389D64E554141DF81"/>
        <w:category>
          <w:name w:val="General"/>
          <w:gallery w:val="placeholder"/>
        </w:category>
        <w:types>
          <w:type w:val="bbPlcHdr"/>
        </w:types>
        <w:behaviors>
          <w:behavior w:val="content"/>
        </w:behaviors>
        <w:guid w:val="{61B2EFC0-FF6D-9540-ABCD-1836ED32044D}"/>
      </w:docPartPr>
      <w:docPartBody>
        <w:p w:rsidR="004D04CA" w:rsidRDefault="004D04CA">
          <w:pPr>
            <w:pStyle w:val="575C00A0EC86BF4389D64E554141DF81"/>
          </w:pPr>
          <w:r w:rsidRPr="00CC586D">
            <w:rPr>
              <w:rStyle w:val="PlaceholderText"/>
              <w:b/>
              <w:color w:val="FFFFFF" w:themeColor="background1"/>
            </w:rPr>
            <w:t>[Salutation]</w:t>
          </w:r>
        </w:p>
      </w:docPartBody>
    </w:docPart>
    <w:docPart>
      <w:docPartPr>
        <w:name w:val="AA4A70DED4B87E448E71F967317C1E53"/>
        <w:category>
          <w:name w:val="General"/>
          <w:gallery w:val="placeholder"/>
        </w:category>
        <w:types>
          <w:type w:val="bbPlcHdr"/>
        </w:types>
        <w:behaviors>
          <w:behavior w:val="content"/>
        </w:behaviors>
        <w:guid w:val="{97F7D5A7-C561-D946-98BA-9BE3FBF20769}"/>
      </w:docPartPr>
      <w:docPartBody>
        <w:p w:rsidR="004D04CA" w:rsidRDefault="004D04CA">
          <w:pPr>
            <w:pStyle w:val="AA4A70DED4B87E448E71F967317C1E53"/>
          </w:pPr>
          <w:r>
            <w:rPr>
              <w:rStyle w:val="PlaceholderText"/>
            </w:rPr>
            <w:t>[First name]</w:t>
          </w:r>
        </w:p>
      </w:docPartBody>
    </w:docPart>
    <w:docPart>
      <w:docPartPr>
        <w:name w:val="5AF1DC9C8822D74A917B1BA574809972"/>
        <w:category>
          <w:name w:val="General"/>
          <w:gallery w:val="placeholder"/>
        </w:category>
        <w:types>
          <w:type w:val="bbPlcHdr"/>
        </w:types>
        <w:behaviors>
          <w:behavior w:val="content"/>
        </w:behaviors>
        <w:guid w:val="{B626880E-911C-EE4C-8E19-ED2EF9FC72C3}"/>
      </w:docPartPr>
      <w:docPartBody>
        <w:p w:rsidR="004D04CA" w:rsidRDefault="004D04CA">
          <w:pPr>
            <w:pStyle w:val="5AF1DC9C8822D74A917B1BA574809972"/>
          </w:pPr>
          <w:r>
            <w:rPr>
              <w:rStyle w:val="PlaceholderText"/>
            </w:rPr>
            <w:t>[Middle name]</w:t>
          </w:r>
        </w:p>
      </w:docPartBody>
    </w:docPart>
    <w:docPart>
      <w:docPartPr>
        <w:name w:val="56D14FC1ADDDE2409069A3B7BA1CFEC1"/>
        <w:category>
          <w:name w:val="General"/>
          <w:gallery w:val="placeholder"/>
        </w:category>
        <w:types>
          <w:type w:val="bbPlcHdr"/>
        </w:types>
        <w:behaviors>
          <w:behavior w:val="content"/>
        </w:behaviors>
        <w:guid w:val="{5463E289-16EF-C14A-A388-41DAF9A3F2D6}"/>
      </w:docPartPr>
      <w:docPartBody>
        <w:p w:rsidR="004D04CA" w:rsidRDefault="004D04CA">
          <w:pPr>
            <w:pStyle w:val="56D14FC1ADDDE2409069A3B7BA1CFEC1"/>
          </w:pPr>
          <w:r>
            <w:rPr>
              <w:rStyle w:val="PlaceholderText"/>
            </w:rPr>
            <w:t>[Last name]</w:t>
          </w:r>
        </w:p>
      </w:docPartBody>
    </w:docPart>
    <w:docPart>
      <w:docPartPr>
        <w:name w:val="8587DCB2EFF60B479540E25830029189"/>
        <w:category>
          <w:name w:val="General"/>
          <w:gallery w:val="placeholder"/>
        </w:category>
        <w:types>
          <w:type w:val="bbPlcHdr"/>
        </w:types>
        <w:behaviors>
          <w:behavior w:val="content"/>
        </w:behaviors>
        <w:guid w:val="{799FCF8D-067B-4941-A671-492EBB709129}"/>
      </w:docPartPr>
      <w:docPartBody>
        <w:p w:rsidR="004D04CA" w:rsidRDefault="004D04CA">
          <w:pPr>
            <w:pStyle w:val="8587DCB2EFF60B479540E25830029189"/>
          </w:pPr>
          <w:r>
            <w:rPr>
              <w:rStyle w:val="PlaceholderText"/>
            </w:rPr>
            <w:t>[Enter your biography]</w:t>
          </w:r>
        </w:p>
      </w:docPartBody>
    </w:docPart>
    <w:docPart>
      <w:docPartPr>
        <w:name w:val="C77190EAAF46284DAE5CE9B0E92AEC83"/>
        <w:category>
          <w:name w:val="General"/>
          <w:gallery w:val="placeholder"/>
        </w:category>
        <w:types>
          <w:type w:val="bbPlcHdr"/>
        </w:types>
        <w:behaviors>
          <w:behavior w:val="content"/>
        </w:behaviors>
        <w:guid w:val="{14E3F13B-29F7-294E-B773-AFEF9BE90E04}"/>
      </w:docPartPr>
      <w:docPartBody>
        <w:p w:rsidR="004D04CA" w:rsidRDefault="004D04CA">
          <w:pPr>
            <w:pStyle w:val="C77190EAAF46284DAE5CE9B0E92AEC83"/>
          </w:pPr>
          <w:r>
            <w:rPr>
              <w:rStyle w:val="PlaceholderText"/>
            </w:rPr>
            <w:t>[Enter the institution with which you are affiliated]</w:t>
          </w:r>
        </w:p>
      </w:docPartBody>
    </w:docPart>
    <w:docPart>
      <w:docPartPr>
        <w:name w:val="96CAEFFB55D4B940AF696731DA3B2DEF"/>
        <w:category>
          <w:name w:val="General"/>
          <w:gallery w:val="placeholder"/>
        </w:category>
        <w:types>
          <w:type w:val="bbPlcHdr"/>
        </w:types>
        <w:behaviors>
          <w:behavior w:val="content"/>
        </w:behaviors>
        <w:guid w:val="{CA3B3BEC-C4D4-0B4A-ACBA-9BDA1F18A5FD}"/>
      </w:docPartPr>
      <w:docPartBody>
        <w:p w:rsidR="004D04CA" w:rsidRDefault="004D04CA">
          <w:pPr>
            <w:pStyle w:val="96CAEFFB55D4B940AF696731DA3B2DEF"/>
          </w:pPr>
          <w:r w:rsidRPr="00EF74F7">
            <w:rPr>
              <w:b/>
              <w:color w:val="808080" w:themeColor="background1" w:themeShade="80"/>
            </w:rPr>
            <w:t>[Enter the headword for your article]</w:t>
          </w:r>
        </w:p>
      </w:docPartBody>
    </w:docPart>
    <w:docPart>
      <w:docPartPr>
        <w:name w:val="E282A73511D34B4CA004E354401FE3FD"/>
        <w:category>
          <w:name w:val="General"/>
          <w:gallery w:val="placeholder"/>
        </w:category>
        <w:types>
          <w:type w:val="bbPlcHdr"/>
        </w:types>
        <w:behaviors>
          <w:behavior w:val="content"/>
        </w:behaviors>
        <w:guid w:val="{B6326657-4D42-724A-92B4-F443954F7E77}"/>
      </w:docPartPr>
      <w:docPartBody>
        <w:p w:rsidR="004D04CA" w:rsidRDefault="004D04CA">
          <w:pPr>
            <w:pStyle w:val="E282A73511D34B4CA004E354401FE3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965423F65FC14F82DFFD62168FC214"/>
        <w:category>
          <w:name w:val="General"/>
          <w:gallery w:val="placeholder"/>
        </w:category>
        <w:types>
          <w:type w:val="bbPlcHdr"/>
        </w:types>
        <w:behaviors>
          <w:behavior w:val="content"/>
        </w:behaviors>
        <w:guid w:val="{8ACAC145-6AD7-FD49-B7FA-CDA220D7D3A4}"/>
      </w:docPartPr>
      <w:docPartBody>
        <w:p w:rsidR="004D04CA" w:rsidRDefault="004D04CA">
          <w:pPr>
            <w:pStyle w:val="92965423F65FC14F82DFFD62168FC2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7EF41844F0AA4A8B943DA92EC22095"/>
        <w:category>
          <w:name w:val="General"/>
          <w:gallery w:val="placeholder"/>
        </w:category>
        <w:types>
          <w:type w:val="bbPlcHdr"/>
        </w:types>
        <w:behaviors>
          <w:behavior w:val="content"/>
        </w:behaviors>
        <w:guid w:val="{27470D88-AB79-AC41-82BC-F7E73FC05434}"/>
      </w:docPartPr>
      <w:docPartBody>
        <w:p w:rsidR="004D04CA" w:rsidRDefault="004D04CA">
          <w:pPr>
            <w:pStyle w:val="537EF41844F0AA4A8B943DA92EC2209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4CA"/>
    <w:rsid w:val="004D04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5C00A0EC86BF4389D64E554141DF81">
    <w:name w:val="575C00A0EC86BF4389D64E554141DF81"/>
  </w:style>
  <w:style w:type="paragraph" w:customStyle="1" w:styleId="AA4A70DED4B87E448E71F967317C1E53">
    <w:name w:val="AA4A70DED4B87E448E71F967317C1E53"/>
  </w:style>
  <w:style w:type="paragraph" w:customStyle="1" w:styleId="5AF1DC9C8822D74A917B1BA574809972">
    <w:name w:val="5AF1DC9C8822D74A917B1BA574809972"/>
  </w:style>
  <w:style w:type="paragraph" w:customStyle="1" w:styleId="56D14FC1ADDDE2409069A3B7BA1CFEC1">
    <w:name w:val="56D14FC1ADDDE2409069A3B7BA1CFEC1"/>
  </w:style>
  <w:style w:type="paragraph" w:customStyle="1" w:styleId="8587DCB2EFF60B479540E25830029189">
    <w:name w:val="8587DCB2EFF60B479540E25830029189"/>
  </w:style>
  <w:style w:type="paragraph" w:customStyle="1" w:styleId="C77190EAAF46284DAE5CE9B0E92AEC83">
    <w:name w:val="C77190EAAF46284DAE5CE9B0E92AEC83"/>
  </w:style>
  <w:style w:type="paragraph" w:customStyle="1" w:styleId="96CAEFFB55D4B940AF696731DA3B2DEF">
    <w:name w:val="96CAEFFB55D4B940AF696731DA3B2DEF"/>
  </w:style>
  <w:style w:type="paragraph" w:customStyle="1" w:styleId="E282A73511D34B4CA004E354401FE3FD">
    <w:name w:val="E282A73511D34B4CA004E354401FE3FD"/>
  </w:style>
  <w:style w:type="paragraph" w:customStyle="1" w:styleId="92965423F65FC14F82DFFD62168FC214">
    <w:name w:val="92965423F65FC14F82DFFD62168FC214"/>
  </w:style>
  <w:style w:type="paragraph" w:customStyle="1" w:styleId="537EF41844F0AA4A8B943DA92EC22095">
    <w:name w:val="537EF41844F0AA4A8B943DA92EC22095"/>
  </w:style>
  <w:style w:type="paragraph" w:customStyle="1" w:styleId="60F27BD9F9AD7D4B8A0AB29ED3A9EAE1">
    <w:name w:val="60F27BD9F9AD7D4B8A0AB29ED3A9EA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5C00A0EC86BF4389D64E554141DF81">
    <w:name w:val="575C00A0EC86BF4389D64E554141DF81"/>
  </w:style>
  <w:style w:type="paragraph" w:customStyle="1" w:styleId="AA4A70DED4B87E448E71F967317C1E53">
    <w:name w:val="AA4A70DED4B87E448E71F967317C1E53"/>
  </w:style>
  <w:style w:type="paragraph" w:customStyle="1" w:styleId="5AF1DC9C8822D74A917B1BA574809972">
    <w:name w:val="5AF1DC9C8822D74A917B1BA574809972"/>
  </w:style>
  <w:style w:type="paragraph" w:customStyle="1" w:styleId="56D14FC1ADDDE2409069A3B7BA1CFEC1">
    <w:name w:val="56D14FC1ADDDE2409069A3B7BA1CFEC1"/>
  </w:style>
  <w:style w:type="paragraph" w:customStyle="1" w:styleId="8587DCB2EFF60B479540E25830029189">
    <w:name w:val="8587DCB2EFF60B479540E25830029189"/>
  </w:style>
  <w:style w:type="paragraph" w:customStyle="1" w:styleId="C77190EAAF46284DAE5CE9B0E92AEC83">
    <w:name w:val="C77190EAAF46284DAE5CE9B0E92AEC83"/>
  </w:style>
  <w:style w:type="paragraph" w:customStyle="1" w:styleId="96CAEFFB55D4B940AF696731DA3B2DEF">
    <w:name w:val="96CAEFFB55D4B940AF696731DA3B2DEF"/>
  </w:style>
  <w:style w:type="paragraph" w:customStyle="1" w:styleId="E282A73511D34B4CA004E354401FE3FD">
    <w:name w:val="E282A73511D34B4CA004E354401FE3FD"/>
  </w:style>
  <w:style w:type="paragraph" w:customStyle="1" w:styleId="92965423F65FC14F82DFFD62168FC214">
    <w:name w:val="92965423F65FC14F82DFFD62168FC214"/>
  </w:style>
  <w:style w:type="paragraph" w:customStyle="1" w:styleId="537EF41844F0AA4A8B943DA92EC22095">
    <w:name w:val="537EF41844F0AA4A8B943DA92EC22095"/>
  </w:style>
  <w:style w:type="paragraph" w:customStyle="1" w:styleId="60F27BD9F9AD7D4B8A0AB29ED3A9EAE1">
    <w:name w:val="60F27BD9F9AD7D4B8A0AB29ED3A9E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Chr05</b:Tag>
    <b:SourceType>Book</b:SourceType>
    <b:Guid>{898D6A5F-2913-794E-82F2-F8DF7F0DC1E2}</b:Guid>
    <b:Author>
      <b:Author>
        <b:NameList>
          <b:Person>
            <b:Last>Grunenberg</b:Last>
            <b:First>Christoph</b:First>
          </b:Person>
        </b:NameList>
      </b:Author>
    </b:Author>
    <b:Title>Summer of Love: Art of the Psychedelic Era</b:Title>
    <b:City>London</b:City>
    <b:Publisher>Tate Publishing</b:Publisher>
    <b:Year>2005</b:Year>
    <b:RefOrder>1</b:RefOrder>
  </b:Source>
  <b:Source>
    <b:Tag>Dav89</b:Tag>
    <b:SourceType>Book</b:SourceType>
    <b:Guid>{86309C88-BC3B-FE40-B4D6-29B5F1B404CB}</b:Guid>
    <b:Author>
      <b:Author>
        <b:NameList>
          <b:Person>
            <b:Last>James</b:Last>
            <b:First>David</b:First>
            <b:Middle>E</b:Middle>
          </b:Person>
        </b:NameList>
      </b:Author>
    </b:Author>
    <b:Title>Allegories of Cinema: American Film in the 1960</b:Title>
    <b:City>Princeton</b:City>
    <b:Publisher>Princeton UP</b:Publisher>
    <b:Year>1989</b:Year>
    <b:Pages>119-140</b:Pages>
    <b:RefOrder>2</b:RefOrder>
  </b:Source>
  <b:Source>
    <b:Tag>Bra</b:Tag>
    <b:SourceType>JournalArticle</b:SourceType>
    <b:Guid>{71E46590-2113-B946-AA56-91EB2D070B95}</b:Guid>
    <b:Author>
      <b:Author>
        <b:NameList>
          <b:Person>
            <b:Last>Joseph</b:Last>
            <b:First>Branden</b:First>
          </b:Person>
        </b:NameList>
      </b:Author>
    </b:Author>
    <b:Title>"My Mind Split Open”: Andy Warhol’s Exploding Plastic Inevitable</b:Title>
    <b:JournalName>Grey Room</b:JournalName>
    <b:Year>2002</b:Year>
    <b:Issue>8</b:Issue>
    <b:Pages>80-107</b:Pages>
    <b:RefOrder>3</b:RefOrder>
  </b:Source>
  <b:Source>
    <b:Tag>You70</b:Tag>
    <b:SourceType>Book</b:SourceType>
    <b:Guid>{74BAC330-81AB-8D47-8211-D356C556C1E2}</b:Guid>
    <b:Author>
      <b:Author>
        <b:NameList>
          <b:Person>
            <b:Last>Youngblood</b:Last>
            <b:First>Gene</b:First>
          </b:Person>
        </b:NameList>
      </b:Author>
    </b:Author>
    <b:Title>Expanded Cinema</b:Title>
    <b:Publisher>E.P. Dutton</b:Publisher>
    <b:City>New York</b:City>
    <b:Year>1970</b:Year>
    <b:RefOrder>4</b:RefOrder>
  </b:Source>
</b:Sources>
</file>

<file path=customXml/itemProps1.xml><?xml version="1.0" encoding="utf-8"?>
<ds:datastoreItem xmlns:ds="http://schemas.openxmlformats.org/officeDocument/2006/customXml" ds:itemID="{ADB5FF3B-9EBB-E140-BFF2-B4054FBE9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683</Words>
  <Characters>3898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cp:revision>
  <dcterms:created xsi:type="dcterms:W3CDTF">2014-07-29T21:49:00Z</dcterms:created>
  <dcterms:modified xsi:type="dcterms:W3CDTF">2014-09-29T22:11:00Z</dcterms:modified>
</cp:coreProperties>
</file>