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RPr="006A7C3F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6A7C3F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6A7C3F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23E001B620D4EC28C68FA4B09C35F9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6A7C3F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6A7C3F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rFonts w:cs="Times New Roman"/>
            </w:rPr>
            <w:alias w:val="First name"/>
            <w:tag w:val="authorFirstName"/>
            <w:id w:val="581645879"/>
            <w:placeholder>
              <w:docPart w:val="1D711FC4643647609AB2E888782D74F3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Pr="006A7C3F" w:rsidRDefault="006A7C3F" w:rsidP="006A7C3F">
                <w:r w:rsidRPr="006A7C3F">
                  <w:rPr>
                    <w:rFonts w:cs="Times New Roman"/>
                  </w:rPr>
                  <w:t xml:space="preserve">Anthony </w:t>
                </w:r>
              </w:p>
            </w:tc>
          </w:sdtContent>
        </w:sdt>
        <w:sdt>
          <w:sdtPr>
            <w:rPr>
              <w:rFonts w:cs="Times New Roman"/>
              <w:b/>
            </w:rPr>
            <w:alias w:val="Middle name"/>
            <w:tag w:val="authorMiddleName"/>
            <w:id w:val="-2076034781"/>
            <w:placeholder>
              <w:docPart w:val="7BE9C1355DC14201AF6D449E5A229C9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Pr="006A7C3F" w:rsidRDefault="00D66D1B" w:rsidP="00D66D1B">
                <w:r w:rsidRPr="006A7C3F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rFonts w:cs="Times New Roman"/>
            </w:rPr>
            <w:alias w:val="Last name"/>
            <w:tag w:val="authorLastName"/>
            <w:id w:val="-1088529830"/>
            <w:placeholder>
              <w:docPart w:val="56711E5241D544798D38CBD8A14AFFB4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Pr="006A7C3F" w:rsidRDefault="006A7C3F" w:rsidP="006A7C3F">
                <w:r w:rsidRPr="006A7C3F">
                  <w:rPr>
                    <w:rFonts w:cs="Times New Roman"/>
                  </w:rPr>
                  <w:t>Shay</w:t>
                </w:r>
              </w:p>
            </w:tc>
          </w:sdtContent>
        </w:sdt>
      </w:tr>
      <w:tr w:rsidR="00B574C9" w:rsidRPr="006A7C3F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6A7C3F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E62CA76018E41449D22452A4259520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Pr="006A7C3F" w:rsidRDefault="00B574C9" w:rsidP="00922950">
                <w:r w:rsidRPr="006A7C3F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6A7C3F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6A7C3F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D36F87DAD254CC696B6B4BE9BE2D43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Pr="006A7C3F" w:rsidRDefault="006A7C3F" w:rsidP="006A7C3F">
                <w:r w:rsidRPr="006A7C3F">
                  <w:t>Pomona College</w:t>
                </w:r>
              </w:p>
            </w:tc>
          </w:sdtContent>
        </w:sdt>
      </w:tr>
    </w:tbl>
    <w:p w:rsidR="003D3579" w:rsidRPr="006A7C3F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6A7C3F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6A7C3F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6A7C3F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6A7C3F" w:rsidTr="003F0D73">
        <w:sdt>
          <w:sdtPr>
            <w:rPr>
              <w:rFonts w:eastAsia="Times New Roman" w:cs="Times New Roman"/>
              <w:bCs/>
              <w:lang w:val="en-US"/>
            </w:rPr>
            <w:alias w:val="Article headword"/>
            <w:tag w:val="articleHeadword"/>
            <w:id w:val="-361440020"/>
            <w:placeholder>
              <w:docPart w:val="BE88AF6E48204D55A030EB1D49F18EEE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6A7C3F" w:rsidRDefault="006A7C3F" w:rsidP="006A7C3F">
                <w:pPr>
                  <w:rPr>
                    <w:b/>
                  </w:rPr>
                </w:pPr>
                <w:proofErr w:type="spellStart"/>
                <w:r w:rsidRPr="006A7C3F">
                  <w:rPr>
                    <w:rFonts w:eastAsia="Times New Roman" w:cs="Times New Roman"/>
                    <w:bCs/>
                    <w:lang w:val="en-US"/>
                  </w:rPr>
                  <w:t>Reda</w:t>
                </w:r>
                <w:proofErr w:type="spellEnd"/>
                <w:r w:rsidRPr="006A7C3F">
                  <w:rPr>
                    <w:rFonts w:eastAsia="Times New Roman" w:cs="Times New Roman"/>
                    <w:bCs/>
                    <w:lang w:val="en-US"/>
                  </w:rPr>
                  <w:t>, Mahmoud (1930 -)</w:t>
                </w:r>
              </w:p>
            </w:tc>
          </w:sdtContent>
        </w:sdt>
      </w:tr>
      <w:tr w:rsidR="00464699" w:rsidRPr="006A7C3F" w:rsidTr="007821B0">
        <w:sdt>
          <w:sdtPr>
            <w:alias w:val="Variant headwords"/>
            <w:tag w:val="variantHeadwords"/>
            <w:id w:val="173464402"/>
            <w:placeholder>
              <w:docPart w:val="C8AEBA557CE642D2B102161EF4034BF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Pr="006A7C3F" w:rsidRDefault="00464699" w:rsidP="00464699">
                <w:r w:rsidRPr="006A7C3F">
                  <w:rPr>
                    <w:rStyle w:val="PlaceholderText"/>
                    <w:b/>
                  </w:rPr>
                  <w:t xml:space="preserve">[Enter any </w:t>
                </w:r>
                <w:r w:rsidRPr="006A7C3F">
                  <w:rPr>
                    <w:rStyle w:val="PlaceholderText"/>
                    <w:b/>
                    <w:i/>
                  </w:rPr>
                  <w:t>variant forms</w:t>
                </w:r>
                <w:r w:rsidRPr="006A7C3F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6A7C3F" w:rsidTr="003F0D73">
        <w:sdt>
          <w:sdtPr>
            <w:alias w:val="Abstract"/>
            <w:tag w:val="abstract"/>
            <w:id w:val="-635871867"/>
            <w:placeholder>
              <w:docPart w:val="48CE29034625461F912B50551127268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6A7C3F" w:rsidRDefault="006A7C3F" w:rsidP="006A7C3F">
                <w:r w:rsidRPr="001756FB">
                  <w:t xml:space="preserve">Mahmoud </w:t>
                </w:r>
                <w:proofErr w:type="spellStart"/>
                <w:r w:rsidRPr="001756FB">
                  <w:t>Reda</w:t>
                </w:r>
                <w:proofErr w:type="spellEnd"/>
                <w:r w:rsidRPr="001756FB">
                  <w:t xml:space="preserve">, a pioneer in the modern staging of traditional and folk dance in the Arab world, began his movement career in gymnastics and other sports. He was a member of the Egyptian gymnastic team in the Helsinki Olympics. He toured Europe with </w:t>
                </w:r>
                <w:proofErr w:type="spellStart"/>
                <w:r w:rsidRPr="001756FB">
                  <w:t>Astaria</w:t>
                </w:r>
                <w:proofErr w:type="spellEnd"/>
                <w:r w:rsidRPr="001756FB">
                  <w:t>, an Argenti</w:t>
                </w:r>
                <w:r>
                  <w:t>nian</w:t>
                </w:r>
                <w:r w:rsidRPr="001756FB">
                  <w:t xml:space="preserve"> dance company before retu</w:t>
                </w:r>
                <w:bookmarkStart w:id="0" w:name="_GoBack"/>
                <w:bookmarkEnd w:id="0"/>
                <w:r w:rsidRPr="001756FB">
                  <w:t xml:space="preserve">rning to Egypt to found his own company, the </w:t>
                </w:r>
                <w:proofErr w:type="spellStart"/>
                <w:r w:rsidRPr="001756FB">
                  <w:t>Reda</w:t>
                </w:r>
                <w:proofErr w:type="spellEnd"/>
                <w:r w:rsidRPr="001756FB">
                  <w:t xml:space="preserve"> Troupe. In the </w:t>
                </w:r>
                <w:proofErr w:type="spellStart"/>
                <w:r w:rsidRPr="001756FB">
                  <w:t>choreophobic</w:t>
                </w:r>
                <w:proofErr w:type="spellEnd"/>
                <w:r w:rsidRPr="001756FB">
                  <w:t xml:space="preserve"> atmosphere of Egypt in the 1950s in which dance was equated with prostitution, and with a little funding from friends and family, he managed to give a highly successful concert that attracted critical acclaim and eventual government support. In order to succeed with the Egyptian public of the time, he offered dances that sanitized belly dance, eliminating </w:t>
                </w:r>
                <w:r>
                  <w:t xml:space="preserve">the </w:t>
                </w:r>
                <w:r w:rsidRPr="001756FB">
                  <w:t>overtly sexual sharp vibrations associated with that genre</w:t>
                </w:r>
                <w:r>
                  <w:t xml:space="preserve"> and</w:t>
                </w:r>
                <w:r w:rsidRPr="001756FB">
                  <w:t xml:space="preserve"> introducing instead soft undulating movements for the women and highly athletic movements for the men. With this new</w:t>
                </w:r>
                <w:r>
                  <w:t>ly</w:t>
                </w:r>
                <w:r w:rsidRPr="001756FB">
                  <w:t xml:space="preserve"> invented tradition of Egyptian dance, he </w:t>
                </w:r>
                <w:r>
                  <w:t>add</w:t>
                </w:r>
                <w:r w:rsidRPr="001756FB">
                  <w:t xml:space="preserve">ed narrative elements in his dances that created a nostalgic world of Egyptian villages in which youths and damsels wore highly stylized costumes that only vaguely resembled actual rural clothing styles. </w:t>
                </w:r>
              </w:p>
            </w:tc>
          </w:sdtContent>
        </w:sdt>
      </w:tr>
      <w:tr w:rsidR="003F0D73" w:rsidRPr="006A7C3F" w:rsidTr="003F0D73">
        <w:sdt>
          <w:sdtPr>
            <w:alias w:val="Article text"/>
            <w:tag w:val="articleText"/>
            <w:id w:val="634067588"/>
            <w:placeholder>
              <w:docPart w:val="89EDF8F4BB124464A9A30AB6C992FF4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A7C3F" w:rsidRPr="006A7C3F" w:rsidRDefault="006A7C3F" w:rsidP="006A7C3F">
                <w:pPr>
                  <w:spacing w:after="200"/>
                  <w:rPr>
                    <w:rStyle w:val="Heading1Char"/>
                  </w:rPr>
                </w:pPr>
                <w:r w:rsidRPr="006A7C3F">
                  <w:rPr>
                    <w:rStyle w:val="Heading1Char"/>
                  </w:rPr>
                  <w:t>Summary</w:t>
                </w:r>
              </w:p>
              <w:p w:rsidR="006A7C3F" w:rsidRPr="001756FB" w:rsidRDefault="006A7C3F" w:rsidP="006A7C3F">
                <w:r w:rsidRPr="001756FB">
                  <w:t xml:space="preserve">Mahmoud </w:t>
                </w:r>
                <w:proofErr w:type="spellStart"/>
                <w:r w:rsidRPr="001756FB">
                  <w:t>Reda</w:t>
                </w:r>
                <w:proofErr w:type="spellEnd"/>
                <w:r w:rsidRPr="001756FB">
                  <w:t xml:space="preserve">, a pioneer in the modern staging of traditional and folk dance in the Arab world, began his movement career in gymnastics and other sports. He was a member of the Egyptian gymnastic team in the Helsinki Olympics. He toured Europe with </w:t>
                </w:r>
                <w:proofErr w:type="spellStart"/>
                <w:r w:rsidRPr="001756FB">
                  <w:t>Astaria</w:t>
                </w:r>
                <w:proofErr w:type="spellEnd"/>
                <w:r w:rsidRPr="001756FB">
                  <w:t>, an Argenti</w:t>
                </w:r>
                <w:r>
                  <w:t>nian</w:t>
                </w:r>
                <w:r w:rsidRPr="001756FB">
                  <w:t xml:space="preserve"> dance company before returning to Egypt to found his own company, the </w:t>
                </w:r>
                <w:proofErr w:type="spellStart"/>
                <w:r w:rsidRPr="001756FB">
                  <w:t>Reda</w:t>
                </w:r>
                <w:proofErr w:type="spellEnd"/>
                <w:r w:rsidRPr="001756FB">
                  <w:t xml:space="preserve"> Troupe. In the </w:t>
                </w:r>
                <w:proofErr w:type="spellStart"/>
                <w:r w:rsidRPr="001756FB">
                  <w:t>choreophobic</w:t>
                </w:r>
                <w:proofErr w:type="spellEnd"/>
                <w:r w:rsidRPr="001756FB">
                  <w:t xml:space="preserve"> atmosphere of Egypt in the 1950s in which dance was equated with prostitution, and with a little funding from friends and family, he managed to give a highly successful concert that attracted critical acclaim and eventual government support. In order to succeed with the Egyptian public of the time, he offered dances that sanitized belly dance, eliminating </w:t>
                </w:r>
                <w:r>
                  <w:t xml:space="preserve">the </w:t>
                </w:r>
                <w:r w:rsidRPr="001756FB">
                  <w:t>overtly sexual sharp vibrations associated with that genre</w:t>
                </w:r>
                <w:r>
                  <w:t xml:space="preserve"> and</w:t>
                </w:r>
                <w:r w:rsidRPr="001756FB">
                  <w:t xml:space="preserve"> introducing instead soft undulating movements for the women and highly athletic movements for the men. With this new</w:t>
                </w:r>
                <w:r>
                  <w:t>ly</w:t>
                </w:r>
                <w:r w:rsidRPr="001756FB">
                  <w:t xml:space="preserve"> invented tradition of Egyptian dance, he </w:t>
                </w:r>
                <w:r>
                  <w:t>add</w:t>
                </w:r>
                <w:r w:rsidRPr="001756FB">
                  <w:t xml:space="preserve">ed narrative elements in his dances that created a nostalgic world of Egyptian villages in which youths and damsels wore highly stylized costumes that only vaguely resembled actual rural clothing styles. </w:t>
                </w:r>
              </w:p>
              <w:p w:rsidR="006A7C3F" w:rsidRPr="001756FB" w:rsidRDefault="006A7C3F" w:rsidP="006A7C3F"/>
              <w:p w:rsidR="006A7C3F" w:rsidRPr="006A7C3F" w:rsidRDefault="006A7C3F" w:rsidP="006A7C3F">
                <w:pPr>
                  <w:pStyle w:val="Heading1"/>
                  <w:rPr>
                    <w:rStyle w:val="Heading1Char"/>
                  </w:rPr>
                </w:pPr>
                <w:r w:rsidRPr="001756FB">
                  <w:t>Contributions to the Field</w:t>
                </w:r>
                <w:r>
                  <w:t xml:space="preserve"> and to</w:t>
                </w:r>
                <w:r w:rsidRPr="001756FB">
                  <w:t xml:space="preserve"> Modernism</w:t>
                </w:r>
              </w:p>
              <w:p w:rsidR="006A7C3F" w:rsidRDefault="006A7C3F" w:rsidP="006A7C3F">
                <w:r w:rsidRPr="001756FB">
                  <w:t xml:space="preserve">Mahmoud </w:t>
                </w:r>
                <w:proofErr w:type="spellStart"/>
                <w:r w:rsidRPr="001756FB">
                  <w:t>Reda</w:t>
                </w:r>
                <w:proofErr w:type="spellEnd"/>
                <w:r w:rsidRPr="001756FB">
                  <w:t xml:space="preserve"> was born in 1930 in Cairo, Egypt</w:t>
                </w:r>
                <w:r>
                  <w:t>,</w:t>
                </w:r>
                <w:r w:rsidRPr="001756FB">
                  <w:t xml:space="preserve"> during the British colonial period, which had a profound effect on the development of his choreographic career</w:t>
                </w:r>
                <w:r>
                  <w:t xml:space="preserve"> because his company, </w:t>
                </w:r>
                <w:r w:rsidRPr="001756FB">
                  <w:t xml:space="preserve">the </w:t>
                </w:r>
                <w:proofErr w:type="spellStart"/>
                <w:r w:rsidRPr="001756FB">
                  <w:t>Reda</w:t>
                </w:r>
                <w:proofErr w:type="spellEnd"/>
                <w:r w:rsidRPr="001756FB">
                  <w:t xml:space="preserve"> Troupe (</w:t>
                </w:r>
                <w:proofErr w:type="spellStart"/>
                <w:r w:rsidRPr="001756FB">
                  <w:rPr>
                    <w:i/>
                  </w:rPr>
                  <w:t>firqah</w:t>
                </w:r>
                <w:proofErr w:type="spellEnd"/>
                <w:r w:rsidRPr="001756FB">
                  <w:rPr>
                    <w:i/>
                  </w:rPr>
                  <w:t xml:space="preserve"> </w:t>
                </w:r>
                <w:proofErr w:type="spellStart"/>
                <w:r w:rsidRPr="001756FB">
                  <w:rPr>
                    <w:i/>
                  </w:rPr>
                  <w:t>Reda</w:t>
                </w:r>
                <w:proofErr w:type="spellEnd"/>
                <w:r w:rsidRPr="001756FB">
                  <w:t>)</w:t>
                </w:r>
                <w:r>
                  <w:t xml:space="preserve">, was an expression of the </w:t>
                </w:r>
                <w:r w:rsidRPr="001756FB">
                  <w:t>nascent Egyptian nationalism</w:t>
                </w:r>
                <w:r>
                  <w:t xml:space="preserve"> of the period. </w:t>
                </w:r>
                <w:r w:rsidRPr="001756FB">
                  <w:t xml:space="preserve">He </w:t>
                </w:r>
                <w:r w:rsidRPr="001756FB">
                  <w:lastRenderedPageBreak/>
                  <w:t>became the forerunner of the modern staging of folk dance in the Ara</w:t>
                </w:r>
                <w:r>
                  <w:t>b world, and his dance ensemble</w:t>
                </w:r>
                <w:r w:rsidRPr="001756FB">
                  <w:t xml:space="preserve"> became the model for companies in</w:t>
                </w:r>
                <w:r>
                  <w:t xml:space="preserve"> other parts of the Arab world at a time when </w:t>
                </w:r>
                <w:r w:rsidRPr="001756FB">
                  <w:t>many nations supported large-scale folk dance companies.</w:t>
                </w:r>
              </w:p>
              <w:p w:rsidR="006A7C3F" w:rsidRDefault="006A7C3F" w:rsidP="006A7C3F"/>
              <w:p w:rsidR="006A7C3F" w:rsidRPr="001756FB" w:rsidRDefault="006A7C3F" w:rsidP="006A7C3F">
                <w:r>
                  <w:t xml:space="preserve">Although </w:t>
                </w:r>
                <w:proofErr w:type="spellStart"/>
                <w:r w:rsidRPr="001756FB">
                  <w:t>Reda</w:t>
                </w:r>
                <w:proofErr w:type="spellEnd"/>
                <w:r w:rsidRPr="001756FB">
                  <w:t xml:space="preserve"> had no formal dance training as a child, </w:t>
                </w:r>
                <w:r>
                  <w:t>he studied</w:t>
                </w:r>
                <w:r w:rsidRPr="001756FB">
                  <w:t xml:space="preserve"> gymnastics. He participated on the Egyptian Olympic gymnastics team in 1952, and one can observe in the two feature films in which he starred that gymnastics inform his movements. He loved dancing, </w:t>
                </w:r>
                <w:r>
                  <w:t xml:space="preserve">and </w:t>
                </w:r>
                <w:r w:rsidRPr="001756FB">
                  <w:t xml:space="preserve">he and his brother </w:t>
                </w:r>
                <w:r>
                  <w:t>became</w:t>
                </w:r>
                <w:r w:rsidRPr="001756FB">
                  <w:t xml:space="preserve"> very proficient in ballroom dancing</w:t>
                </w:r>
                <w:r>
                  <w:t>, though</w:t>
                </w:r>
                <w:r w:rsidRPr="001756FB">
                  <w:t xml:space="preserve"> most of his </w:t>
                </w:r>
                <w:r>
                  <w:t xml:space="preserve">initial </w:t>
                </w:r>
                <w:r w:rsidRPr="001756FB">
                  <w:t xml:space="preserve">exposure to </w:t>
                </w:r>
                <w:r>
                  <w:t>art form</w:t>
                </w:r>
                <w:r w:rsidRPr="001756FB">
                  <w:t xml:space="preserve"> was watching Hollywood films</w:t>
                </w:r>
                <w:r>
                  <w:t>.</w:t>
                </w:r>
                <w:r w:rsidRPr="001756FB">
                  <w:t xml:space="preserve"> </w:t>
                </w:r>
                <w:r>
                  <w:t>H</w:t>
                </w:r>
                <w:r w:rsidRPr="001756FB">
                  <w:t>is first professional engagement in dance</w:t>
                </w:r>
                <w:r>
                  <w:t xml:space="preserve"> involved performing with an Argentinian</w:t>
                </w:r>
                <w:r w:rsidRPr="001756FB">
                  <w:t xml:space="preserve"> company that toured throughout Europe.</w:t>
                </w:r>
              </w:p>
              <w:p w:rsidR="006A7C3F" w:rsidRDefault="006A7C3F" w:rsidP="006A7C3F"/>
              <w:p w:rsidR="006A7C3F" w:rsidRDefault="006A7C3F" w:rsidP="006A7C3F">
                <w:proofErr w:type="spellStart"/>
                <w:r w:rsidRPr="001756FB">
                  <w:t>Reda’s</w:t>
                </w:r>
                <w:proofErr w:type="spellEnd"/>
                <w:r w:rsidRPr="001756FB">
                  <w:t xml:space="preserve"> choreographic oeuvre must be understood in light of the relationship that Egypt</w:t>
                </w:r>
                <w:r>
                  <w:t>,</w:t>
                </w:r>
                <w:r w:rsidRPr="001756FB">
                  <w:t xml:space="preserve"> under Abdel </w:t>
                </w:r>
                <w:proofErr w:type="spellStart"/>
                <w:r w:rsidRPr="001756FB">
                  <w:t>Gamal</w:t>
                </w:r>
                <w:proofErr w:type="spellEnd"/>
                <w:r w:rsidRPr="001756FB">
                  <w:t xml:space="preserve"> Nasser</w:t>
                </w:r>
                <w:r>
                  <w:t>,</w:t>
                </w:r>
                <w:r w:rsidRPr="001756FB">
                  <w:t xml:space="preserve"> had with the Soviet Union after 1952. </w:t>
                </w:r>
                <w:proofErr w:type="spellStart"/>
                <w:r w:rsidRPr="001756FB">
                  <w:t>Reda</w:t>
                </w:r>
                <w:proofErr w:type="spellEnd"/>
                <w:r w:rsidRPr="001756FB">
                  <w:t xml:space="preserve"> </w:t>
                </w:r>
                <w:r>
                  <w:t>was influenced by the</w:t>
                </w:r>
                <w:r w:rsidRPr="001756FB">
                  <w:t xml:space="preserve"> emphasis that the </w:t>
                </w:r>
                <w:r>
                  <w:t>Soviet Union and its satellite states placed on staged folk dance. In</w:t>
                </w:r>
                <w:r w:rsidRPr="001756FB">
                  <w:t xml:space="preserve"> </w:t>
                </w:r>
                <w:r>
                  <w:t>particular, the spectacular</w:t>
                </w:r>
                <w:r w:rsidRPr="001756FB">
                  <w:t xml:space="preserve"> </w:t>
                </w:r>
                <w:proofErr w:type="spellStart"/>
                <w:r w:rsidRPr="001756FB">
                  <w:t>stagings</w:t>
                </w:r>
                <w:proofErr w:type="spellEnd"/>
                <w:r w:rsidRPr="001756FB">
                  <w:t xml:space="preserve"> of Igor </w:t>
                </w:r>
                <w:proofErr w:type="spellStart"/>
                <w:r w:rsidRPr="001756FB">
                  <w:t>Moiseyev</w:t>
                </w:r>
                <w:proofErr w:type="spellEnd"/>
                <w:r w:rsidRPr="001756FB">
                  <w:t xml:space="preserve"> had a profound effect on the way in which </w:t>
                </w:r>
                <w:proofErr w:type="spellStart"/>
                <w:r w:rsidRPr="001756FB">
                  <w:t>Reda</w:t>
                </w:r>
                <w:proofErr w:type="spellEnd"/>
                <w:r w:rsidRPr="001756FB">
                  <w:t xml:space="preserve"> created his ow</w:t>
                </w:r>
                <w:r>
                  <w:t>n versions of Egyptian folklore</w:t>
                </w:r>
                <w:r w:rsidRPr="001756FB">
                  <w:t xml:space="preserve"> (Shay 2002, 147)</w:t>
                </w:r>
                <w:r>
                  <w:t>.</w:t>
                </w:r>
                <w:r w:rsidRPr="001756FB">
                  <w:t xml:space="preserve"> He created his first choreography for an Egyptian </w:t>
                </w:r>
                <w:r w:rsidRPr="00C9250D">
                  <w:t xml:space="preserve">operetta, </w:t>
                </w:r>
                <w:proofErr w:type="spellStart"/>
                <w:r w:rsidRPr="00C9250D">
                  <w:rPr>
                    <w:i/>
                  </w:rPr>
                  <w:t>Ya</w:t>
                </w:r>
                <w:proofErr w:type="spellEnd"/>
                <w:r w:rsidRPr="00C9250D">
                  <w:rPr>
                    <w:i/>
                  </w:rPr>
                  <w:t xml:space="preserve"> ‘ain, </w:t>
                </w:r>
                <w:proofErr w:type="spellStart"/>
                <w:r w:rsidRPr="00C9250D">
                  <w:rPr>
                    <w:i/>
                  </w:rPr>
                  <w:t>ya</w:t>
                </w:r>
                <w:proofErr w:type="spellEnd"/>
                <w:r w:rsidRPr="00C9250D">
                  <w:rPr>
                    <w:i/>
                  </w:rPr>
                  <w:t xml:space="preserve"> </w:t>
                </w:r>
                <w:proofErr w:type="spellStart"/>
                <w:r w:rsidRPr="00C9250D">
                  <w:rPr>
                    <w:i/>
                  </w:rPr>
                  <w:t>lail</w:t>
                </w:r>
                <w:proofErr w:type="spellEnd"/>
                <w:r w:rsidRPr="00C9250D">
                  <w:t xml:space="preserve"> (1957), which</w:t>
                </w:r>
                <w:r w:rsidRPr="001756FB">
                  <w:t xml:space="preserve"> was so popular that the Egyptian government sent the work to the Moscow Youth Festival of 1957.</w:t>
                </w:r>
              </w:p>
              <w:p w:rsidR="006A7C3F" w:rsidRPr="001756FB" w:rsidRDefault="006A7C3F" w:rsidP="006A7C3F"/>
              <w:p w:rsidR="006A7C3F" w:rsidRDefault="006A7C3F" w:rsidP="006A7C3F">
                <w:proofErr w:type="spellStart"/>
                <w:r w:rsidRPr="001756FB">
                  <w:t>Reda</w:t>
                </w:r>
                <w:proofErr w:type="spellEnd"/>
                <w:r w:rsidRPr="001756FB">
                  <w:t xml:space="preserve"> created an entirely new movement and</w:t>
                </w:r>
                <w:r>
                  <w:t xml:space="preserve"> choreographic vocabulary—an invented tradition that </w:t>
                </w:r>
                <w:r w:rsidRPr="001756FB">
                  <w:t xml:space="preserve">was inspired by the movements of Egyptian folk dance, particularly the two most widespread forms of dance, </w:t>
                </w:r>
                <w:proofErr w:type="spellStart"/>
                <w:r w:rsidRPr="001756FB">
                  <w:rPr>
                    <w:i/>
                  </w:rPr>
                  <w:t>tahtīb</w:t>
                </w:r>
                <w:proofErr w:type="spellEnd"/>
                <w:r w:rsidRPr="001756FB">
                  <w:t>, or stick fighting, and solo improvised dance, a domestic form of belly dance that both rural and urban populations perform</w:t>
                </w:r>
                <w:r>
                  <w:t>ed</w:t>
                </w:r>
                <w:r w:rsidRPr="001756FB">
                  <w:t xml:space="preserve"> during celebratory events. Unlike </w:t>
                </w:r>
                <w:proofErr w:type="spellStart"/>
                <w:r w:rsidRPr="001756FB">
                  <w:t>Moiseyev</w:t>
                </w:r>
                <w:proofErr w:type="spellEnd"/>
                <w:r w:rsidRPr="001756FB">
                  <w:t xml:space="preserve">, who came from an environment in which dance was </w:t>
                </w:r>
                <w:proofErr w:type="spellStart"/>
                <w:r w:rsidRPr="001756FB">
                  <w:t>valorized</w:t>
                </w:r>
                <w:proofErr w:type="spellEnd"/>
                <w:r w:rsidRPr="001756FB">
                  <w:t xml:space="preserve">, state supported and lavishly financed, </w:t>
                </w:r>
                <w:proofErr w:type="spellStart"/>
                <w:r w:rsidRPr="001756FB">
                  <w:t>Reda</w:t>
                </w:r>
                <w:proofErr w:type="spellEnd"/>
                <w:r w:rsidRPr="001756FB">
                  <w:t xml:space="preserve"> came from a </w:t>
                </w:r>
                <w:proofErr w:type="spellStart"/>
                <w:r w:rsidRPr="001756FB">
                  <w:t>choreophobic</w:t>
                </w:r>
                <w:proofErr w:type="spellEnd"/>
                <w:r w:rsidRPr="001756FB">
                  <w:t xml:space="preserve"> environment, in which professional dancers, both male and female, where equated with prostitutes. This meant that in 1959</w:t>
                </w:r>
                <w:r>
                  <w:t>,</w:t>
                </w:r>
                <w:r w:rsidRPr="001756FB">
                  <w:t xml:space="preserve"> when he began his company, </w:t>
                </w:r>
                <w:r>
                  <w:t>it was difficult to find middle-</w:t>
                </w:r>
                <w:r w:rsidRPr="001756FB">
                  <w:t xml:space="preserve">class dancers to train, and difficult to </w:t>
                </w:r>
                <w:r>
                  <w:t>secure</w:t>
                </w:r>
                <w:r w:rsidRPr="001756FB">
                  <w:t xml:space="preserve"> funding. The Egyptian government did not want to fund dance </w:t>
                </w:r>
                <w:r>
                  <w:t>because it</w:t>
                </w:r>
                <w:r w:rsidRPr="001756FB">
                  <w:t xml:space="preserve"> was associated with immoral practices. </w:t>
                </w:r>
              </w:p>
              <w:p w:rsidR="006A7C3F" w:rsidRPr="001756FB" w:rsidRDefault="006A7C3F" w:rsidP="006A7C3F"/>
              <w:p w:rsidR="006A7C3F" w:rsidRDefault="006A7C3F" w:rsidP="006A7C3F">
                <w:r w:rsidRPr="001756FB">
                  <w:t xml:space="preserve">To avoid the negative association that many elite Egyptians held regarding belly dancing, </w:t>
                </w:r>
                <w:proofErr w:type="spellStart"/>
                <w:r w:rsidRPr="001756FB">
                  <w:t>Reda</w:t>
                </w:r>
                <w:proofErr w:type="spellEnd"/>
                <w:r w:rsidRPr="001756FB">
                  <w:t xml:space="preserve"> modernized and sanitized it for the stage</w:t>
                </w:r>
                <w:r>
                  <w:t>.</w:t>
                </w:r>
                <w:r w:rsidRPr="001756FB">
                  <w:t xml:space="preserve"> </w:t>
                </w:r>
                <w:r>
                  <w:t xml:space="preserve">In </w:t>
                </w:r>
                <w:proofErr w:type="spellStart"/>
                <w:r>
                  <w:t>Reda’s</w:t>
                </w:r>
                <w:proofErr w:type="spellEnd"/>
                <w:r>
                  <w:t xml:space="preserve"> version, m</w:t>
                </w:r>
                <w:r w:rsidRPr="001756FB">
                  <w:t xml:space="preserve">en are excluded from any hint of pelvic movements associated with domestic belly dancing. </w:t>
                </w:r>
                <w:r>
                  <w:t>‘</w:t>
                </w:r>
                <w:r w:rsidRPr="001756FB">
                  <w:t xml:space="preserve">Men spin, leap, jump, hop, </w:t>
                </w:r>
                <w:r w:rsidRPr="00C9250D">
                  <w:t>lunge and pose</w:t>
                </w:r>
                <w:r>
                  <w:t>’,</w:t>
                </w:r>
                <w:r w:rsidRPr="00C9250D">
                  <w:t xml:space="preserve"> </w:t>
                </w:r>
                <w:proofErr w:type="gramStart"/>
                <w:r w:rsidRPr="00C9250D">
                  <w:t>often forming</w:t>
                </w:r>
                <w:proofErr w:type="gramEnd"/>
                <w:r w:rsidRPr="00C9250D">
                  <w:t xml:space="preserve"> a chorus line for the women. (Sellers-Young forthcoming 201</w:t>
                </w:r>
                <w:r>
                  <w:t>3</w:t>
                </w:r>
                <w:r w:rsidRPr="001756FB">
                  <w:t xml:space="preserve">). The women perform very soft torso and hip movements, in opposition to the traditional belly dance movements, while appearing wholesome. </w:t>
                </w:r>
              </w:p>
              <w:p w:rsidR="006A7C3F" w:rsidRDefault="006A7C3F" w:rsidP="006A7C3F"/>
              <w:p w:rsidR="006A7C3F" w:rsidRDefault="006A7C3F" w:rsidP="006A7C3F">
                <w:r w:rsidRPr="001756FB">
                  <w:t xml:space="preserve">In spite of </w:t>
                </w:r>
                <w:r>
                  <w:t>negative</w:t>
                </w:r>
                <w:r w:rsidRPr="001756FB">
                  <w:t xml:space="preserve"> </w:t>
                </w:r>
                <w:r>
                  <w:t>social attitudes</w:t>
                </w:r>
                <w:r w:rsidRPr="001756FB">
                  <w:t xml:space="preserve">, the </w:t>
                </w:r>
                <w:proofErr w:type="spellStart"/>
                <w:r w:rsidRPr="001756FB">
                  <w:t>Reda</w:t>
                </w:r>
                <w:proofErr w:type="spellEnd"/>
                <w:r w:rsidRPr="001756FB">
                  <w:t xml:space="preserve"> Troupe, with its nostalgic view of Egyptian folk life, and </w:t>
                </w:r>
                <w:proofErr w:type="spellStart"/>
                <w:r>
                  <w:t>Reda’s</w:t>
                </w:r>
                <w:proofErr w:type="spellEnd"/>
                <w:r w:rsidRPr="001756FB">
                  <w:t xml:space="preserve"> frequent use of narrative, gave its first performance to great public acclaim in 1959, and by 1961, the company became an arm of the Ministry of Culture</w:t>
                </w:r>
                <w:r>
                  <w:t>.</w:t>
                </w:r>
                <w:r w:rsidRPr="001756FB">
                  <w:t xml:space="preserve"> </w:t>
                </w:r>
                <w:proofErr w:type="spellStart"/>
                <w:r w:rsidRPr="001756FB">
                  <w:t>Reda</w:t>
                </w:r>
                <w:proofErr w:type="spellEnd"/>
                <w:r w:rsidRPr="001756FB">
                  <w:t xml:space="preserve"> </w:t>
                </w:r>
                <w:r>
                  <w:t xml:space="preserve">soon </w:t>
                </w:r>
                <w:r w:rsidRPr="001756FB">
                  <w:t>received awards and hono</w:t>
                </w:r>
                <w:r>
                  <w:t>u</w:t>
                </w:r>
                <w:r w:rsidRPr="001756FB">
                  <w:t>rs throughout the Arab wor</w:t>
                </w:r>
                <w:r>
                  <w:t xml:space="preserve">ld. The company made three films, </w:t>
                </w:r>
                <w:proofErr w:type="spellStart"/>
                <w:r w:rsidRPr="001756FB">
                  <w:rPr>
                    <w:i/>
                    <w:iCs/>
                  </w:rPr>
                  <w:t>Izgia</w:t>
                </w:r>
                <w:proofErr w:type="spellEnd"/>
                <w:r w:rsidRPr="001756FB">
                  <w:rPr>
                    <w:i/>
                    <w:iCs/>
                  </w:rPr>
                  <w:t xml:space="preserve"> </w:t>
                </w:r>
                <w:proofErr w:type="spellStart"/>
                <w:r w:rsidRPr="001756FB">
                  <w:rPr>
                    <w:i/>
                    <w:iCs/>
                  </w:rPr>
                  <w:t>nesfa</w:t>
                </w:r>
                <w:proofErr w:type="spellEnd"/>
                <w:r w:rsidRPr="001756FB">
                  <w:rPr>
                    <w:i/>
                    <w:iCs/>
                  </w:rPr>
                  <w:t xml:space="preserve"> as-</w:t>
                </w:r>
                <w:proofErr w:type="spellStart"/>
                <w:r w:rsidRPr="00C9250D">
                  <w:rPr>
                    <w:i/>
                    <w:iCs/>
                  </w:rPr>
                  <w:t>sinna</w:t>
                </w:r>
                <w:proofErr w:type="spellEnd"/>
                <w:r w:rsidRPr="00C9250D">
                  <w:t xml:space="preserve"> (1961),</w:t>
                </w:r>
                <w:r>
                  <w:t xml:space="preserve"> </w:t>
                </w:r>
                <w:proofErr w:type="spellStart"/>
                <w:r w:rsidRPr="001756FB">
                  <w:rPr>
                    <w:i/>
                    <w:iCs/>
                  </w:rPr>
                  <w:t>Gharam</w:t>
                </w:r>
                <w:proofErr w:type="spellEnd"/>
                <w:r w:rsidRPr="001756FB">
                  <w:rPr>
                    <w:i/>
                    <w:iCs/>
                  </w:rPr>
                  <w:t xml:space="preserve"> fi al-</w:t>
                </w:r>
                <w:proofErr w:type="spellStart"/>
                <w:r w:rsidRPr="001756FB">
                  <w:rPr>
                    <w:i/>
                    <w:iCs/>
                  </w:rPr>
                  <w:t>Karnak</w:t>
                </w:r>
                <w:proofErr w:type="spellEnd"/>
                <w:r w:rsidRPr="001756FB">
                  <w:t xml:space="preserve"> </w:t>
                </w:r>
                <w:r>
                  <w:t xml:space="preserve">(1963), </w:t>
                </w:r>
                <w:proofErr w:type="spellStart"/>
                <w:r w:rsidRPr="00C9250D">
                  <w:rPr>
                    <w:i/>
                  </w:rPr>
                  <w:t>Harami</w:t>
                </w:r>
                <w:proofErr w:type="spellEnd"/>
                <w:r w:rsidRPr="00C9250D">
                  <w:rPr>
                    <w:i/>
                  </w:rPr>
                  <w:t xml:space="preserve"> al-</w:t>
                </w:r>
                <w:proofErr w:type="spellStart"/>
                <w:r w:rsidRPr="00C9250D">
                  <w:rPr>
                    <w:i/>
                  </w:rPr>
                  <w:t>Warraqi</w:t>
                </w:r>
                <w:proofErr w:type="spellEnd"/>
                <w:r>
                  <w:t xml:space="preserve"> (1970) </w:t>
                </w:r>
                <w:r w:rsidRPr="001756FB">
                  <w:t xml:space="preserve">that </w:t>
                </w:r>
                <w:proofErr w:type="gramStart"/>
                <w:r w:rsidRPr="001756FB">
                  <w:t>are</w:t>
                </w:r>
                <w:proofErr w:type="gramEnd"/>
                <w:r w:rsidRPr="001756FB">
                  <w:t xml:space="preserve"> still popular.</w:t>
                </w:r>
              </w:p>
              <w:p w:rsidR="006A7C3F" w:rsidRDefault="006A7C3F" w:rsidP="006A7C3F"/>
              <w:p w:rsidR="00B63002" w:rsidRPr="00B63002" w:rsidRDefault="006A7C3F" w:rsidP="00B63002">
                <w:pPr>
                  <w:spacing w:after="200"/>
                  <w:rPr>
                    <w:rFonts w:asciiTheme="majorHAnsi" w:eastAsiaTheme="majorEastAsia" w:hAnsiTheme="majorHAnsi" w:cstheme="majorBidi"/>
                    <w:b/>
                    <w:color w:val="595959" w:themeColor="text1" w:themeTint="A6"/>
                    <w:szCs w:val="32"/>
                  </w:rPr>
                </w:pPr>
                <w:r w:rsidRPr="001756FB">
                  <w:t xml:space="preserve">Perhaps </w:t>
                </w:r>
                <w:proofErr w:type="spellStart"/>
                <w:r w:rsidRPr="001756FB">
                  <w:t>Reda’s</w:t>
                </w:r>
                <w:proofErr w:type="spellEnd"/>
                <w:r w:rsidRPr="001756FB">
                  <w:t xml:space="preserve"> most lasting legacy is among the global belly dance community</w:t>
                </w:r>
                <w:r>
                  <w:t>.</w:t>
                </w:r>
                <w:r w:rsidRPr="001756FB">
                  <w:t xml:space="preserve"> </w:t>
                </w:r>
                <w:r>
                  <w:t>He has been</w:t>
                </w:r>
                <w:r w:rsidRPr="001756FB">
                  <w:t xml:space="preserve"> invited to conduct workshops and create choreographies for belly dance groups throughout Asia, North America, and Europe.</w:t>
                </w:r>
                <w:r w:rsidR="00B63002">
                  <w:br/>
                </w:r>
                <w:r w:rsidR="00B63002">
                  <w:br/>
                </w:r>
                <w:r w:rsidR="00B63002" w:rsidRPr="00B63002">
                  <w:rPr>
                    <w:rStyle w:val="Heading1Char"/>
                  </w:rPr>
                  <w:t>Moving Image Material</w:t>
                </w:r>
              </w:p>
              <w:p w:rsidR="00B63002" w:rsidRDefault="00B63002" w:rsidP="00B63002">
                <w:r w:rsidRPr="00C9250D">
                  <w:rPr>
                    <w:i/>
                  </w:rPr>
                  <w:t xml:space="preserve">Homage to Mahmoud </w:t>
                </w:r>
                <w:proofErr w:type="spellStart"/>
                <w:r w:rsidRPr="00C9250D">
                  <w:rPr>
                    <w:i/>
                  </w:rPr>
                  <w:t>Reda</w:t>
                </w:r>
                <w:proofErr w:type="spellEnd"/>
                <w:r w:rsidRPr="00C9250D">
                  <w:rPr>
                    <w:i/>
                  </w:rPr>
                  <w:t>: A Life for Dancing</w:t>
                </w:r>
                <w:r w:rsidRPr="00C9250D">
                  <w:t xml:space="preserve">. (2005) Festival </w:t>
                </w:r>
                <w:proofErr w:type="spellStart"/>
                <w:r w:rsidRPr="00C9250D">
                  <w:t>Raks</w:t>
                </w:r>
                <w:proofErr w:type="spellEnd"/>
                <w:r w:rsidRPr="00C9250D">
                  <w:t xml:space="preserve"> Madrid ’05. The </w:t>
                </w:r>
                <w:proofErr w:type="spellStart"/>
                <w:r w:rsidRPr="00C9250D">
                  <w:t>Andalusi</w:t>
                </w:r>
                <w:proofErr w:type="spellEnd"/>
                <w:r w:rsidRPr="00C9250D">
                  <w:t xml:space="preserve"> and Arabic Dance International. (</w:t>
                </w:r>
                <w:r>
                  <w:t xml:space="preserve">A concert of </w:t>
                </w:r>
                <w:proofErr w:type="spellStart"/>
                <w:r>
                  <w:t>Reda’s</w:t>
                </w:r>
                <w:proofErr w:type="spellEnd"/>
                <w:r>
                  <w:t xml:space="preserve"> works</w:t>
                </w:r>
                <w:r w:rsidRPr="001756FB">
                  <w:t xml:space="preserve"> performed by dance</w:t>
                </w:r>
                <w:r>
                  <w:t xml:space="preserve"> groups from </w:t>
                </w:r>
                <w:r>
                  <w:lastRenderedPageBreak/>
                  <w:t>throughout Europe). www.nesma.es</w:t>
                </w:r>
              </w:p>
              <w:p w:rsidR="00B63002" w:rsidRPr="001756FB" w:rsidRDefault="00B63002" w:rsidP="00B63002"/>
              <w:p w:rsidR="00B63002" w:rsidRDefault="00B63002" w:rsidP="00B63002">
                <w:proofErr w:type="spellStart"/>
                <w:r w:rsidRPr="001756FB">
                  <w:rPr>
                    <w:i/>
                    <w:iCs/>
                  </w:rPr>
                  <w:t>Izgia</w:t>
                </w:r>
                <w:proofErr w:type="spellEnd"/>
                <w:r w:rsidRPr="001756FB">
                  <w:rPr>
                    <w:i/>
                    <w:iCs/>
                  </w:rPr>
                  <w:t xml:space="preserve"> </w:t>
                </w:r>
                <w:proofErr w:type="spellStart"/>
                <w:r w:rsidRPr="001756FB">
                  <w:rPr>
                    <w:i/>
                    <w:iCs/>
                  </w:rPr>
                  <w:t>nesfa</w:t>
                </w:r>
                <w:proofErr w:type="spellEnd"/>
                <w:r w:rsidRPr="001756FB">
                  <w:rPr>
                    <w:i/>
                    <w:iCs/>
                  </w:rPr>
                  <w:t xml:space="preserve"> as-</w:t>
                </w:r>
                <w:proofErr w:type="spellStart"/>
                <w:r w:rsidRPr="001756FB">
                  <w:rPr>
                    <w:i/>
                    <w:iCs/>
                  </w:rPr>
                  <w:t>sinna</w:t>
                </w:r>
                <w:proofErr w:type="spellEnd"/>
                <w:r w:rsidRPr="001756FB">
                  <w:t xml:space="preserve"> </w:t>
                </w:r>
                <w:r>
                  <w:t>[</w:t>
                </w:r>
                <w:r w:rsidRPr="00682646">
                  <w:rPr>
                    <w:i/>
                  </w:rPr>
                  <w:t xml:space="preserve">Midterm </w:t>
                </w:r>
                <w:r w:rsidRPr="00C9250D">
                  <w:rPr>
                    <w:i/>
                  </w:rPr>
                  <w:t>vacation</w:t>
                </w:r>
                <w:r w:rsidRPr="00C9250D">
                  <w:t>]</w:t>
                </w:r>
                <w:r>
                  <w:t>.</w:t>
                </w:r>
                <w:r w:rsidRPr="00C9250D">
                  <w:t xml:space="preserve"> (1961) </w:t>
                </w:r>
                <w:proofErr w:type="spellStart"/>
                <w:r w:rsidRPr="00C9250D">
                  <w:t>Gamal</w:t>
                </w:r>
                <w:proofErr w:type="spellEnd"/>
                <w:r w:rsidRPr="001756FB">
                  <w:t xml:space="preserve"> </w:t>
                </w:r>
                <w:proofErr w:type="spellStart"/>
                <w:r w:rsidRPr="001756FB">
                  <w:t>elleissi</w:t>
                </w:r>
                <w:proofErr w:type="spellEnd"/>
                <w:r w:rsidRPr="001756FB">
                  <w:t xml:space="preserve"> Films. Starring</w:t>
                </w:r>
                <w:r>
                  <w:t xml:space="preserve"> Farida </w:t>
                </w:r>
                <w:proofErr w:type="spellStart"/>
                <w:r>
                  <w:t>Fahmy</w:t>
                </w:r>
                <w:proofErr w:type="spellEnd"/>
                <w:r>
                  <w:t xml:space="preserve"> and Mahmoud </w:t>
                </w:r>
                <w:proofErr w:type="spellStart"/>
                <w:r>
                  <w:t>Reda</w:t>
                </w:r>
                <w:proofErr w:type="spellEnd"/>
                <w:r>
                  <w:t xml:space="preserve">. (A comedy of </w:t>
                </w:r>
                <w:proofErr w:type="spellStart"/>
                <w:r>
                  <w:t>hijinx</w:t>
                </w:r>
                <w:proofErr w:type="spellEnd"/>
                <w:r>
                  <w:t xml:space="preserve"> on school vacation with the dancers of the </w:t>
                </w:r>
                <w:proofErr w:type="spellStart"/>
                <w:r>
                  <w:t>Reda</w:t>
                </w:r>
                <w:proofErr w:type="spellEnd"/>
                <w:r>
                  <w:t xml:space="preserve"> Troupe.)</w:t>
                </w:r>
              </w:p>
              <w:p w:rsidR="00B63002" w:rsidRPr="001756FB" w:rsidRDefault="00B63002" w:rsidP="00B63002"/>
              <w:p w:rsidR="00B63002" w:rsidRDefault="00B63002" w:rsidP="00B63002">
                <w:proofErr w:type="spellStart"/>
                <w:r w:rsidRPr="001756FB">
                  <w:rPr>
                    <w:i/>
                    <w:iCs/>
                  </w:rPr>
                  <w:t>Gharam</w:t>
                </w:r>
                <w:proofErr w:type="spellEnd"/>
                <w:r w:rsidRPr="001756FB">
                  <w:rPr>
                    <w:i/>
                    <w:iCs/>
                  </w:rPr>
                  <w:t xml:space="preserve"> fi al-</w:t>
                </w:r>
                <w:proofErr w:type="spellStart"/>
                <w:r w:rsidRPr="001756FB">
                  <w:rPr>
                    <w:i/>
                    <w:iCs/>
                  </w:rPr>
                  <w:t>Karnak</w:t>
                </w:r>
                <w:proofErr w:type="spellEnd"/>
                <w:r>
                  <w:t xml:space="preserve"> [</w:t>
                </w:r>
                <w:r w:rsidRPr="00682646">
                  <w:rPr>
                    <w:i/>
                  </w:rPr>
                  <w:t xml:space="preserve">Love in </w:t>
                </w:r>
                <w:proofErr w:type="spellStart"/>
                <w:r w:rsidRPr="00C9250D">
                  <w:rPr>
                    <w:i/>
                  </w:rPr>
                  <w:t>Karnak</w:t>
                </w:r>
                <w:proofErr w:type="spellEnd"/>
                <w:r w:rsidRPr="00C9250D">
                  <w:t>]</w:t>
                </w:r>
                <w:r>
                  <w:t>.</w:t>
                </w:r>
                <w:r w:rsidRPr="00C9250D">
                  <w:t xml:space="preserve"> (1963)</w:t>
                </w:r>
                <w:r>
                  <w:t xml:space="preserve"> </w:t>
                </w:r>
                <w:proofErr w:type="spellStart"/>
                <w:r w:rsidRPr="001756FB">
                  <w:t>Gamal</w:t>
                </w:r>
                <w:proofErr w:type="spellEnd"/>
                <w:r w:rsidRPr="001756FB">
                  <w:t xml:space="preserve"> </w:t>
                </w:r>
                <w:proofErr w:type="spellStart"/>
                <w:r w:rsidRPr="001756FB">
                  <w:t>elleissi</w:t>
                </w:r>
                <w:proofErr w:type="spellEnd"/>
                <w:r w:rsidRPr="001756FB">
                  <w:t xml:space="preserve"> Films. Starring Farida </w:t>
                </w:r>
                <w:proofErr w:type="spellStart"/>
                <w:r w:rsidRPr="001756FB">
                  <w:t>Fahmy</w:t>
                </w:r>
                <w:proofErr w:type="spellEnd"/>
                <w:r w:rsidRPr="001756FB">
                  <w:t xml:space="preserve"> and Mahmoud </w:t>
                </w:r>
                <w:proofErr w:type="spellStart"/>
                <w:r w:rsidRPr="001756FB">
                  <w:t>Reda</w:t>
                </w:r>
                <w:proofErr w:type="spellEnd"/>
                <w:r>
                  <w:t xml:space="preserve">. (This is a “let’s do a show” story of the comedic attempts of the </w:t>
                </w:r>
                <w:proofErr w:type="spellStart"/>
                <w:r>
                  <w:t>Reda</w:t>
                </w:r>
                <w:proofErr w:type="spellEnd"/>
                <w:r>
                  <w:t xml:space="preserve"> Troupe to perform a show in the Temple of </w:t>
                </w:r>
                <w:proofErr w:type="spellStart"/>
                <w:r>
                  <w:t>Karnak</w:t>
                </w:r>
                <w:proofErr w:type="spellEnd"/>
                <w:r>
                  <w:t>, similar to the films of Mickey Rooney and Judy Garland in format. One of the dancers has a pet monkey, which steals the show.)</w:t>
                </w:r>
              </w:p>
              <w:p w:rsidR="003F0D73" w:rsidRPr="006A7C3F" w:rsidRDefault="003F0D73" w:rsidP="006A7C3F"/>
            </w:tc>
          </w:sdtContent>
        </w:sdt>
      </w:tr>
      <w:tr w:rsidR="003235A7" w:rsidRPr="006A7C3F" w:rsidTr="003235A7">
        <w:tc>
          <w:tcPr>
            <w:tcW w:w="9016" w:type="dxa"/>
          </w:tcPr>
          <w:p w:rsidR="003235A7" w:rsidRPr="006A7C3F" w:rsidRDefault="003235A7" w:rsidP="008A5B87">
            <w:r w:rsidRPr="006A7C3F">
              <w:rPr>
                <w:u w:val="single"/>
              </w:rPr>
              <w:lastRenderedPageBreak/>
              <w:t>Further reading</w:t>
            </w:r>
            <w:r w:rsidRPr="006A7C3F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0E8D97337DC4BC495D58A2D373DBC7E"/>
              </w:placeholder>
            </w:sdtPr>
            <w:sdtEndPr/>
            <w:sdtContent>
              <w:p w:rsidR="006A7C3F" w:rsidRDefault="006A7C3F" w:rsidP="006A7C3F">
                <w:sdt>
                  <w:sdtPr>
                    <w:id w:val="92221784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CITATION AlF87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6A7C3F">
                      <w:rPr>
                        <w:noProof/>
                        <w:lang w:val="en-CA"/>
                      </w:rPr>
                      <w:t>(Al-Faruqi)</w:t>
                    </w:r>
                    <w:r>
                      <w:fldChar w:fldCharType="end"/>
                    </w:r>
                  </w:sdtContent>
                </w:sdt>
              </w:p>
              <w:p w:rsidR="006A7C3F" w:rsidRPr="001756FB" w:rsidRDefault="006A7C3F" w:rsidP="006A7C3F"/>
              <w:p w:rsidR="006A7C3F" w:rsidRDefault="006A7C3F" w:rsidP="006A7C3F">
                <w:sdt>
                  <w:sdtPr>
                    <w:id w:val="202251388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CITATION Fah87 \l 4105 </w:instrText>
                    </w:r>
                    <w:r>
                      <w:fldChar w:fldCharType="separate"/>
                    </w:r>
                    <w:r w:rsidRPr="006A7C3F">
                      <w:rPr>
                        <w:noProof/>
                        <w:lang w:val="en-CA"/>
                      </w:rPr>
                      <w:t>(Fahmy)</w:t>
                    </w:r>
                    <w:r>
                      <w:fldChar w:fldCharType="end"/>
                    </w:r>
                  </w:sdtContent>
                </w:sdt>
              </w:p>
              <w:p w:rsidR="006A7C3F" w:rsidRPr="001756FB" w:rsidRDefault="006A7C3F" w:rsidP="006A7C3F"/>
              <w:p w:rsidR="006A7C3F" w:rsidRDefault="006A7C3F" w:rsidP="006A7C3F">
                <w:sdt>
                  <w:sdtPr>
                    <w:id w:val="127251139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CITATION Sel13 \l 4105 </w:instrText>
                    </w:r>
                    <w:r>
                      <w:fldChar w:fldCharType="separate"/>
                    </w:r>
                    <w:r w:rsidRPr="006A7C3F">
                      <w:rPr>
                        <w:noProof/>
                        <w:lang w:val="en-CA"/>
                      </w:rPr>
                      <w:t>(Sellers-Young)</w:t>
                    </w:r>
                    <w:r>
                      <w:fldChar w:fldCharType="end"/>
                    </w:r>
                  </w:sdtContent>
                </w:sdt>
              </w:p>
              <w:p w:rsidR="006A7C3F" w:rsidRPr="001756FB" w:rsidRDefault="006A7C3F" w:rsidP="006A7C3F"/>
              <w:p w:rsidR="003235A7" w:rsidRPr="006A7C3F" w:rsidRDefault="006A7C3F" w:rsidP="00B63002">
                <w:sdt>
                  <w:sdtPr>
                    <w:id w:val="721790984"/>
                    <w:citation/>
                  </w:sdtPr>
                  <w:sdtContent>
                    <w:r>
                      <w:fldChar w:fldCharType="begin"/>
                    </w:r>
                    <w:r w:rsidR="00B63002">
                      <w:rPr>
                        <w:lang w:val="en-CA"/>
                      </w:rPr>
                      <w:instrText xml:space="preserve">CITATION Sha02 \l 4105 </w:instrText>
                    </w:r>
                    <w:r>
                      <w:fldChar w:fldCharType="separate"/>
                    </w:r>
                    <w:r w:rsidR="00B63002" w:rsidRPr="00B63002">
                      <w:rPr>
                        <w:noProof/>
                        <w:lang w:val="en-CA"/>
                      </w:rPr>
                      <w:t>(Shay)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6A7C3F" w:rsidRDefault="00C27FAB" w:rsidP="00B33145"/>
    <w:sectPr w:rsidR="00C27FAB" w:rsidRPr="006A7C3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C88" w:rsidRDefault="00EC5C88" w:rsidP="007A0D55">
      <w:pPr>
        <w:spacing w:after="0" w:line="240" w:lineRule="auto"/>
      </w:pPr>
      <w:r>
        <w:separator/>
      </w:r>
    </w:p>
  </w:endnote>
  <w:endnote w:type="continuationSeparator" w:id="0">
    <w:p w:rsidR="00EC5C88" w:rsidRDefault="00EC5C8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C88" w:rsidRDefault="00EC5C88" w:rsidP="007A0D55">
      <w:pPr>
        <w:spacing w:after="0" w:line="240" w:lineRule="auto"/>
      </w:pPr>
      <w:r>
        <w:separator/>
      </w:r>
    </w:p>
  </w:footnote>
  <w:footnote w:type="continuationSeparator" w:id="0">
    <w:p w:rsidR="00EC5C88" w:rsidRDefault="00EC5C8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C3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A7C3F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63002"/>
    <w:rsid w:val="00BC39C9"/>
    <w:rsid w:val="00BE5BF7"/>
    <w:rsid w:val="00BF40E1"/>
    <w:rsid w:val="00C27FAB"/>
    <w:rsid w:val="00C358D4"/>
    <w:rsid w:val="00C6296B"/>
    <w:rsid w:val="00CB206E"/>
    <w:rsid w:val="00CC586D"/>
    <w:rsid w:val="00CF1542"/>
    <w:rsid w:val="00CF3EC5"/>
    <w:rsid w:val="00D656DA"/>
    <w:rsid w:val="00D66D1B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C5C88"/>
    <w:rsid w:val="00ED139F"/>
    <w:rsid w:val="00ED587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2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2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23E001B620D4EC28C68FA4B09C35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43B01-EFCF-4DF4-988D-3CDF3961812F}"/>
      </w:docPartPr>
      <w:docPartBody>
        <w:p w:rsidR="00000000" w:rsidRDefault="00D703EA">
          <w:pPr>
            <w:pStyle w:val="723E001B620D4EC28C68FA4B09C35F9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D711FC4643647609AB2E888782D7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33F11-1FC7-4BA5-9DE8-F43F6D04A360}"/>
      </w:docPartPr>
      <w:docPartBody>
        <w:p w:rsidR="00000000" w:rsidRDefault="00D703EA">
          <w:pPr>
            <w:pStyle w:val="1D711FC4643647609AB2E888782D74F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BE9C1355DC14201AF6D449E5A229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F0EE0-66F3-4B60-8BF1-32B23551F9BC}"/>
      </w:docPartPr>
      <w:docPartBody>
        <w:p w:rsidR="00000000" w:rsidRDefault="00D703EA">
          <w:pPr>
            <w:pStyle w:val="7BE9C1355DC14201AF6D449E5A229C9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6711E5241D544798D38CBD8A14AF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BD992-E4B6-41A6-A2FE-86F96FF4D8C2}"/>
      </w:docPartPr>
      <w:docPartBody>
        <w:p w:rsidR="00000000" w:rsidRDefault="00D703EA">
          <w:pPr>
            <w:pStyle w:val="56711E5241D544798D38CBD8A14AFFB4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FE62CA76018E41449D22452A42595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A9056-D1EA-47A2-A09C-085EEA839D00}"/>
      </w:docPartPr>
      <w:docPartBody>
        <w:p w:rsidR="00000000" w:rsidRDefault="00D703EA">
          <w:pPr>
            <w:pStyle w:val="FE62CA76018E41449D22452A4259520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D36F87DAD254CC696B6B4BE9BE2D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8A6CB-AFB5-4135-9891-FC9CB86E97BA}"/>
      </w:docPartPr>
      <w:docPartBody>
        <w:p w:rsidR="00000000" w:rsidRDefault="00D703EA">
          <w:pPr>
            <w:pStyle w:val="1D36F87DAD254CC696B6B4BE9BE2D43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E88AF6E48204D55A030EB1D49F18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AA87F-D7D5-4017-80C5-B1BE2E667F9B}"/>
      </w:docPartPr>
      <w:docPartBody>
        <w:p w:rsidR="00000000" w:rsidRDefault="00D703EA">
          <w:pPr>
            <w:pStyle w:val="BE88AF6E48204D55A030EB1D49F18EE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8AEBA557CE642D2B102161EF4034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390DE-588D-44A9-ACBB-21FBED60ED3F}"/>
      </w:docPartPr>
      <w:docPartBody>
        <w:p w:rsidR="00000000" w:rsidRDefault="00D703EA">
          <w:pPr>
            <w:pStyle w:val="C8AEBA557CE642D2B102161EF4034BF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8CE29034625461F912B505511272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96BEC-06DF-4347-97AE-2AF444E6328D}"/>
      </w:docPartPr>
      <w:docPartBody>
        <w:p w:rsidR="00000000" w:rsidRDefault="00D703EA">
          <w:pPr>
            <w:pStyle w:val="48CE29034625461F912B50551127268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9EDF8F4BB124464A9A30AB6C992F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9DDCD-F4FF-457F-AD2A-D5AD3F88AEC4}"/>
      </w:docPartPr>
      <w:docPartBody>
        <w:p w:rsidR="00000000" w:rsidRDefault="00D703EA">
          <w:pPr>
            <w:pStyle w:val="89EDF8F4BB124464A9A30AB6C992FF4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0E8D97337DC4BC495D58A2D373DB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9EB73-9622-4449-AD62-48DCB19643B3}"/>
      </w:docPartPr>
      <w:docPartBody>
        <w:p w:rsidR="00000000" w:rsidRDefault="00D703EA">
          <w:pPr>
            <w:pStyle w:val="E0E8D97337DC4BC495D58A2D373DBC7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3EA"/>
    <w:rsid w:val="00D7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23E001B620D4EC28C68FA4B09C35F9D">
    <w:name w:val="723E001B620D4EC28C68FA4B09C35F9D"/>
  </w:style>
  <w:style w:type="paragraph" w:customStyle="1" w:styleId="1D711FC4643647609AB2E888782D74F3">
    <w:name w:val="1D711FC4643647609AB2E888782D74F3"/>
  </w:style>
  <w:style w:type="paragraph" w:customStyle="1" w:styleId="7BE9C1355DC14201AF6D449E5A229C94">
    <w:name w:val="7BE9C1355DC14201AF6D449E5A229C94"/>
  </w:style>
  <w:style w:type="paragraph" w:customStyle="1" w:styleId="56711E5241D544798D38CBD8A14AFFB4">
    <w:name w:val="56711E5241D544798D38CBD8A14AFFB4"/>
  </w:style>
  <w:style w:type="paragraph" w:customStyle="1" w:styleId="FE62CA76018E41449D22452A4259520C">
    <w:name w:val="FE62CA76018E41449D22452A4259520C"/>
  </w:style>
  <w:style w:type="paragraph" w:customStyle="1" w:styleId="1D36F87DAD254CC696B6B4BE9BE2D439">
    <w:name w:val="1D36F87DAD254CC696B6B4BE9BE2D439"/>
  </w:style>
  <w:style w:type="paragraph" w:customStyle="1" w:styleId="BE88AF6E48204D55A030EB1D49F18EEE">
    <w:name w:val="BE88AF6E48204D55A030EB1D49F18EEE"/>
  </w:style>
  <w:style w:type="paragraph" w:customStyle="1" w:styleId="C8AEBA557CE642D2B102161EF4034BF3">
    <w:name w:val="C8AEBA557CE642D2B102161EF4034BF3"/>
  </w:style>
  <w:style w:type="paragraph" w:customStyle="1" w:styleId="48CE29034625461F912B505511272681">
    <w:name w:val="48CE29034625461F912B505511272681"/>
  </w:style>
  <w:style w:type="paragraph" w:customStyle="1" w:styleId="89EDF8F4BB124464A9A30AB6C992FF4B">
    <w:name w:val="89EDF8F4BB124464A9A30AB6C992FF4B"/>
  </w:style>
  <w:style w:type="paragraph" w:customStyle="1" w:styleId="E0E8D97337DC4BC495D58A2D373DBC7E">
    <w:name w:val="E0E8D97337DC4BC495D58A2D373DBC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23E001B620D4EC28C68FA4B09C35F9D">
    <w:name w:val="723E001B620D4EC28C68FA4B09C35F9D"/>
  </w:style>
  <w:style w:type="paragraph" w:customStyle="1" w:styleId="1D711FC4643647609AB2E888782D74F3">
    <w:name w:val="1D711FC4643647609AB2E888782D74F3"/>
  </w:style>
  <w:style w:type="paragraph" w:customStyle="1" w:styleId="7BE9C1355DC14201AF6D449E5A229C94">
    <w:name w:val="7BE9C1355DC14201AF6D449E5A229C94"/>
  </w:style>
  <w:style w:type="paragraph" w:customStyle="1" w:styleId="56711E5241D544798D38CBD8A14AFFB4">
    <w:name w:val="56711E5241D544798D38CBD8A14AFFB4"/>
  </w:style>
  <w:style w:type="paragraph" w:customStyle="1" w:styleId="FE62CA76018E41449D22452A4259520C">
    <w:name w:val="FE62CA76018E41449D22452A4259520C"/>
  </w:style>
  <w:style w:type="paragraph" w:customStyle="1" w:styleId="1D36F87DAD254CC696B6B4BE9BE2D439">
    <w:name w:val="1D36F87DAD254CC696B6B4BE9BE2D439"/>
  </w:style>
  <w:style w:type="paragraph" w:customStyle="1" w:styleId="BE88AF6E48204D55A030EB1D49F18EEE">
    <w:name w:val="BE88AF6E48204D55A030EB1D49F18EEE"/>
  </w:style>
  <w:style w:type="paragraph" w:customStyle="1" w:styleId="C8AEBA557CE642D2B102161EF4034BF3">
    <w:name w:val="C8AEBA557CE642D2B102161EF4034BF3"/>
  </w:style>
  <w:style w:type="paragraph" w:customStyle="1" w:styleId="48CE29034625461F912B505511272681">
    <w:name w:val="48CE29034625461F912B505511272681"/>
  </w:style>
  <w:style w:type="paragraph" w:customStyle="1" w:styleId="89EDF8F4BB124464A9A30AB6C992FF4B">
    <w:name w:val="89EDF8F4BB124464A9A30AB6C992FF4B"/>
  </w:style>
  <w:style w:type="paragraph" w:customStyle="1" w:styleId="E0E8D97337DC4BC495D58A2D373DBC7E">
    <w:name w:val="E0E8D97337DC4BC495D58A2D373DBC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AlF87</b:Tag>
    <b:SourceType>JournalArticle</b:SourceType>
    <b:Guid>{D5FC229F-77D5-4F56-88E7-03E3FD5FCE0C}</b:Guid>
    <b:Title>Dance as an Expression of Islamic Culture</b:Title>
    <b:Year>1987</b:Year>
    <b:Author>
      <b:Author>
        <b:NameList>
          <b:Person>
            <b:Last>Al-Faruqi</b:Last>
            <b:First>L.</b:First>
            <b:Middle>I.</b:Middle>
          </b:Person>
        </b:NameList>
      </b:Author>
    </b:Author>
    <b:JournalName>Dance Research Journal</b:JournalName>
    <b:Pages>6-17</b:Pages>
    <b:Volume>10</b:Volume>
    <b:Issue>2</b:Issue>
    <b:Comments>Al-Faruqi describes and analyzes dances of the Middle East in the context of Islam and Muslim reactions to dance which some clergy condemn</b:Comments>
    <b:RefOrder>1</b:RefOrder>
  </b:Source>
  <b:Source>
    <b:Tag>Fah87</b:Tag>
    <b:SourceType>Misc</b:SourceType>
    <b:Guid>{26A21F6C-0C6A-4E8F-9D3D-9D7C010D6B07}</b:Guid>
    <b:Title>Creative Development of Mahmoud Reda, An Egyptian Choreographer</b:Title>
    <b:Year>1987</b:Year>
    <b:Author>
      <b:Author>
        <b:NameList>
          <b:Person>
            <b:Last>Fahmy</b:Last>
            <b:First>F.</b:First>
          </b:Person>
        </b:NameList>
      </b:Author>
    </b:Author>
    <b:PublicationTitle>MA Thesis</b:PublicationTitle>
    <b:Publisher>UCLA</b:Publisher>
    <b:Comments>This is an unpublished description of the repertoire and movement vocabulary of Mahmoud Reda. The author is Reda’s sister-in-law, and star of the former Reda Company, and thus has a unique perspective on his artistic career</b:Comments>
    <b:RefOrder>2</b:RefOrder>
  </b:Source>
  <b:Source>
    <b:Tag>Sel13</b:Tag>
    <b:SourceType>BookSection</b:SourceType>
    <b:Guid>{A2A55DAA-94B5-44D7-BE04-17E5C69D4903}</b:Guid>
    <b:Title>Men and the Happiness Dance</b:Title>
    <b:Year>2013</b:Year>
    <b:Publisher>NY and Oxford</b:Publisher>
    <b:Author>
      <b:Author>
        <b:NameList>
          <b:Person>
            <b:Last>Sellers-Young</b:Last>
            <b:First>B.</b:First>
          </b:Person>
        </b:NameList>
      </b:Author>
      <b:Editor>
        <b:NameList>
          <b:Person>
            <b:Last>Shay</b:Last>
            <b:First>A.</b:First>
          </b:Person>
        </b:NameList>
      </b:Editor>
    </b:Author>
    <b:BookTitle>The Oxford Handbook of Dance and Ethnicity</b:BookTitle>
    <b:CountryRegion>Oxford University Press</b:CountryRegion>
    <b:Comments>This article addresses the relationship of men and belly dance, focusing on the career of Ibrahim Farah, a well-known performer, teacher and writer in the field</b:Comments>
    <b:RefOrder>3</b:RefOrder>
  </b:Source>
  <b:Source>
    <b:Tag>Sha02</b:Tag>
    <b:SourceType>Book</b:SourceType>
    <b:Guid>{CD87D633-9FAB-4F5A-9826-69021A107686}</b:Guid>
    <b:Title>Choreographic Politics: State Folk Dance Companies, Representation and Power</b:Title>
    <b:Year>2002</b:Year>
    <b:City>Middletown, CT</b:City>
    <b:Publisher>Wesleyan University Press</b:Publisher>
    <b:Author>
      <b:Author>
        <b:NameList>
          <b:Person>
            <b:Last>Shay</b:Last>
            <b:First>A.</b:First>
          </b:Person>
        </b:NameList>
      </b:Author>
    </b:Author>
    <b:Comments>This volume focuses on the politics of representation in the repertoires of state-sponsored folk dance ensembles, with close analysis of the folk dance companies of the former USSR, Mexico, Croatia, Greece, Egypt and Turkey</b:Comments>
    <b:RefOrder>4</b:RefOrder>
  </b:Source>
</b:Sources>
</file>

<file path=customXml/itemProps1.xml><?xml version="1.0" encoding="utf-8"?>
<ds:datastoreItem xmlns:ds="http://schemas.openxmlformats.org/officeDocument/2006/customXml" ds:itemID="{CEB14F19-2752-4585-973D-B12E8B663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13</TotalTime>
  <Pages>3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7255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</cp:revision>
  <dcterms:created xsi:type="dcterms:W3CDTF">2015-06-23T01:00:00Z</dcterms:created>
  <dcterms:modified xsi:type="dcterms:W3CDTF">2015-06-23T01:15:00Z</dcterms:modified>
</cp:coreProperties>
</file>