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25490DD02949DD81AB2C716C47D4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1299F1826D427BB3D564BB9D81B3A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22C20" w:rsidP="00622C20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E0D942F30E64F26B347D7FDD3EE441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7202939C9C04109899AF42A4E8D884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22C20" w:rsidP="00622C20">
                <w:r>
                  <w:t>Cox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B5210A54494C98A924FAD6A62F499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3E14C00BBE4C52AB3E030C29F683F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EA0C3565FC9D4A59BF4DDD59A02C076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22C20" w:rsidP="00622C20">
                <w:proofErr w:type="spellStart"/>
                <w:r w:rsidRPr="00622C20">
                  <w:rPr>
                    <w:lang w:val="en-US"/>
                  </w:rPr>
                  <w:t>Sudjojono</w:t>
                </w:r>
                <w:proofErr w:type="spellEnd"/>
                <w:r w:rsidRPr="00622C20">
                  <w:rPr>
                    <w:lang w:val="en-US"/>
                  </w:rPr>
                  <w:t xml:space="preserve">, </w:t>
                </w:r>
                <w:proofErr w:type="spellStart"/>
                <w:r w:rsidRPr="00622C20">
                  <w:rPr>
                    <w:lang w:val="en-US"/>
                  </w:rPr>
                  <w:t>Sindudarsono</w:t>
                </w:r>
                <w:proofErr w:type="spellEnd"/>
                <w:r w:rsidRPr="00622C20">
                  <w:rPr>
                    <w:lang w:val="en-US"/>
                  </w:rPr>
                  <w:t xml:space="preserve"> (1913-1986)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31A3435D6CC4C659ED67A767031E79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F8C65732BAD4E08890E1E061D1D50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22C20" w:rsidP="00E85A05">
                <w:proofErr w:type="spellStart"/>
                <w:r>
                  <w:t>Sindudarsono</w:t>
                </w:r>
                <w:proofErr w:type="spellEnd"/>
                <w:r>
                  <w:t xml:space="preserve"> </w:t>
                </w:r>
                <w:proofErr w:type="spellStart"/>
                <w:r>
                  <w:t>Sudjojono</w:t>
                </w:r>
                <w:proofErr w:type="spellEnd"/>
                <w:r>
                  <w:t xml:space="preserve"> </w:t>
                </w:r>
                <w:r w:rsidRPr="00737471">
                  <w:t>was seminal in developing a discourse of modernity in early 20</w:t>
                </w:r>
                <w:r w:rsidRPr="00737471">
                  <w:rPr>
                    <w:vertAlign w:val="superscript"/>
                  </w:rPr>
                  <w:t>th</w:t>
                </w:r>
                <w:r>
                  <w:t xml:space="preserve"> century Indonesia</w:t>
                </w:r>
                <w:r w:rsidRPr="00737471">
                  <w:t>.</w:t>
                </w:r>
                <w:r>
                  <w:t xml:space="preserve"> Though a painter, he was most influential as a critic and activist.</w:t>
                </w:r>
                <w:r w:rsidRPr="00737471">
                  <w:t xml:space="preserve"> Through his critical writings, the formation of numerous painters’ associations, his political activism</w:t>
                </w:r>
                <w:r>
                  <w:t>,</w:t>
                </w:r>
                <w:r w:rsidRPr="00737471">
                  <w:t xml:space="preserve"> and his ties to President Sukarno, </w:t>
                </w:r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</w:t>
                </w:r>
                <w:r>
                  <w:t>married</w:t>
                </w:r>
                <w:r w:rsidRPr="00737471">
                  <w:t xml:space="preserve"> his political aspirations for social equality with</w:t>
                </w:r>
                <w:r>
                  <w:t xml:space="preserve"> his career as a M</w:t>
                </w:r>
                <w:r w:rsidRPr="00737471">
                  <w:t>odern</w:t>
                </w:r>
                <w:r>
                  <w:t>ist</w:t>
                </w:r>
                <w:r w:rsidRPr="00737471">
                  <w:t xml:space="preserve"> painter. </w:t>
                </w:r>
                <w:r>
                  <w:t xml:space="preserve">His commitment to social issues and to revealing the ‘visible soul’ in painting fuelled his instruction of what many have described as an honest approach to painting. </w:t>
                </w:r>
                <w:proofErr w:type="spellStart"/>
                <w:r>
                  <w:t>Sudjojono’s</w:t>
                </w:r>
                <w:proofErr w:type="spellEnd"/>
                <w:r>
                  <w:t xml:space="preserve"> paintings exhibit a modern self-reflexivity and an emotive quality made explicit through a </w:t>
                </w:r>
                <w:proofErr w:type="spellStart"/>
                <w:r>
                  <w:t>somber</w:t>
                </w:r>
                <w:proofErr w:type="spellEnd"/>
                <w:r>
                  <w:t xml:space="preserve"> palette and expressive brushwork. His paintings evoking the gritty reality of daily life demonstrate little regard for the illusionistic or academic qualities of earlier Indonesian painters and distinguish him as a pioneer of social realism in Indonesian art. </w:t>
                </w:r>
                <w:r w:rsidRPr="00737471">
                  <w:t xml:space="preserve">His early </w:t>
                </w:r>
                <w:proofErr w:type="gramStart"/>
                <w:r w:rsidRPr="00737471">
                  <w:t>life</w:t>
                </w:r>
                <w:r>
                  <w:t>,</w:t>
                </w:r>
                <w:proofErr w:type="gramEnd"/>
                <w:r w:rsidRPr="00737471">
                  <w:t xml:space="preserve"> and </w:t>
                </w:r>
                <w:r>
                  <w:t xml:space="preserve">his </w:t>
                </w:r>
                <w:r w:rsidRPr="00737471">
                  <w:t>career tied</w:t>
                </w:r>
                <w:r>
                  <w:t xml:space="preserve"> to Indonesian independence, has</w:t>
                </w:r>
                <w:r w:rsidRPr="00737471">
                  <w:t xml:space="preserve"> been </w:t>
                </w:r>
                <w:proofErr w:type="spellStart"/>
                <w:r w:rsidRPr="00737471">
                  <w:t>valorized</w:t>
                </w:r>
                <w:proofErr w:type="spellEnd"/>
                <w:r w:rsidRPr="00737471">
                  <w:t xml:space="preserve"> within post-colonial narratives and continues to be a great source of interest for art historians. After his resignation from the Indonesian Communist Party and the </w:t>
                </w:r>
                <w:proofErr w:type="spellStart"/>
                <w:r w:rsidRPr="00EE42E0">
                  <w:t>Lembaga</w:t>
                </w:r>
                <w:proofErr w:type="spellEnd"/>
                <w:r w:rsidRPr="00EE42E0">
                  <w:t xml:space="preserve"> </w:t>
                </w:r>
                <w:proofErr w:type="spellStart"/>
                <w:r w:rsidRPr="00EE42E0">
                  <w:t>Kebudayan</w:t>
                </w:r>
                <w:proofErr w:type="spellEnd"/>
                <w:r w:rsidRPr="00EE42E0">
                  <w:t xml:space="preserve"> Rakyat</w:t>
                </w:r>
                <w:r w:rsidRPr="00737471">
                  <w:t xml:space="preserve"> (Peoples</w:t>
                </w:r>
                <w:r>
                  <w:t>’</w:t>
                </w:r>
                <w:r w:rsidRPr="00737471">
                  <w:t xml:space="preserve"> Cultural League) in 1958, his work largely focused on landscape, still </w:t>
                </w:r>
                <w:proofErr w:type="spellStart"/>
                <w:r w:rsidRPr="00737471">
                  <w:t>life</w:t>
                </w:r>
                <w:r>
                  <w:t>s</w:t>
                </w:r>
                <w:proofErr w:type="spellEnd"/>
                <w:r>
                  <w:t>,</w:t>
                </w:r>
                <w:r w:rsidRPr="00737471">
                  <w:t xml:space="preserve"> and family portraits</w:t>
                </w:r>
                <w:r>
                  <w:t xml:space="preserve">. This </w:t>
                </w:r>
                <w:r w:rsidRPr="00737471">
                  <w:t>period of introspection and contemplation</w:t>
                </w:r>
                <w:r>
                  <w:t xml:space="preserve"> </w:t>
                </w:r>
                <w:r w:rsidRPr="00737471">
                  <w:t>has</w:t>
                </w:r>
                <w:r>
                  <w:t xml:space="preserve"> no</w:t>
                </w:r>
                <w:r w:rsidRPr="00737471">
                  <w:t>t attracted the same kind of attention</w:t>
                </w:r>
                <w:r>
                  <w:t xml:space="preserve"> as his earlier life and work.</w:t>
                </w:r>
              </w:p>
            </w:tc>
          </w:sdtContent>
        </w:sdt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5A27537AD18848F3BB4590D3BA1FC1BC"/>
              </w:placeholder>
            </w:sdtPr>
            <w:sdtEndPr/>
            <w:sdtContent>
              <w:p w:rsidR="00622C20" w:rsidRPr="00737471" w:rsidRDefault="00622C20" w:rsidP="00622C20">
                <w:proofErr w:type="spellStart"/>
                <w:r>
                  <w:t>Sindudarsono</w:t>
                </w:r>
                <w:proofErr w:type="spellEnd"/>
                <w:r>
                  <w:t xml:space="preserve"> </w:t>
                </w:r>
                <w:proofErr w:type="spellStart"/>
                <w:r>
                  <w:t>Sudjojono</w:t>
                </w:r>
                <w:proofErr w:type="spellEnd"/>
                <w:r>
                  <w:t xml:space="preserve"> </w:t>
                </w:r>
                <w:r w:rsidRPr="00737471">
                  <w:t>was seminal in developing a discourse of modernity in early 20</w:t>
                </w:r>
                <w:r w:rsidRPr="00737471">
                  <w:rPr>
                    <w:vertAlign w:val="superscript"/>
                  </w:rPr>
                  <w:t>th</w:t>
                </w:r>
                <w:r>
                  <w:t xml:space="preserve"> century Indonesia</w:t>
                </w:r>
                <w:r w:rsidRPr="00737471">
                  <w:t>.</w:t>
                </w:r>
                <w:r>
                  <w:t xml:space="preserve"> Though a painter, he was most influential as a critic and activist.</w:t>
                </w:r>
                <w:r w:rsidRPr="00737471">
                  <w:t xml:space="preserve"> Through his critical writings, the formation of numerous painters’ associations, his political activism</w:t>
                </w:r>
                <w:r>
                  <w:t>,</w:t>
                </w:r>
                <w:r w:rsidRPr="00737471">
                  <w:t xml:space="preserve"> and his ties to President Sukarno, </w:t>
                </w:r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</w:t>
                </w:r>
                <w:r>
                  <w:t>married</w:t>
                </w:r>
                <w:r w:rsidRPr="00737471">
                  <w:t xml:space="preserve"> his political aspirations for social equality with</w:t>
                </w:r>
                <w:r>
                  <w:t xml:space="preserve"> his career as a M</w:t>
                </w:r>
                <w:r w:rsidRPr="00737471">
                  <w:t>odern</w:t>
                </w:r>
                <w:r>
                  <w:t>ist</w:t>
                </w:r>
                <w:r w:rsidRPr="00737471">
                  <w:t xml:space="preserve"> painter. </w:t>
                </w:r>
                <w:r>
                  <w:t xml:space="preserve">His commitment to social issues and to revealing the ‘visible soul’ in painting fuelled his instruction of what many have described as an honest approach to painting. </w:t>
                </w:r>
                <w:proofErr w:type="spellStart"/>
                <w:r>
                  <w:t>Sudjojono’s</w:t>
                </w:r>
                <w:proofErr w:type="spellEnd"/>
                <w:r>
                  <w:t xml:space="preserve"> paintings exhibit a modern self-reflexivity and an emotive quality made explicit through a </w:t>
                </w:r>
                <w:proofErr w:type="spellStart"/>
                <w:r>
                  <w:t>somber</w:t>
                </w:r>
                <w:proofErr w:type="spellEnd"/>
                <w:r>
                  <w:t xml:space="preserve"> palette and expressive brushwork. His paintings evoking the gritty reality of daily life demonstrate little regard for the illusionistic or academic qualities of earlier Indonesian painters and distinguish him as a pioneer of social realism in Indonesian art. </w:t>
                </w:r>
                <w:r w:rsidRPr="00737471">
                  <w:t xml:space="preserve">His early </w:t>
                </w:r>
                <w:proofErr w:type="gramStart"/>
                <w:r w:rsidRPr="00737471">
                  <w:t>life</w:t>
                </w:r>
                <w:r>
                  <w:t>,</w:t>
                </w:r>
                <w:proofErr w:type="gramEnd"/>
                <w:r w:rsidRPr="00737471">
                  <w:t xml:space="preserve"> and </w:t>
                </w:r>
                <w:r>
                  <w:t xml:space="preserve">his </w:t>
                </w:r>
                <w:r w:rsidRPr="00737471">
                  <w:t>career tied</w:t>
                </w:r>
                <w:r>
                  <w:t xml:space="preserve"> to Indonesian independence, has</w:t>
                </w:r>
                <w:r w:rsidRPr="00737471">
                  <w:t xml:space="preserve"> been </w:t>
                </w:r>
                <w:proofErr w:type="spellStart"/>
                <w:r w:rsidRPr="00737471">
                  <w:t>valorized</w:t>
                </w:r>
                <w:proofErr w:type="spellEnd"/>
                <w:r w:rsidRPr="00737471">
                  <w:t xml:space="preserve"> within post-colonial narratives and continues to be a great source of interest for art historians. After his resignation from the Indonesian Communist Party and the </w:t>
                </w:r>
                <w:proofErr w:type="spellStart"/>
                <w:r w:rsidRPr="00EE42E0">
                  <w:t>Lembaga</w:t>
                </w:r>
                <w:proofErr w:type="spellEnd"/>
                <w:r w:rsidRPr="00EE42E0">
                  <w:t xml:space="preserve"> </w:t>
                </w:r>
                <w:proofErr w:type="spellStart"/>
                <w:r w:rsidRPr="00EE42E0">
                  <w:t>Kebudayan</w:t>
                </w:r>
                <w:proofErr w:type="spellEnd"/>
                <w:r w:rsidRPr="00EE42E0">
                  <w:t xml:space="preserve"> Rakyat</w:t>
                </w:r>
                <w:r w:rsidRPr="00737471">
                  <w:t xml:space="preserve"> (Peoples</w:t>
                </w:r>
                <w:r>
                  <w:t>’</w:t>
                </w:r>
                <w:r w:rsidRPr="00737471">
                  <w:t xml:space="preserve"> Cultural League) in 1958, his work largely focused on landscape, still </w:t>
                </w:r>
                <w:proofErr w:type="spellStart"/>
                <w:r w:rsidRPr="00737471">
                  <w:t>life</w:t>
                </w:r>
                <w:r>
                  <w:t>s</w:t>
                </w:r>
                <w:proofErr w:type="spellEnd"/>
                <w:r>
                  <w:t>,</w:t>
                </w:r>
                <w:r w:rsidRPr="00737471">
                  <w:t xml:space="preserve"> and family portraits</w:t>
                </w:r>
                <w:r>
                  <w:t xml:space="preserve">. This </w:t>
                </w:r>
                <w:r w:rsidRPr="00737471">
                  <w:t>period of introspection and contemplation</w:t>
                </w:r>
                <w:r>
                  <w:t xml:space="preserve"> </w:t>
                </w:r>
                <w:r w:rsidRPr="00737471">
                  <w:t>has</w:t>
                </w:r>
                <w:r>
                  <w:t xml:space="preserve"> no</w:t>
                </w:r>
                <w:r w:rsidRPr="00737471">
                  <w:t>t attracted the same kind of attention</w:t>
                </w:r>
                <w:r>
                  <w:t xml:space="preserve"> as his earlier life and work.</w:t>
                </w:r>
              </w:p>
              <w:p w:rsidR="00622C20" w:rsidRPr="00737471" w:rsidRDefault="00622C20" w:rsidP="00622C20">
                <w:pPr>
                  <w:rPr>
                    <w:color w:val="538135" w:themeColor="accent6" w:themeShade="BF"/>
                  </w:rPr>
                </w:pPr>
              </w:p>
              <w:p w:rsidR="00622C20" w:rsidRDefault="00622C20" w:rsidP="00622C20"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was born in Sumatra to Javanese parents who worked as contract labourers on </w:t>
                </w:r>
                <w:r>
                  <w:t>Dutch-</w:t>
                </w:r>
                <w:r w:rsidRPr="00737471">
                  <w:lastRenderedPageBreak/>
                  <w:t>owned tobacco plantations. The difficult conditions of his early childhood</w:t>
                </w:r>
                <w:r>
                  <w:t>,</w:t>
                </w:r>
                <w:r w:rsidRPr="00737471">
                  <w:t xml:space="preserve"> made acute by the colonial oc</w:t>
                </w:r>
                <w:r>
                  <w:t>cupation, critically informed</w:t>
                </w:r>
                <w:r w:rsidRPr="00737471">
                  <w:t xml:space="preserve"> his commitment to the nationalist movement and to social realism in painting. Due to the family’s difficulties</w:t>
                </w:r>
                <w:r>
                  <w:t>,</w:t>
                </w:r>
                <w:r w:rsidRPr="00737471">
                  <w:t xml:space="preserve"> </w:t>
                </w:r>
                <w:proofErr w:type="spellStart"/>
                <w:r w:rsidRPr="00737471">
                  <w:t>Sudj</w:t>
                </w:r>
                <w:r>
                  <w:t>ojono</w:t>
                </w:r>
                <w:proofErr w:type="spellEnd"/>
                <w:r>
                  <w:t xml:space="preserve"> was adopted by the school</w:t>
                </w:r>
                <w:r w:rsidRPr="00737471">
                  <w:t xml:space="preserve">teacher </w:t>
                </w:r>
                <w:proofErr w:type="spellStart"/>
                <w:r w:rsidRPr="00737471">
                  <w:t>Marsudi</w:t>
                </w:r>
                <w:proofErr w:type="spellEnd"/>
                <w:r w:rsidRPr="00737471">
                  <w:t xml:space="preserve"> </w:t>
                </w:r>
                <w:proofErr w:type="spellStart"/>
                <w:r w:rsidRPr="00737471">
                  <w:t>Joedkosoemo</w:t>
                </w:r>
                <w:proofErr w:type="spellEnd"/>
                <w:r>
                  <w:t>,</w:t>
                </w:r>
                <w:r w:rsidRPr="00737471">
                  <w:t xml:space="preserve"> who taught him the basics of drawing. Whilst still at school</w:t>
                </w:r>
                <w:r>
                  <w:t>,</w:t>
                </w:r>
                <w:r w:rsidRPr="00737471">
                  <w:t xml:space="preserve"> he also spent a short time under the tutelage of the illustrator and painter Mas </w:t>
                </w:r>
                <w:proofErr w:type="spellStart"/>
                <w:r w:rsidRPr="00737471">
                  <w:t>Pirngadie</w:t>
                </w:r>
                <w:proofErr w:type="spellEnd"/>
                <w:r w:rsidRPr="00737471">
                  <w:t>.</w:t>
                </w:r>
              </w:p>
              <w:p w:rsidR="00622C20" w:rsidRDefault="00622C20" w:rsidP="00622C20"/>
              <w:p w:rsidR="00622C20" w:rsidRDefault="00622C20" w:rsidP="00622C20">
                <w:r w:rsidRPr="00737471">
                  <w:t xml:space="preserve">In the absence of institutional training </w:t>
                </w:r>
                <w:proofErr w:type="spellStart"/>
                <w:r w:rsidRPr="00737471">
                  <w:t>centers</w:t>
                </w:r>
                <w:proofErr w:type="spellEnd"/>
                <w:r w:rsidRPr="00737471">
                  <w:t xml:space="preserve"> for artists</w:t>
                </w:r>
                <w:r>
                  <w:t>,</w:t>
                </w:r>
                <w:r w:rsidRPr="00737471">
                  <w:t xml:space="preserve"> painters like </w:t>
                </w:r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honed their skills working informally with senior painters. Whilst </w:t>
                </w:r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exhibited his work at the Congress of Indonesian youth in 1928</w:t>
                </w:r>
                <w:r>
                  <w:t>,</w:t>
                </w:r>
                <w:r w:rsidRPr="00737471">
                  <w:t xml:space="preserve"> it wasn’t unt</w:t>
                </w:r>
                <w:r>
                  <w:t>il the mid-1930</w:t>
                </w:r>
                <w:r w:rsidRPr="00737471">
                  <w:t>s that he began to pursue his professional career seriously. In 1934</w:t>
                </w:r>
                <w:r>
                  <w:t>,</w:t>
                </w:r>
                <w:r w:rsidRPr="00737471">
                  <w:t xml:space="preserve"> </w:t>
                </w:r>
                <w:proofErr w:type="spellStart"/>
                <w:r w:rsidRPr="00737471">
                  <w:t>Sudjojono</w:t>
                </w:r>
                <w:proofErr w:type="spellEnd"/>
                <w:r w:rsidRPr="00737471">
                  <w:t xml:space="preserve"> painted alongside the Japanese painter </w:t>
                </w:r>
                <w:proofErr w:type="spellStart"/>
                <w:r w:rsidRPr="00737471">
                  <w:t>Chioyi</w:t>
                </w:r>
                <w:proofErr w:type="spellEnd"/>
                <w:r w:rsidRPr="00737471">
                  <w:t xml:space="preserve"> </w:t>
                </w:r>
                <w:proofErr w:type="spellStart"/>
                <w:r w:rsidRPr="00737471">
                  <w:t>Yazaki</w:t>
                </w:r>
                <w:proofErr w:type="spellEnd"/>
                <w:r w:rsidRPr="00737471">
                  <w:t xml:space="preserve"> at </w:t>
                </w:r>
                <w:proofErr w:type="spellStart"/>
                <w:r w:rsidRPr="00737471">
                  <w:t>Borobodour</w:t>
                </w:r>
                <w:proofErr w:type="spellEnd"/>
                <w:r w:rsidRPr="00737471">
                  <w:t xml:space="preserve"> and</w:t>
                </w:r>
                <w:r>
                  <w:t>,</w:t>
                </w:r>
                <w:r w:rsidRPr="00737471">
                  <w:t xml:space="preserve"> perhaps </w:t>
                </w:r>
                <w:r>
                  <w:t xml:space="preserve">as a result of </w:t>
                </w:r>
                <w:proofErr w:type="spellStart"/>
                <w:r>
                  <w:t>Yasaki’s</w:t>
                </w:r>
                <w:proofErr w:type="spellEnd"/>
                <w:r>
                  <w:t xml:space="preserve"> encouragement</w:t>
                </w:r>
                <w:r w:rsidRPr="00737471">
                  <w:t>, travelled to Singapore in 1935</w:t>
                </w:r>
                <w:r>
                  <w:t>,</w:t>
                </w:r>
                <w:r w:rsidRPr="00737471">
                  <w:t xml:space="preserve"> where he </w:t>
                </w:r>
                <w:r>
                  <w:t xml:space="preserve">assisted J. </w:t>
                </w:r>
                <w:proofErr w:type="spellStart"/>
                <w:r>
                  <w:t>Pieres</w:t>
                </w:r>
                <w:proofErr w:type="spellEnd"/>
                <w:r>
                  <w:t xml:space="preserve"> in producing portraits</w:t>
                </w:r>
                <w:r w:rsidRPr="00737471">
                  <w:t xml:space="preserve"> at the Ceylon Art </w:t>
                </w:r>
                <w:r>
                  <w:t>Studio</w:t>
                </w:r>
                <w:r w:rsidRPr="00737471">
                  <w:t>.</w:t>
                </w:r>
              </w:p>
              <w:p w:rsidR="00622C20" w:rsidRDefault="00622C20" w:rsidP="00622C20"/>
              <w:p w:rsidR="00622C20" w:rsidRPr="00622C20" w:rsidRDefault="00622C20" w:rsidP="00622C20">
                <w:r w:rsidRPr="00737471">
                  <w:t xml:space="preserve">On </w:t>
                </w:r>
                <w:r>
                  <w:t>returning</w:t>
                </w:r>
                <w:r w:rsidRPr="00737471">
                  <w:t xml:space="preserve"> to Java</w:t>
                </w:r>
                <w:r>
                  <w:t>,</w:t>
                </w:r>
                <w:r w:rsidRPr="00737471">
                  <w:t xml:space="preserve"> </w:t>
                </w:r>
                <w:proofErr w:type="spellStart"/>
                <w:r w:rsidRPr="00737471">
                  <w:t>Sudjojono</w:t>
                </w:r>
                <w:proofErr w:type="spellEnd"/>
                <w:r>
                  <w:t xml:space="preserve"> produced illustrations</w:t>
                </w:r>
                <w:r w:rsidRPr="00737471">
                  <w:t xml:space="preserve"> for the </w:t>
                </w:r>
                <w:r>
                  <w:t>Indonesian-</w:t>
                </w:r>
                <w:r w:rsidRPr="00737471">
                  <w:t xml:space="preserve">language newspapers </w:t>
                </w:r>
                <w:proofErr w:type="spellStart"/>
                <w:r w:rsidRPr="00737471">
                  <w:rPr>
                    <w:i/>
                  </w:rPr>
                  <w:t>Pikiran</w:t>
                </w:r>
                <w:proofErr w:type="spellEnd"/>
                <w:r w:rsidRPr="00737471">
                  <w:rPr>
                    <w:i/>
                  </w:rPr>
                  <w:t xml:space="preserve"> Rakyat</w:t>
                </w:r>
                <w:r w:rsidRPr="00737471">
                  <w:t xml:space="preserve"> and contributed</w:t>
                </w:r>
                <w:r>
                  <w:t xml:space="preserve"> theoretical</w:t>
                </w:r>
                <w:r w:rsidRPr="00737471">
                  <w:t xml:space="preserve"> essays on a specifically Indonesian Modernism. His essays were collated and published in 1946 as </w:t>
                </w:r>
                <w:proofErr w:type="spellStart"/>
                <w:r w:rsidRPr="00737471">
                  <w:rPr>
                    <w:i/>
                  </w:rPr>
                  <w:t>Seniloekis</w:t>
                </w:r>
                <w:proofErr w:type="spellEnd"/>
                <w:r w:rsidRPr="00737471">
                  <w:rPr>
                    <w:i/>
                  </w:rPr>
                  <w:t xml:space="preserve"> </w:t>
                </w:r>
                <w:proofErr w:type="spellStart"/>
                <w:r w:rsidRPr="00737471">
                  <w:rPr>
                    <w:i/>
                  </w:rPr>
                  <w:t>Kesenian</w:t>
                </w:r>
                <w:proofErr w:type="spellEnd"/>
                <w:r w:rsidRPr="00737471">
                  <w:rPr>
                    <w:i/>
                  </w:rPr>
                  <w:t xml:space="preserve"> </w:t>
                </w:r>
                <w:proofErr w:type="spellStart"/>
                <w:r w:rsidRPr="00737471">
                  <w:rPr>
                    <w:i/>
                  </w:rPr>
                  <w:t>dan</w:t>
                </w:r>
                <w:proofErr w:type="spellEnd"/>
                <w:r w:rsidRPr="00737471">
                  <w:rPr>
                    <w:i/>
                  </w:rPr>
                  <w:t xml:space="preserve"> </w:t>
                </w:r>
                <w:proofErr w:type="spellStart"/>
                <w:r w:rsidRPr="00737471">
                  <w:rPr>
                    <w:i/>
                  </w:rPr>
                  <w:t>Seniman</w:t>
                </w:r>
                <w:proofErr w:type="spellEnd"/>
                <w:r>
                  <w:t xml:space="preserve"> [</w:t>
                </w:r>
                <w:r w:rsidRPr="00EE42E0">
                  <w:rPr>
                    <w:i/>
                  </w:rPr>
                  <w:t>Painting, Art and Artists</w:t>
                </w:r>
                <w:r>
                  <w:t>]</w:t>
                </w:r>
                <w:r w:rsidRPr="00737471">
                  <w:t>. This work</w:t>
                </w:r>
                <w:r>
                  <w:t xml:space="preserve"> is</w:t>
                </w:r>
                <w:r w:rsidRPr="00737471">
                  <w:t xml:space="preserve"> </w:t>
                </w:r>
                <w:r>
                  <w:t xml:space="preserve">still frequently cited </w:t>
                </w:r>
                <w:r w:rsidRPr="00737471">
                  <w:t>as a</w:t>
                </w:r>
                <w:r>
                  <w:t xml:space="preserve"> core text</w:t>
                </w:r>
                <w:r w:rsidRPr="00737471">
                  <w:t xml:space="preserve"> for youn</w:t>
                </w:r>
                <w:r>
                  <w:t>g artists and art theorists</w:t>
                </w:r>
                <w:r w:rsidRPr="00737471">
                  <w:t>. In 1937</w:t>
                </w:r>
                <w:r>
                  <w:t>,</w:t>
                </w:r>
                <w:r w:rsidRPr="00737471">
                  <w:t xml:space="preserve"> alongside Otto and </w:t>
                </w:r>
                <w:proofErr w:type="spellStart"/>
                <w:r w:rsidRPr="00737471">
                  <w:t>Agus</w:t>
                </w:r>
                <w:proofErr w:type="spellEnd"/>
                <w:r w:rsidRPr="00737471">
                  <w:t xml:space="preserve"> </w:t>
                </w:r>
                <w:proofErr w:type="spellStart"/>
                <w:r w:rsidRPr="00737471">
                  <w:t>Djayasuminta</w:t>
                </w:r>
                <w:proofErr w:type="spellEnd"/>
                <w:r>
                  <w:t>,</w:t>
                </w:r>
                <w:r w:rsidRPr="00737471">
                  <w:t xml:space="preserve"> he established </w:t>
                </w:r>
                <w:proofErr w:type="spellStart"/>
                <w:r w:rsidRPr="00EE42E0">
                  <w:t>Persatuan</w:t>
                </w:r>
                <w:proofErr w:type="spellEnd"/>
                <w:r w:rsidRPr="00EE42E0">
                  <w:t xml:space="preserve"> </w:t>
                </w:r>
                <w:proofErr w:type="spellStart"/>
                <w:r w:rsidRPr="00EE42E0">
                  <w:t>Ahli</w:t>
                </w:r>
                <w:proofErr w:type="spellEnd"/>
                <w:r w:rsidRPr="00EE42E0">
                  <w:t xml:space="preserve"> </w:t>
                </w:r>
                <w:proofErr w:type="spellStart"/>
                <w:r w:rsidRPr="00EE42E0">
                  <w:t>Ahli</w:t>
                </w:r>
                <w:proofErr w:type="spellEnd"/>
                <w:r w:rsidRPr="00EE42E0">
                  <w:t xml:space="preserve"> </w:t>
                </w:r>
                <w:proofErr w:type="spellStart"/>
                <w:r w:rsidRPr="00EE42E0">
                  <w:t>Gambar</w:t>
                </w:r>
                <w:proofErr w:type="spellEnd"/>
                <w:r w:rsidRPr="00EE42E0">
                  <w:t xml:space="preserve"> Indonesia </w:t>
                </w:r>
                <w:r>
                  <w:t>(Association of Indonesian A</w:t>
                </w:r>
                <w:r w:rsidRPr="00737471">
                  <w:t>rtists)</w:t>
                </w:r>
                <w:r>
                  <w:t>.</w:t>
                </w:r>
              </w:p>
            </w:sdtContent>
          </w:sdt>
          <w:p w:rsidR="00622C20" w:rsidRDefault="00622C20" w:rsidP="00622C20"/>
          <w:p w:rsidR="00622C20" w:rsidRDefault="00622C20" w:rsidP="00622C20">
            <w:pPr>
              <w:keepNext/>
            </w:pPr>
            <w:r>
              <w:t>File: sudjojono1.jpg</w:t>
            </w:r>
          </w:p>
          <w:p w:rsidR="00622C20" w:rsidRDefault="00622C20" w:rsidP="00622C20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proofErr w:type="spellStart"/>
            <w:r w:rsidRPr="009F214F">
              <w:t>Sudjojono</w:t>
            </w:r>
            <w:proofErr w:type="spellEnd"/>
            <w:r w:rsidRPr="009F214F">
              <w:t>, Portrait of a Neighbour, 1950, oil on canvas, 151 x 121 cm</w:t>
            </w:r>
          </w:p>
          <w:p w:rsidR="003F0D73" w:rsidRPr="00622C20" w:rsidRDefault="00622C20" w:rsidP="00622C20">
            <w:r w:rsidRPr="00737471">
              <w:t xml:space="preserve">The </w:t>
            </w:r>
            <w:r>
              <w:t>1940</w:t>
            </w:r>
            <w:r w:rsidRPr="00737471">
              <w:t xml:space="preserve">s </w:t>
            </w:r>
            <w:r>
              <w:t>were</w:t>
            </w:r>
            <w:r w:rsidRPr="00737471">
              <w:t xml:space="preserve"> a very turbulent time in Indonesian history</w:t>
            </w:r>
            <w:r>
              <w:t>,</w:t>
            </w:r>
            <w:r w:rsidRPr="00737471">
              <w:t xml:space="preserve"> and artists like </w:t>
            </w:r>
            <w:proofErr w:type="spellStart"/>
            <w:r w:rsidRPr="00737471">
              <w:t>Su</w:t>
            </w:r>
            <w:r>
              <w:t>djojono</w:t>
            </w:r>
            <w:proofErr w:type="spellEnd"/>
            <w:r>
              <w:t xml:space="preserve"> experienced first-</w:t>
            </w:r>
            <w:r w:rsidRPr="00737471">
              <w:t>hand the changing of the guard</w:t>
            </w:r>
            <w:r>
              <w:t>,</w:t>
            </w:r>
            <w:r w:rsidRPr="00737471">
              <w:t xml:space="preserve"> with the Japanese occupation (March 1942- August 1945), the declaration of Independence on 17 August 1945</w:t>
            </w:r>
            <w:r>
              <w:t>,</w:t>
            </w:r>
            <w:r w:rsidRPr="00737471">
              <w:t xml:space="preserve"> and the ensuing four-year bloody conflict to </w:t>
            </w:r>
            <w:r>
              <w:t>have independence recognis</w:t>
            </w:r>
            <w:r w:rsidRPr="00737471">
              <w:t xml:space="preserve">ed. Whilst traumatic, the Japanese occupation presented new opportunities for Indonesian politicians and artists. </w:t>
            </w:r>
            <w:proofErr w:type="spellStart"/>
            <w:r w:rsidRPr="00737471">
              <w:t>Sudjojono</w:t>
            </w:r>
            <w:proofErr w:type="spellEnd"/>
            <w:r w:rsidRPr="00737471">
              <w:t xml:space="preserve"> became deputy of the Cultural Division</w:t>
            </w:r>
            <w:r w:rsidRPr="00737471">
              <w:rPr>
                <w:i/>
              </w:rPr>
              <w:t xml:space="preserve"> </w:t>
            </w:r>
            <w:r w:rsidRPr="00737471">
              <w:t xml:space="preserve">of the newly established </w:t>
            </w:r>
            <w:proofErr w:type="spellStart"/>
            <w:r w:rsidRPr="00EE42E0">
              <w:t>Poesat</w:t>
            </w:r>
            <w:proofErr w:type="spellEnd"/>
            <w:r w:rsidRPr="00EE42E0">
              <w:t xml:space="preserve"> </w:t>
            </w:r>
            <w:proofErr w:type="spellStart"/>
            <w:r w:rsidRPr="00EE42E0">
              <w:t>Tenaga</w:t>
            </w:r>
            <w:proofErr w:type="spellEnd"/>
            <w:r w:rsidRPr="00EE42E0">
              <w:t xml:space="preserve"> Rakyat</w:t>
            </w:r>
            <w:r w:rsidRPr="00737471">
              <w:t xml:space="preserve"> (</w:t>
            </w:r>
            <w:proofErr w:type="spellStart"/>
            <w:r w:rsidRPr="00737471">
              <w:t>Center</w:t>
            </w:r>
            <w:proofErr w:type="spellEnd"/>
            <w:r w:rsidRPr="00737471">
              <w:t xml:space="preserve"> for Peoples Resources) and later joined </w:t>
            </w:r>
            <w:proofErr w:type="spellStart"/>
            <w:r w:rsidRPr="00EE42E0">
              <w:t>Kemin</w:t>
            </w:r>
            <w:proofErr w:type="spellEnd"/>
            <w:r w:rsidRPr="00EE42E0">
              <w:t xml:space="preserve"> Bunka </w:t>
            </w:r>
            <w:proofErr w:type="spellStart"/>
            <w:r w:rsidRPr="00EE42E0">
              <w:t>Shidosho</w:t>
            </w:r>
            <w:proofErr w:type="spellEnd"/>
            <w:r w:rsidRPr="00737471">
              <w:rPr>
                <w:i/>
              </w:rPr>
              <w:t xml:space="preserve"> </w:t>
            </w:r>
            <w:r w:rsidRPr="00737471">
              <w:t>(Instructional Institution for Cultural Enlightenment of the People)</w:t>
            </w:r>
            <w:r>
              <w:t>,</w:t>
            </w:r>
            <w:r w:rsidRPr="00737471">
              <w:t xml:space="preserve"> the Japanese equivalent</w:t>
            </w:r>
            <w:r>
              <w:t>,</w:t>
            </w:r>
            <w:r w:rsidRPr="00737471">
              <w:t xml:space="preserve"> managed by his long-term ally </w:t>
            </w:r>
            <w:proofErr w:type="spellStart"/>
            <w:r w:rsidRPr="00737471">
              <w:t>Agus</w:t>
            </w:r>
            <w:proofErr w:type="spellEnd"/>
            <w:r w:rsidRPr="00737471">
              <w:t xml:space="preserve"> </w:t>
            </w:r>
            <w:proofErr w:type="spellStart"/>
            <w:r w:rsidRPr="00737471">
              <w:t>Djayasuminta</w:t>
            </w:r>
            <w:proofErr w:type="spellEnd"/>
            <w:r w:rsidRPr="00737471">
              <w:t xml:space="preserve">.  Skills developed at these </w:t>
            </w:r>
            <w:proofErr w:type="spellStart"/>
            <w:r w:rsidRPr="00737471">
              <w:t>centers</w:t>
            </w:r>
            <w:proofErr w:type="spellEnd"/>
            <w:r w:rsidRPr="00737471">
              <w:t xml:space="preserve"> were later used to produce propaganda posters in support of the Independence struggle. Whilst </w:t>
            </w:r>
            <w:proofErr w:type="spellStart"/>
            <w:r w:rsidRPr="00737471">
              <w:t>Sudjojono</w:t>
            </w:r>
            <w:proofErr w:type="spellEnd"/>
            <w:r w:rsidRPr="00737471">
              <w:t xml:space="preserve"> led smaller painting associations during the struggle</w:t>
            </w:r>
            <w:r>
              <w:t>,</w:t>
            </w:r>
            <w:r w:rsidRPr="00737471">
              <w:t xml:space="preserve"> many of his own paintings were destroyed. However, with the Republic established, his friendship with President Sukarno gave rise to new commissions</w:t>
            </w:r>
            <w:r>
              <w:t>,</w:t>
            </w:r>
            <w:r w:rsidRPr="00737471">
              <w:t xml:space="preserve"> which in celebrating the heroism of the revolution cemented his place in Indonesian art history.</w:t>
            </w:r>
          </w:p>
        </w:tc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03B6C0041B4FFFBC595F464F5FB89D"/>
              </w:placeholder>
            </w:sdtPr>
            <w:sdtEndPr/>
            <w:sdtContent>
              <w:p w:rsidR="00622C20" w:rsidRDefault="00622C20" w:rsidP="00622C20"/>
              <w:p w:rsidR="00622C20" w:rsidRDefault="00622C20" w:rsidP="00622C20">
                <w:sdt>
                  <w:sdtPr>
                    <w:id w:val="9225266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Sud46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(Sudjojono)</w:t>
                    </w:r>
                    <w:r>
                      <w:fldChar w:fldCharType="end"/>
                    </w:r>
                  </w:sdtContent>
                </w:sdt>
              </w:p>
              <w:p w:rsidR="00622C20" w:rsidRDefault="00622C20" w:rsidP="00622C20"/>
              <w:p w:rsidR="00622C20" w:rsidRDefault="0003355C" w:rsidP="00622C20">
                <w:sdt>
                  <w:sdtPr>
                    <w:id w:val="2067609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Sid06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(Sidharta)</w:t>
                    </w:r>
                    <w:r>
                      <w:fldChar w:fldCharType="end"/>
                    </w:r>
                  </w:sdtContent>
                </w:sdt>
              </w:p>
              <w:p w:rsidR="0003355C" w:rsidRDefault="0003355C" w:rsidP="00622C20"/>
              <w:p w:rsidR="0003355C" w:rsidRDefault="0003355C" w:rsidP="00622C20">
                <w:sdt>
                  <w:sdtPr>
                    <w:id w:val="8500709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Bus06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(Bustam)</w:t>
                    </w:r>
                    <w:r>
                      <w:fldChar w:fldCharType="end"/>
                    </w:r>
                  </w:sdtContent>
                </w:sdt>
              </w:p>
              <w:p w:rsidR="0003355C" w:rsidRDefault="0003355C" w:rsidP="00622C20"/>
              <w:p w:rsidR="0003355C" w:rsidRDefault="0003355C" w:rsidP="00622C20">
                <w:sdt>
                  <w:sdtPr>
                    <w:id w:val="19990771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Spa03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(Spanjaard)</w:t>
                    </w:r>
                    <w:r>
                      <w:fldChar w:fldCharType="end"/>
                    </w:r>
                  </w:sdtContent>
                </w:sdt>
              </w:p>
              <w:p w:rsidR="0003355C" w:rsidRDefault="0003355C" w:rsidP="00622C20"/>
              <w:p w:rsidR="0003355C" w:rsidRDefault="0003355C" w:rsidP="00622C20">
                <w:bookmarkStart w:id="0" w:name="_GoBack"/>
                <w:bookmarkEnd w:id="0"/>
              </w:p>
              <w:p w:rsidR="003235A7" w:rsidRDefault="005C0464" w:rsidP="00622C20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64" w:rsidRDefault="005C0464" w:rsidP="007A0D55">
      <w:pPr>
        <w:spacing w:after="0" w:line="240" w:lineRule="auto"/>
      </w:pPr>
      <w:r>
        <w:separator/>
      </w:r>
    </w:p>
  </w:endnote>
  <w:endnote w:type="continuationSeparator" w:id="0">
    <w:p w:rsidR="005C0464" w:rsidRDefault="005C046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64" w:rsidRDefault="005C0464" w:rsidP="007A0D55">
      <w:pPr>
        <w:spacing w:after="0" w:line="240" w:lineRule="auto"/>
      </w:pPr>
      <w:r>
        <w:separator/>
      </w:r>
    </w:p>
  </w:footnote>
  <w:footnote w:type="continuationSeparator" w:id="0">
    <w:p w:rsidR="005C0464" w:rsidRDefault="005C046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20"/>
    <w:rsid w:val="00032559"/>
    <w:rsid w:val="0003355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0464"/>
    <w:rsid w:val="005F26D7"/>
    <w:rsid w:val="005F5450"/>
    <w:rsid w:val="00622C2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22C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22C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5490DD02949DD81AB2C716C47D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E431E-D3CB-4CEC-AE9E-6B3BF4E24BA3}"/>
      </w:docPartPr>
      <w:docPartBody>
        <w:p w:rsidR="00000000" w:rsidRDefault="005E12D9">
          <w:pPr>
            <w:pStyle w:val="5D25490DD02949DD81AB2C716C47D4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1299F1826D427BB3D564BB9D81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AE48-C20E-4F12-9484-D3829682545E}"/>
      </w:docPartPr>
      <w:docPartBody>
        <w:p w:rsidR="00000000" w:rsidRDefault="005E12D9">
          <w:pPr>
            <w:pStyle w:val="4D1299F1826D427BB3D564BB9D81B3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E0D942F30E64F26B347D7FDD3EE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C9B0-CD2C-447C-AE4E-708F344CC600}"/>
      </w:docPartPr>
      <w:docPartBody>
        <w:p w:rsidR="00000000" w:rsidRDefault="005E12D9">
          <w:pPr>
            <w:pStyle w:val="DE0D942F30E64F26B347D7FDD3EE44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7202939C9C04109899AF42A4E8D8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9F59-0DCF-481C-B9F3-41AFD03C1072}"/>
      </w:docPartPr>
      <w:docPartBody>
        <w:p w:rsidR="00000000" w:rsidRDefault="005E12D9">
          <w:pPr>
            <w:pStyle w:val="B7202939C9C04109899AF42A4E8D884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CB5210A54494C98A924FAD6A62F4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63EC0-C901-43A1-9258-72B6C4E046FD}"/>
      </w:docPartPr>
      <w:docPartBody>
        <w:p w:rsidR="00000000" w:rsidRDefault="005E12D9">
          <w:pPr>
            <w:pStyle w:val="1CB5210A54494C98A924FAD6A62F499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3E14C00BBE4C52AB3E030C29F6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416F-0C79-40C6-B26D-F0EF25FB5B6E}"/>
      </w:docPartPr>
      <w:docPartBody>
        <w:p w:rsidR="00000000" w:rsidRDefault="005E12D9">
          <w:pPr>
            <w:pStyle w:val="AA3E14C00BBE4C52AB3E030C29F683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0C3565FC9D4A59BF4DDD59A02C0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D3254-89E6-4C72-BFF6-A1995F36597B}"/>
      </w:docPartPr>
      <w:docPartBody>
        <w:p w:rsidR="00000000" w:rsidRDefault="005E12D9">
          <w:pPr>
            <w:pStyle w:val="EA0C3565FC9D4A59BF4DDD59A02C076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1A3435D6CC4C659ED67A767031E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C537E-5F77-44CE-8BAC-BB08A2B88E4D}"/>
      </w:docPartPr>
      <w:docPartBody>
        <w:p w:rsidR="00000000" w:rsidRDefault="005E12D9">
          <w:pPr>
            <w:pStyle w:val="E31A3435D6CC4C659ED67A767031E79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F8C65732BAD4E08890E1E061D1D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0042D-0EE8-4A92-8BF2-5FA8894932E5}"/>
      </w:docPartPr>
      <w:docPartBody>
        <w:p w:rsidR="00000000" w:rsidRDefault="005E12D9">
          <w:pPr>
            <w:pStyle w:val="6F8C65732BAD4E08890E1E061D1D50E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27537AD18848F3BB4590D3BA1FC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0EE00-E993-4878-A4A1-44D0CB42401C}"/>
      </w:docPartPr>
      <w:docPartBody>
        <w:p w:rsidR="00000000" w:rsidRDefault="005E12D9">
          <w:pPr>
            <w:pStyle w:val="5A27537AD18848F3BB4590D3BA1FC1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03B6C0041B4FFFBC595F464F5FB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B9F6-31DF-41DA-BED7-B6691BE486D5}"/>
      </w:docPartPr>
      <w:docPartBody>
        <w:p w:rsidR="00000000" w:rsidRDefault="005E12D9">
          <w:pPr>
            <w:pStyle w:val="9303B6C0041B4FFFBC595F464F5FB89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D9"/>
    <w:rsid w:val="005E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5490DD02949DD81AB2C716C47D4A9">
    <w:name w:val="5D25490DD02949DD81AB2C716C47D4A9"/>
  </w:style>
  <w:style w:type="paragraph" w:customStyle="1" w:styleId="4D1299F1826D427BB3D564BB9D81B3A1">
    <w:name w:val="4D1299F1826D427BB3D564BB9D81B3A1"/>
  </w:style>
  <w:style w:type="paragraph" w:customStyle="1" w:styleId="DE0D942F30E64F26B347D7FDD3EE4413">
    <w:name w:val="DE0D942F30E64F26B347D7FDD3EE4413"/>
  </w:style>
  <w:style w:type="paragraph" w:customStyle="1" w:styleId="B7202939C9C04109899AF42A4E8D8844">
    <w:name w:val="B7202939C9C04109899AF42A4E8D8844"/>
  </w:style>
  <w:style w:type="paragraph" w:customStyle="1" w:styleId="1CB5210A54494C98A924FAD6A62F4990">
    <w:name w:val="1CB5210A54494C98A924FAD6A62F4990"/>
  </w:style>
  <w:style w:type="paragraph" w:customStyle="1" w:styleId="AA3E14C00BBE4C52AB3E030C29F683F2">
    <w:name w:val="AA3E14C00BBE4C52AB3E030C29F683F2"/>
  </w:style>
  <w:style w:type="paragraph" w:customStyle="1" w:styleId="EA0C3565FC9D4A59BF4DDD59A02C076C">
    <w:name w:val="EA0C3565FC9D4A59BF4DDD59A02C076C"/>
  </w:style>
  <w:style w:type="paragraph" w:customStyle="1" w:styleId="E31A3435D6CC4C659ED67A767031E796">
    <w:name w:val="E31A3435D6CC4C659ED67A767031E796"/>
  </w:style>
  <w:style w:type="paragraph" w:customStyle="1" w:styleId="6F8C65732BAD4E08890E1E061D1D50E8">
    <w:name w:val="6F8C65732BAD4E08890E1E061D1D50E8"/>
  </w:style>
  <w:style w:type="paragraph" w:customStyle="1" w:styleId="5A27537AD18848F3BB4590D3BA1FC1BC">
    <w:name w:val="5A27537AD18848F3BB4590D3BA1FC1BC"/>
  </w:style>
  <w:style w:type="paragraph" w:customStyle="1" w:styleId="9303B6C0041B4FFFBC595F464F5FB89D">
    <w:name w:val="9303B6C0041B4FFFBC595F464F5FB8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5490DD02949DD81AB2C716C47D4A9">
    <w:name w:val="5D25490DD02949DD81AB2C716C47D4A9"/>
  </w:style>
  <w:style w:type="paragraph" w:customStyle="1" w:styleId="4D1299F1826D427BB3D564BB9D81B3A1">
    <w:name w:val="4D1299F1826D427BB3D564BB9D81B3A1"/>
  </w:style>
  <w:style w:type="paragraph" w:customStyle="1" w:styleId="DE0D942F30E64F26B347D7FDD3EE4413">
    <w:name w:val="DE0D942F30E64F26B347D7FDD3EE4413"/>
  </w:style>
  <w:style w:type="paragraph" w:customStyle="1" w:styleId="B7202939C9C04109899AF42A4E8D8844">
    <w:name w:val="B7202939C9C04109899AF42A4E8D8844"/>
  </w:style>
  <w:style w:type="paragraph" w:customStyle="1" w:styleId="1CB5210A54494C98A924FAD6A62F4990">
    <w:name w:val="1CB5210A54494C98A924FAD6A62F4990"/>
  </w:style>
  <w:style w:type="paragraph" w:customStyle="1" w:styleId="AA3E14C00BBE4C52AB3E030C29F683F2">
    <w:name w:val="AA3E14C00BBE4C52AB3E030C29F683F2"/>
  </w:style>
  <w:style w:type="paragraph" w:customStyle="1" w:styleId="EA0C3565FC9D4A59BF4DDD59A02C076C">
    <w:name w:val="EA0C3565FC9D4A59BF4DDD59A02C076C"/>
  </w:style>
  <w:style w:type="paragraph" w:customStyle="1" w:styleId="E31A3435D6CC4C659ED67A767031E796">
    <w:name w:val="E31A3435D6CC4C659ED67A767031E796"/>
  </w:style>
  <w:style w:type="paragraph" w:customStyle="1" w:styleId="6F8C65732BAD4E08890E1E061D1D50E8">
    <w:name w:val="6F8C65732BAD4E08890E1E061D1D50E8"/>
  </w:style>
  <w:style w:type="paragraph" w:customStyle="1" w:styleId="5A27537AD18848F3BB4590D3BA1FC1BC">
    <w:name w:val="5A27537AD18848F3BB4590D3BA1FC1BC"/>
  </w:style>
  <w:style w:type="paragraph" w:customStyle="1" w:styleId="9303B6C0041B4FFFBC595F464F5FB89D">
    <w:name w:val="9303B6C0041B4FFFBC595F464F5FB8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Sud46</b:Tag>
    <b:SourceType>Book</b:SourceType>
    <b:Guid>{67A7E268-30C7-47B8-BC9D-902290DC99BF}</b:Guid>
    <b:Author>
      <b:Author>
        <b:NameList>
          <b:Person>
            <b:Last>Sudjojono</b:Last>
            <b:First>S.</b:First>
          </b:Person>
        </b:NameList>
      </b:Author>
    </b:Author>
    <b:Title>Seni Loekis di Indonesia sekerang dan jang akan datang</b:Title>
    <b:Year>1946</b:Year>
    <b:City>Seni Loekis, Kesenian dan Seniman</b:City>
    <b:Publisher>JogjakartaL Indonesia Sekerang</b:Publisher>
    <b:RefOrder>1</b:RefOrder>
  </b:Source>
  <b:Source>
    <b:Tag>Sid06</b:Tag>
    <b:SourceType>Book</b:SourceType>
    <b:Guid>{787B0AEF-393D-48D9-BB8D-372177401C79}</b:Guid>
    <b:Author>
      <b:Author>
        <b:NameList>
          <b:Person>
            <b:Last>Sidharta</b:Last>
            <b:First>A.</b:First>
          </b:Person>
        </b:NameList>
      </b:Author>
    </b:Author>
    <b:Title>S.Sudjojono Visible Soul</b:Title>
    <b:Year>2006</b:Year>
    <b:City>Jakarta</b:City>
    <b:Publisher>Museum S. Sudjojono</b:Publisher>
    <b:RefOrder>2</b:RefOrder>
  </b:Source>
  <b:Source>
    <b:Tag>Bus06</b:Tag>
    <b:SourceType>Book</b:SourceType>
    <b:Guid>{16FABE64-3482-4EEC-8B74-D6A273E675AC}</b:Guid>
    <b:Author>
      <b:Author>
        <b:NameList>
          <b:Person>
            <b:Last>Bustam</b:Last>
            <b:First>M.</b:First>
          </b:Person>
        </b:NameList>
      </b:Author>
    </b:Author>
    <b:Title>Sudjojono dan Aku</b:Title>
    <b:Year>2006</b:Year>
    <b:City>Jakarta</b:City>
    <b:Publisher>Pustaka utan Kayu</b:Publisher>
    <b:RefOrder>3</b:RefOrder>
  </b:Source>
  <b:Source>
    <b:Tag>Spa03</b:Tag>
    <b:SourceType>Book</b:SourceType>
    <b:Guid>{96B0D5D9-EA24-4301-B6E7-64A7D67F2937}</b:Guid>
    <b:Author>
      <b:Author>
        <b:NameList>
          <b:Person>
            <b:Last>Spanjaard</b:Last>
            <b:First>D.</b:First>
          </b:Person>
        </b:NameList>
      </b:Author>
    </b:Author>
    <b:Title>Modern Indonesian Painting</b:Title>
    <b:Year>2003</b:Year>
    <b:City>Singapore</b:City>
    <b:Publisher>Sotheby's</b:Publisher>
    <b:RefOrder>4</b:RefOrder>
  </b:Source>
</b:Sources>
</file>

<file path=customXml/itemProps1.xml><?xml version="1.0" encoding="utf-8"?>
<ds:datastoreItem xmlns:ds="http://schemas.openxmlformats.org/officeDocument/2006/customXml" ds:itemID="{80F6A457-59CE-4895-BCF3-966DB7C7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2014-11-15T02:20:00Z</dcterms:created>
  <dcterms:modified xsi:type="dcterms:W3CDTF">2014-11-15T03:21:00Z</dcterms:modified>
</cp:coreProperties>
</file>