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0C54707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E34A649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B7EAAD8FFC38134F8D8875075461A75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74DC37D3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B35DD72DBF5B0340BD014C251E73A6CE"/>
            </w:placeholder>
            <w:text/>
          </w:sdtPr>
          <w:sdtEndPr/>
          <w:sdtContent>
            <w:tc>
              <w:tcPr>
                <w:tcW w:w="2073" w:type="dxa"/>
              </w:tcPr>
              <w:p w14:paraId="3F569CDA" w14:textId="77777777" w:rsidR="00B574C9" w:rsidRDefault="007158B2" w:rsidP="007158B2">
                <w:r>
                  <w:t xml:space="preserve">Tina 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13DE0F582544FA45855D5F84AF9FACA3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78CC3321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D5948CE61583C4082EB1F1EAAF704BC"/>
            </w:placeholder>
            <w:text/>
          </w:sdtPr>
          <w:sdtEndPr/>
          <w:sdtContent>
            <w:tc>
              <w:tcPr>
                <w:tcW w:w="2642" w:type="dxa"/>
              </w:tcPr>
              <w:p w14:paraId="4CD27452" w14:textId="77777777" w:rsidR="00B574C9" w:rsidRDefault="007158B2" w:rsidP="007158B2">
                <w:proofErr w:type="spellStart"/>
                <w:r>
                  <w:t>Sherwell</w:t>
                </w:r>
                <w:proofErr w:type="spellEnd"/>
              </w:p>
            </w:tc>
          </w:sdtContent>
        </w:sdt>
      </w:tr>
      <w:tr w:rsidR="00B574C9" w14:paraId="354DE833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B42BE3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736C339EF53AB44490AA4FCCD75A4F25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7A875828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64DB8FD3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8D1B52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278194ACA25D29489D9F713B221EF028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701EB390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56297CE0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2987EF70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0A87472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22E7F02D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BE7F0791C67FC24EB32D46C8426A28C0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EF9741A" w14:textId="77777777" w:rsidR="003F0D73" w:rsidRPr="00FB589A" w:rsidRDefault="007158B2" w:rsidP="003F0D73">
                <w:pPr>
                  <w:rPr>
                    <w:b/>
                  </w:rPr>
                </w:pPr>
                <w:r w:rsidRPr="007158B2">
                  <w:rPr>
                    <w:rFonts w:eastAsiaTheme="minorEastAsia" w:cs="Times New Roman"/>
                    <w:b/>
                    <w:lang w:val="en-US"/>
                  </w:rPr>
                  <w:t xml:space="preserve">Tamari, Vera (1945 </w:t>
                </w:r>
                <w:proofErr w:type="gramStart"/>
                <w:r w:rsidRPr="007158B2">
                  <w:rPr>
                    <w:rFonts w:eastAsiaTheme="minorEastAsia" w:cs="Times New Roman"/>
                    <w:b/>
                    <w:lang w:val="en-US"/>
                  </w:rPr>
                  <w:t>– )</w:t>
                </w:r>
                <w:proofErr w:type="gramEnd"/>
              </w:p>
            </w:tc>
          </w:sdtContent>
        </w:sdt>
      </w:tr>
      <w:tr w:rsidR="00464699" w14:paraId="08790B63" w14:textId="77777777" w:rsidTr="0057355B">
        <w:sdt>
          <w:sdtPr>
            <w:alias w:val="Variant headwords"/>
            <w:tag w:val="variantHeadwords"/>
            <w:id w:val="173464402"/>
            <w:placeholder>
              <w:docPart w:val="E67F68E0D74B1949ADCE80227916D826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6F5A2F3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45C7EFC3" w14:textId="77777777" w:rsidTr="003F0D73">
        <w:sdt>
          <w:sdtPr>
            <w:alias w:val="Abstract"/>
            <w:tag w:val="abstract"/>
            <w:id w:val="-635871867"/>
            <w:placeholder>
              <w:docPart w:val="91EF2305BFF7A6499A7D20B46C091483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6B696E7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7001A4F0" w14:textId="77777777" w:rsidTr="003F0D73">
        <w:sdt>
          <w:sdtPr>
            <w:alias w:val="Article text"/>
            <w:tag w:val="articleText"/>
            <w:id w:val="634067588"/>
            <w:placeholder>
              <w:docPart w:val="4C2A4BC386FC0A46A354D6EED8EB6093"/>
            </w:placeholder>
          </w:sdtPr>
          <w:sdtEndPr>
            <w:rPr>
              <w:b/>
              <w:bCs/>
              <w:color w:val="5B9BD5" w:themeColor="accent1"/>
              <w:sz w:val="18"/>
              <w:szCs w:val="18"/>
            </w:rPr>
          </w:sdtEnd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0C59DAC" w14:textId="04964752" w:rsidR="00397752" w:rsidRDefault="000307B9" w:rsidP="005E626A">
                <w:r w:rsidRPr="009E5C75">
                  <w:t xml:space="preserve">Vera </w:t>
                </w:r>
                <w:proofErr w:type="spellStart"/>
                <w:r w:rsidRPr="009E5C75">
                  <w:t>Tamari</w:t>
                </w:r>
                <w:proofErr w:type="spellEnd"/>
                <w:r w:rsidRPr="009E5C75">
                  <w:t xml:space="preserve"> was born in 1945 in Jerusalem</w:t>
                </w:r>
                <w:r w:rsidR="00D72E64">
                  <w:t xml:space="preserve">. Her parents, originally from the coastal city of Jaffa, </w:t>
                </w:r>
                <w:r w:rsidRPr="009E5C75">
                  <w:t xml:space="preserve">exposed their children to </w:t>
                </w:r>
                <w:r>
                  <w:t xml:space="preserve">visual </w:t>
                </w:r>
                <w:r w:rsidRPr="009E5C75">
                  <w:t>art, music</w:t>
                </w:r>
                <w:r>
                  <w:t>,</w:t>
                </w:r>
                <w:r w:rsidRPr="009E5C75">
                  <w:t xml:space="preserve"> and literature</w:t>
                </w:r>
                <w:r>
                  <w:t xml:space="preserve"> from an early age. Vera’s </w:t>
                </w:r>
                <w:r w:rsidRPr="009E5C75">
                  <w:t>older brother</w:t>
                </w:r>
                <w:r w:rsidR="00557F22">
                  <w:t>,</w:t>
                </w:r>
                <w:r w:rsidRPr="009E5C75">
                  <w:t xml:space="preserve"> Vlad</w:t>
                </w:r>
                <w:r>
                  <w:t>i</w:t>
                </w:r>
                <w:r w:rsidRPr="009E5C75">
                  <w:t>mir</w:t>
                </w:r>
                <w:r w:rsidR="00557F22">
                  <w:t>,</w:t>
                </w:r>
                <w:r w:rsidRPr="009E5C75">
                  <w:t xml:space="preserve"> is an artist based in Japan, </w:t>
                </w:r>
                <w:r>
                  <w:t>and</w:t>
                </w:r>
                <w:r w:rsidRPr="009E5C75">
                  <w:t xml:space="preserve"> her sister </w:t>
                </w:r>
                <w:r>
                  <w:t>Tania</w:t>
                </w:r>
                <w:r w:rsidRPr="009E5C75">
                  <w:t xml:space="preserve"> is </w:t>
                </w:r>
                <w:r>
                  <w:t xml:space="preserve">a </w:t>
                </w:r>
                <w:r w:rsidRPr="009E5C75">
                  <w:t xml:space="preserve">classical singer. </w:t>
                </w:r>
                <w:proofErr w:type="spellStart"/>
                <w:r w:rsidRPr="009E5C75">
                  <w:t>Tamari</w:t>
                </w:r>
                <w:proofErr w:type="spellEnd"/>
                <w:r w:rsidRPr="009E5C75">
                  <w:t xml:space="preserve"> </w:t>
                </w:r>
                <w:r>
                  <w:t>received</w:t>
                </w:r>
                <w:r w:rsidRPr="009E5C75">
                  <w:t xml:space="preserve"> her BA in Fine Arts at the Beirut Women’s College between 1962-1966</w:t>
                </w:r>
                <w:r>
                  <w:t>,</w:t>
                </w:r>
                <w:r w:rsidRPr="009E5C75">
                  <w:t xml:space="preserve"> </w:t>
                </w:r>
                <w:r w:rsidR="00F41971" w:rsidRPr="009E5C75">
                  <w:t>and then</w:t>
                </w:r>
                <w:r w:rsidRPr="009E5C75">
                  <w:t xml:space="preserve"> pursued her studies</w:t>
                </w:r>
                <w:r w:rsidR="006B5A18">
                  <w:t xml:space="preserve"> in ceramics</w:t>
                </w:r>
                <w:r w:rsidRPr="009E5C75">
                  <w:t xml:space="preserve"> in Florence b</w:t>
                </w:r>
                <w:r>
                  <w:t>etween 1972</w:t>
                </w:r>
                <w:r w:rsidR="00F41971">
                  <w:t>-1974.</w:t>
                </w:r>
                <w:r>
                  <w:t xml:space="preserve"> </w:t>
                </w:r>
                <w:r w:rsidR="00F41971">
                  <w:t>In</w:t>
                </w:r>
                <w:r>
                  <w:t xml:space="preserve"> 1982</w:t>
                </w:r>
                <w:r w:rsidR="00F41971">
                  <w:t xml:space="preserve"> she</w:t>
                </w:r>
                <w:r>
                  <w:t xml:space="preserve"> received</w:t>
                </w:r>
                <w:r w:rsidR="00F41971">
                  <w:t xml:space="preserve"> a</w:t>
                </w:r>
                <w:r w:rsidR="00F404C6">
                  <w:t xml:space="preserve"> M</w:t>
                </w:r>
                <w:r w:rsidR="00F41971">
                  <w:t>aster</w:t>
                </w:r>
                <w:r w:rsidR="006B5A18">
                  <w:t>’s</w:t>
                </w:r>
                <w:r w:rsidR="00F41971">
                  <w:t xml:space="preserve"> of </w:t>
                </w:r>
                <w:r w:rsidRPr="009E5C75">
                  <w:t>Phil</w:t>
                </w:r>
                <w:r w:rsidR="00F41971">
                  <w:t>osophy</w:t>
                </w:r>
                <w:r w:rsidR="00F404C6">
                  <w:t xml:space="preserve"> i</w:t>
                </w:r>
                <w:r w:rsidRPr="009E5C75">
                  <w:t xml:space="preserve">n Islamic Art and Architecture </w:t>
                </w:r>
                <w:r>
                  <w:t>from</w:t>
                </w:r>
                <w:r w:rsidRPr="009E5C75">
                  <w:t xml:space="preserve"> Oxford University. She establish</w:t>
                </w:r>
                <w:r w:rsidR="00F404C6">
                  <w:t>ed the first ceramic art studio</w:t>
                </w:r>
                <w:r w:rsidRPr="009E5C75">
                  <w:t xml:space="preserve"> in Ramallah and held the post </w:t>
                </w:r>
                <w:r>
                  <w:t xml:space="preserve">of </w:t>
                </w:r>
                <w:r w:rsidR="006B5A18">
                  <w:t>p</w:t>
                </w:r>
                <w:r w:rsidRPr="009E5C75">
                  <w:t xml:space="preserve">rofessor </w:t>
                </w:r>
                <w:r>
                  <w:t>i</w:t>
                </w:r>
                <w:r w:rsidRPr="009E5C75">
                  <w:t xml:space="preserve">n Islamic Art and Architecture at </w:t>
                </w:r>
                <w:proofErr w:type="spellStart"/>
                <w:r w:rsidRPr="009E5C75">
                  <w:t>Birzeit</w:t>
                </w:r>
                <w:proofErr w:type="spellEnd"/>
                <w:r w:rsidRPr="009E5C75">
                  <w:t xml:space="preserve"> University in the West Bank until her </w:t>
                </w:r>
                <w:r>
                  <w:t xml:space="preserve">recent </w:t>
                </w:r>
                <w:r w:rsidRPr="009E5C75">
                  <w:t>retirement. She is active as a curator, artist</w:t>
                </w:r>
                <w:r w:rsidR="00F404C6">
                  <w:t>,</w:t>
                </w:r>
                <w:r w:rsidRPr="009E5C75">
                  <w:t xml:space="preserve"> and writer. </w:t>
                </w:r>
              </w:p>
              <w:p w14:paraId="50A8EF3F" w14:textId="77777777" w:rsidR="00397752" w:rsidRDefault="00397752" w:rsidP="005E626A"/>
              <w:p w14:paraId="2053DB6C" w14:textId="49F72394" w:rsidR="000307B9" w:rsidRPr="009E5C75" w:rsidRDefault="000307B9" w:rsidP="005E626A">
                <w:pPr>
                  <w:rPr>
                    <w:rFonts w:eastAsia="Times New Roman"/>
                    <w:iCs/>
                    <w:color w:val="000000"/>
                  </w:rPr>
                </w:pPr>
                <w:r w:rsidRPr="009E5C75">
                  <w:t xml:space="preserve">Several major themes </w:t>
                </w:r>
                <w:r>
                  <w:t>remain consistent in</w:t>
                </w:r>
                <w:r w:rsidRPr="009E5C75">
                  <w:t xml:space="preserve"> </w:t>
                </w:r>
                <w:proofErr w:type="spellStart"/>
                <w:r w:rsidRPr="009E5C75">
                  <w:t>Tamari’s</w:t>
                </w:r>
                <w:proofErr w:type="spellEnd"/>
                <w:r w:rsidRPr="009E5C75">
                  <w:t xml:space="preserve"> work </w:t>
                </w:r>
                <w:r>
                  <w:t>throughout her career</w:t>
                </w:r>
                <w:r w:rsidRPr="009E5C75">
                  <w:t>. In her early work</w:t>
                </w:r>
                <w:r w:rsidR="00F404C6">
                  <w:t>,</w:t>
                </w:r>
                <w:r w:rsidRPr="009E5C75">
                  <w:t xml:space="preserve"> </w:t>
                </w:r>
                <w:proofErr w:type="spellStart"/>
                <w:r w:rsidRPr="009E5C75">
                  <w:t>Tamari</w:t>
                </w:r>
                <w:proofErr w:type="spellEnd"/>
                <w:r w:rsidRPr="009E5C75">
                  <w:t xml:space="preserve"> </w:t>
                </w:r>
                <w:r>
                  <w:t>drew</w:t>
                </w:r>
                <w:r w:rsidRPr="009E5C75">
                  <w:t xml:space="preserve"> inspiration from</w:t>
                </w:r>
                <w:r w:rsidR="003977DE">
                  <w:t xml:space="preserve"> traditional</w:t>
                </w:r>
                <w:r w:rsidRPr="009E5C75">
                  <w:t xml:space="preserve"> </w:t>
                </w:r>
                <w:r w:rsidR="003977DE">
                  <w:t>Palestinian</w:t>
                </w:r>
                <w:r w:rsidRPr="009E5C75">
                  <w:t xml:space="preserve"> ceramic</w:t>
                </w:r>
                <w:r>
                  <w:t>s, which she</w:t>
                </w:r>
                <w:r w:rsidRPr="009E5C75">
                  <w:t xml:space="preserve"> </w:t>
                </w:r>
                <w:r>
                  <w:t>integrated along</w:t>
                </w:r>
                <w:r w:rsidRPr="009E5C75">
                  <w:t xml:space="preserve"> wit</w:t>
                </w:r>
                <w:r>
                  <w:t xml:space="preserve">h specific references </w:t>
                </w:r>
                <w:proofErr w:type="gramStart"/>
                <w:r>
                  <w:t>alluding</w:t>
                </w:r>
                <w:proofErr w:type="gramEnd"/>
                <w:r w:rsidRPr="009E5C75">
                  <w:t xml:space="preserve"> to th</w:t>
                </w:r>
                <w:r>
                  <w:t xml:space="preserve">e long history of </w:t>
                </w:r>
                <w:r w:rsidR="003977DE">
                  <w:t>the art form</w:t>
                </w:r>
                <w:r>
                  <w:t xml:space="preserve">. </w:t>
                </w:r>
                <w:r w:rsidRPr="009E5C75">
                  <w:t>In the late 1970s and early 1980s</w:t>
                </w:r>
                <w:r w:rsidR="00397752">
                  <w:t>,</w:t>
                </w:r>
                <w:r w:rsidRPr="009E5C75">
                  <w:t xml:space="preserve"> her work </w:t>
                </w:r>
                <w:r w:rsidR="00397752" w:rsidRPr="009E5C75">
                  <w:t xml:space="preserve">specifically </w:t>
                </w:r>
                <w:r>
                  <w:t>negotiated</w:t>
                </w:r>
                <w:r w:rsidRPr="009E5C75">
                  <w:t xml:space="preserve"> </w:t>
                </w:r>
                <w:r>
                  <w:t>her relationship to</w:t>
                </w:r>
                <w:r w:rsidRPr="009E5C75">
                  <w:t xml:space="preserve"> the Palestinian landscape</w:t>
                </w:r>
                <w:r w:rsidR="00397752">
                  <w:t xml:space="preserve"> through three</w:t>
                </w:r>
                <w:r>
                  <w:t xml:space="preserve">-dimensional and relief works that mapped out </w:t>
                </w:r>
                <w:r w:rsidRPr="009E5C75">
                  <w:t xml:space="preserve">its terrains. </w:t>
                </w:r>
              </w:p>
              <w:p w14:paraId="47A8F9C0" w14:textId="77777777" w:rsidR="005E626A" w:rsidRDefault="005E626A" w:rsidP="005E626A"/>
              <w:p w14:paraId="770D99FA" w14:textId="4FC55B75" w:rsidR="005E626A" w:rsidRDefault="005E626A" w:rsidP="005E626A">
                <w:proofErr w:type="spellStart"/>
                <w:r w:rsidRPr="005E626A">
                  <w:t>Tamari</w:t>
                </w:r>
                <w:proofErr w:type="spellEnd"/>
                <w:r w:rsidRPr="005E626A">
                  <w:t xml:space="preserve"> has also been concerned with the representations of women. In her early work of the 1970s, she engaged with women’s traditional roles as harvesters, craft-makers, oliv</w:t>
                </w:r>
                <w:r w:rsidR="006B5A18">
                  <w:t xml:space="preserve">e pickers, </w:t>
                </w:r>
                <w:r w:rsidR="003977DE">
                  <w:t xml:space="preserve">and </w:t>
                </w:r>
                <w:r w:rsidR="006B5A18">
                  <w:t>toilers of the earth. Later, she explored</w:t>
                </w:r>
                <w:r>
                  <w:t xml:space="preserve"> the</w:t>
                </w:r>
                <w:r w:rsidRPr="005E626A">
                  <w:t xml:space="preserve"> struggle and silent strength of wo</w:t>
                </w:r>
                <w:r>
                  <w:t>men in the first i</w:t>
                </w:r>
                <w:r w:rsidRPr="005E626A">
                  <w:t>ntifada (uprising). After the second intifada of 2000</w:t>
                </w:r>
                <w:r>
                  <w:t>,</w:t>
                </w:r>
                <w:r w:rsidRPr="005E626A">
                  <w:t xml:space="preserve"> </w:t>
                </w:r>
                <w:proofErr w:type="spellStart"/>
                <w:r w:rsidRPr="005E626A">
                  <w:t>Tamari</w:t>
                </w:r>
                <w:proofErr w:type="spellEnd"/>
                <w:r w:rsidRPr="005E626A">
                  <w:t xml:space="preserve"> revisited this theme with a new body of work in mixed media that focused on the lament of women and their experience</w:t>
                </w:r>
                <w:r w:rsidR="00E12C3E">
                  <w:t>s</w:t>
                </w:r>
                <w:r w:rsidRPr="005E626A">
                  <w:t xml:space="preserve"> of loss as</w:t>
                </w:r>
                <w:r>
                  <w:t xml:space="preserve"> the</w:t>
                </w:r>
                <w:r w:rsidRPr="005E626A">
                  <w:t xml:space="preserve"> mothers of martyrs. In response to the </w:t>
                </w:r>
                <w:r w:rsidR="003977DE">
                  <w:t>Israeli a</w:t>
                </w:r>
                <w:r w:rsidRPr="005E626A">
                  <w:t xml:space="preserve">rmy incursions into Ramallah in 2002, she created a monumental installation from the cars crushed by Israeli tanks, titled </w:t>
                </w:r>
                <w:r w:rsidRPr="005E626A">
                  <w:rPr>
                    <w:i/>
                  </w:rPr>
                  <w:t>Going for a Ride?</w:t>
                </w:r>
                <w:r w:rsidRPr="005E626A">
                  <w:t xml:space="preserve"> </w:t>
                </w:r>
              </w:p>
              <w:p w14:paraId="01B55FB0" w14:textId="77777777" w:rsidR="0040067A" w:rsidRDefault="0040067A" w:rsidP="0040067A"/>
              <w:p w14:paraId="207819AD" w14:textId="21C78E5E" w:rsidR="0040067A" w:rsidRDefault="0040067A" w:rsidP="0040067A">
                <w:proofErr w:type="spellStart"/>
                <w:r>
                  <w:t>Tamari’s</w:t>
                </w:r>
                <w:proofErr w:type="spellEnd"/>
                <w:r w:rsidRPr="009E5C75">
                  <w:t xml:space="preserve"> relationship to the past</w:t>
                </w:r>
                <w:r w:rsidR="003977DE">
                  <w:t xml:space="preserve"> and</w:t>
                </w:r>
                <w:r w:rsidRPr="009E5C75">
                  <w:t xml:space="preserve"> </w:t>
                </w:r>
                <w:r w:rsidR="00E12C3E">
                  <w:t xml:space="preserve">her </w:t>
                </w:r>
                <w:r w:rsidR="003977DE">
                  <w:t>memories of Jaffa</w:t>
                </w:r>
                <w:r w:rsidRPr="009E5C75">
                  <w:t xml:space="preserve"> </w:t>
                </w:r>
                <w:r w:rsidR="003977DE">
                  <w:t>were</w:t>
                </w:r>
                <w:r w:rsidRPr="009E5C75">
                  <w:t xml:space="preserve"> explored in </w:t>
                </w:r>
                <w:r w:rsidR="00E12C3E">
                  <w:t>a</w:t>
                </w:r>
                <w:r>
                  <w:t xml:space="preserve"> late 1990s </w:t>
                </w:r>
                <w:r w:rsidRPr="009E5C75">
                  <w:t xml:space="preserve">series of works in which </w:t>
                </w:r>
                <w:r>
                  <w:t>she</w:t>
                </w:r>
                <w:r w:rsidRPr="009E5C75">
                  <w:t xml:space="preserve"> revisited old family photographs</w:t>
                </w:r>
                <w:r w:rsidR="003977DE">
                  <w:t xml:space="preserve">, recreating </w:t>
                </w:r>
                <w:r>
                  <w:t>in relief works</w:t>
                </w:r>
                <w:r w:rsidRPr="009E5C75">
                  <w:t xml:space="preserve"> </w:t>
                </w:r>
                <w:r>
                  <w:t xml:space="preserve">the </w:t>
                </w:r>
                <w:r w:rsidRPr="009E5C75">
                  <w:t>gestures</w:t>
                </w:r>
                <w:r>
                  <w:t>,</w:t>
                </w:r>
                <w:r w:rsidRPr="009E5C75">
                  <w:t xml:space="preserve"> human relations</w:t>
                </w:r>
                <w:r>
                  <w:t>,</w:t>
                </w:r>
                <w:r w:rsidRPr="009E5C75">
                  <w:t xml:space="preserve"> and nuances of place</w:t>
                </w:r>
                <w:r>
                  <w:t>s they contained.</w:t>
                </w:r>
                <w:r w:rsidRPr="009E5C75">
                  <w:t xml:space="preserve"> </w:t>
                </w:r>
                <w:r>
                  <w:t>T</w:t>
                </w:r>
                <w:r w:rsidR="003977DE">
                  <w:t>he works include</w:t>
                </w:r>
                <w:r w:rsidRPr="009E5C75">
                  <w:t xml:space="preserve"> intimate details of verandas, house</w:t>
                </w:r>
                <w:r>
                  <w:t>-</w:t>
                </w:r>
                <w:r w:rsidRPr="009E5C75">
                  <w:t>fronts</w:t>
                </w:r>
                <w:r>
                  <w:t>,</w:t>
                </w:r>
                <w:r w:rsidRPr="009E5C75">
                  <w:t xml:space="preserve"> and courtyards. This engagement with</w:t>
                </w:r>
                <w:r w:rsidR="003977DE">
                  <w:t xml:space="preserve"> nostalgia and</w:t>
                </w:r>
                <w:r w:rsidRPr="009E5C75">
                  <w:t xml:space="preserve"> </w:t>
                </w:r>
                <w:r>
                  <w:t>the past</w:t>
                </w:r>
                <w:r w:rsidRPr="009E5C75">
                  <w:t xml:space="preserve"> comes to the foreground in </w:t>
                </w:r>
                <w:r>
                  <w:t xml:space="preserve">the </w:t>
                </w:r>
                <w:r w:rsidRPr="009E5C75">
                  <w:t xml:space="preserve">work </w:t>
                </w:r>
                <w:r w:rsidRPr="00510A56">
                  <w:rPr>
                    <w:i/>
                  </w:rPr>
                  <w:t xml:space="preserve">Oracles </w:t>
                </w:r>
                <w:r w:rsidR="00E12C3E">
                  <w:rPr>
                    <w:i/>
                  </w:rPr>
                  <w:t>from</w:t>
                </w:r>
                <w:r w:rsidRPr="00510A56">
                  <w:rPr>
                    <w:i/>
                  </w:rPr>
                  <w:t xml:space="preserve"> the Sea</w:t>
                </w:r>
                <w:r w:rsidRPr="009E5C75">
                  <w:t xml:space="preserve"> (1998)</w:t>
                </w:r>
                <w:r w:rsidR="003E521D">
                  <w:t>,</w:t>
                </w:r>
                <w:r w:rsidRPr="009E5C75">
                  <w:t xml:space="preserve"> a mixed media installation </w:t>
                </w:r>
                <w:r w:rsidR="00BF1AF2">
                  <w:t>consisting</w:t>
                </w:r>
                <w:r w:rsidRPr="009E5C75">
                  <w:t xml:space="preserve"> of ceramic faces</w:t>
                </w:r>
                <w:r w:rsidR="003977DE">
                  <w:t xml:space="preserve"> </w:t>
                </w:r>
                <w:r w:rsidRPr="009E5C75">
                  <w:t xml:space="preserve">lined and cracked by </w:t>
                </w:r>
                <w:r w:rsidR="003E521D">
                  <w:t>time</w:t>
                </w:r>
                <w:r w:rsidRPr="009E5C75">
                  <w:t xml:space="preserve">. </w:t>
                </w:r>
                <w:r w:rsidR="003E521D">
                  <w:t xml:space="preserve">The work was </w:t>
                </w:r>
                <w:r w:rsidR="00BF1AF2">
                  <w:t>mounted</w:t>
                </w:r>
                <w:r w:rsidR="003E521D">
                  <w:t xml:space="preserve"> on the seashore in Jaffa, with the sea occupying the hollowed space</w:t>
                </w:r>
                <w:r w:rsidR="00BF1AF2">
                  <w:t>s</w:t>
                </w:r>
                <w:r w:rsidR="003E521D">
                  <w:t xml:space="preserve"> of the eyes. The result is a haunting image of loss</w:t>
                </w:r>
                <w:r w:rsidR="00262D41">
                  <w:t xml:space="preserve"> and longing that explores issues of identity and history by </w:t>
                </w:r>
                <w:r w:rsidR="00E12C3E">
                  <w:t>figuring the</w:t>
                </w:r>
                <w:r w:rsidR="00262D41">
                  <w:t xml:space="preserve"> imaginary return of </w:t>
                </w:r>
                <w:proofErr w:type="spellStart"/>
                <w:r w:rsidR="00262D41">
                  <w:t>Tamari’s</w:t>
                </w:r>
                <w:proofErr w:type="spellEnd"/>
                <w:r w:rsidR="00262D41">
                  <w:t xml:space="preserve"> ancestors to Jaffa.</w:t>
                </w:r>
                <w:r w:rsidR="009C1A07">
                  <w:br/>
                </w:r>
              </w:p>
              <w:p w14:paraId="1C5D1B47" w14:textId="77777777" w:rsidR="006762AF" w:rsidRDefault="009C1A07" w:rsidP="006762AF">
                <w:pPr>
                  <w:keepNext/>
                </w:pPr>
                <w:r w:rsidRPr="006B5A18">
                  <w:lastRenderedPageBreak/>
                  <w:t xml:space="preserve">File: </w:t>
                </w:r>
                <w:proofErr w:type="spellStart"/>
                <w:r w:rsidRPr="006B5A18">
                  <w:t>Tamari_Oracles_from</w:t>
                </w:r>
                <w:proofErr w:type="spellEnd"/>
                <w:r w:rsidRPr="006B5A18">
                  <w:t xml:space="preserve"> the_Sea.jpg</w:t>
                </w:r>
              </w:p>
              <w:p w14:paraId="2245EF7F" w14:textId="1D553C20" w:rsidR="003F0D73" w:rsidRDefault="006762AF" w:rsidP="006762AF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: Vera </w:t>
                </w:r>
                <w:proofErr w:type="spellStart"/>
                <w:r>
                  <w:t>Tamari</w:t>
                </w:r>
                <w:proofErr w:type="spellEnd"/>
                <w:r>
                  <w:t xml:space="preserve">, </w:t>
                </w:r>
                <w:r w:rsidRPr="006762AF">
                  <w:rPr>
                    <w:i/>
                  </w:rPr>
                  <w:t>Oracles from the Sea</w:t>
                </w:r>
                <w:r>
                  <w:t xml:space="preserve"> (1998). For permission contact: vera@palnet.com or vtamari@birzeit.edu.</w:t>
                </w:r>
              </w:p>
            </w:tc>
          </w:sdtContent>
        </w:sdt>
      </w:tr>
      <w:tr w:rsidR="003235A7" w14:paraId="7BDC0916" w14:textId="77777777" w:rsidTr="003235A7">
        <w:tc>
          <w:tcPr>
            <w:tcW w:w="9016" w:type="dxa"/>
          </w:tcPr>
          <w:p w14:paraId="0A21882C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94D440A9C167224789B92F9CE2A99E5D"/>
              </w:placeholder>
            </w:sdtPr>
            <w:sdtEndPr/>
            <w:sdtContent>
              <w:p w14:paraId="4371B290" w14:textId="69E030C9" w:rsidR="003235A7" w:rsidRDefault="006762AF" w:rsidP="006762AF">
                <w:sdt>
                  <w:sdtPr>
                    <w:id w:val="-116981383"/>
                    <w:citation/>
                  </w:sdtPr>
                  <w:sdtEndPr/>
                  <w:sdtContent>
                    <w:r w:rsidR="008E33D7">
                      <w:fldChar w:fldCharType="begin"/>
                    </w:r>
                    <w:r w:rsidR="008E33D7">
                      <w:rPr>
                        <w:lang w:val="en-US"/>
                      </w:rPr>
                      <w:instrText xml:space="preserve"> CITATION Bou09 \l 1033 </w:instrText>
                    </w:r>
                    <w:r w:rsidR="008E33D7">
                      <w:fldChar w:fldCharType="separate"/>
                    </w:r>
                    <w:r w:rsidR="008E33D7">
                      <w:rPr>
                        <w:noProof/>
                        <w:lang w:val="en-US"/>
                      </w:rPr>
                      <w:t xml:space="preserve"> </w:t>
                    </w:r>
                    <w:r w:rsidR="008E33D7" w:rsidRPr="008E33D7">
                      <w:rPr>
                        <w:noProof/>
                        <w:lang w:val="en-US"/>
                      </w:rPr>
                      <w:t>(Boullata)</w:t>
                    </w:r>
                    <w:r w:rsidR="008E33D7">
                      <w:fldChar w:fldCharType="end"/>
                    </w:r>
                  </w:sdtContent>
                </w:sdt>
                <w:r w:rsidR="008E33D7">
                  <w:br/>
                </w:r>
                <w:r w:rsidR="008E33D7">
                  <w:br/>
                </w:r>
                <w:sdt>
                  <w:sdtPr>
                    <w:id w:val="-735698012"/>
                    <w:citation/>
                  </w:sdtPr>
                  <w:sdtEndPr/>
                  <w:sdtContent>
                    <w:r w:rsidR="008E33D7">
                      <w:fldChar w:fldCharType="begin"/>
                    </w:r>
                    <w:r w:rsidR="008E33D7">
                      <w:rPr>
                        <w:lang w:val="en-US"/>
                      </w:rPr>
                      <w:instrText xml:space="preserve"> CITATION Joh02 \l 1033 </w:instrText>
                    </w:r>
                    <w:r w:rsidR="008E33D7">
                      <w:fldChar w:fldCharType="separate"/>
                    </w:r>
                    <w:r w:rsidR="008E33D7" w:rsidRPr="008E33D7">
                      <w:rPr>
                        <w:noProof/>
                        <w:lang w:val="en-US"/>
                      </w:rPr>
                      <w:t>(Johnson)</w:t>
                    </w:r>
                    <w:r w:rsidR="008E33D7">
                      <w:fldChar w:fldCharType="end"/>
                    </w:r>
                  </w:sdtContent>
                </w:sdt>
                <w:r w:rsidR="0026763E">
                  <w:br/>
                </w:r>
                <w:r w:rsidR="0026763E">
                  <w:br/>
                </w:r>
                <w:sdt>
                  <w:sdtPr>
                    <w:id w:val="-226995075"/>
                    <w:citation/>
                  </w:sdtPr>
                  <w:sdtEndPr/>
                  <w:sdtContent>
                    <w:r w:rsidR="0026763E">
                      <w:fldChar w:fldCharType="begin"/>
                    </w:r>
                    <w:r w:rsidR="0026763E">
                      <w:rPr>
                        <w:lang w:val="en-US"/>
                      </w:rPr>
                      <w:instrText xml:space="preserve"> CITATION Mal01 \l 1033 </w:instrText>
                    </w:r>
                    <w:r w:rsidR="0026763E">
                      <w:fldChar w:fldCharType="separate"/>
                    </w:r>
                    <w:r w:rsidR="0026763E" w:rsidRPr="0026763E">
                      <w:rPr>
                        <w:noProof/>
                        <w:lang w:val="en-US"/>
                      </w:rPr>
                      <w:t>(Malt)</w:t>
                    </w:r>
                    <w:r w:rsidR="0026763E">
                      <w:fldChar w:fldCharType="end"/>
                    </w:r>
                  </w:sdtContent>
                </w:sdt>
                <w:r w:rsidR="00D81500">
                  <w:br/>
                </w:r>
                <w:r w:rsidR="00A06EC9">
                  <w:br/>
                </w:r>
                <w:sdt>
                  <w:sdtPr>
                    <w:id w:val="-2103253021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CITATION Sel \l 1033 </w:instrText>
                    </w:r>
                    <w:r>
                      <w:fldChar w:fldCharType="separate"/>
                    </w:r>
                    <w:r w:rsidRPr="006762AF">
                      <w:rPr>
                        <w:noProof/>
                        <w:lang w:val="en-US"/>
                      </w:rPr>
                      <w:t>(Selva)</w:t>
                    </w:r>
                    <w:r>
                      <w:fldChar w:fldCharType="end"/>
                    </w:r>
                  </w:sdtContent>
                </w:sdt>
                <w:r w:rsidR="00D81500">
                  <w:rPr>
                    <w:rFonts w:ascii="Times New Roman" w:hAnsi="Times New Roman" w:cs="Times New Roman"/>
                    <w:kern w:val="36"/>
                  </w:rPr>
                  <w:br/>
                </w:r>
                <w:r w:rsidR="00A06EC9">
                  <w:br/>
                </w:r>
                <w:sdt>
                  <w:sdtPr>
                    <w:rPr>
                      <w:rFonts w:ascii="Times New Roman" w:hAnsi="Times New Roman" w:cs="Times New Roman"/>
                      <w:kern w:val="36"/>
                    </w:rPr>
                    <w:id w:val="-678810524"/>
                    <w:citation/>
                  </w:sdtPr>
                  <w:sdtContent>
                    <w:r>
                      <w:rPr>
                        <w:rFonts w:ascii="Times New Roman" w:hAnsi="Times New Roman" w:cs="Times New Roman"/>
                        <w:kern w:val="36"/>
                      </w:rPr>
                      <w:fldChar w:fldCharType="begin"/>
                    </w:r>
                    <w:r>
                      <w:instrText xml:space="preserve">CITATION Tam06 \l 1033 </w:instrText>
                    </w:r>
                    <w:r>
                      <w:rPr>
                        <w:rFonts w:ascii="Times New Roman" w:hAnsi="Times New Roman" w:cs="Times New Roman"/>
                        <w:kern w:val="36"/>
                      </w:rPr>
                      <w:fldChar w:fldCharType="separate"/>
                    </w:r>
                    <w:r>
                      <w:rPr>
                        <w:noProof/>
                      </w:rPr>
                      <w:t>(Tamari, Artist of the Month - Video Interview)</w:t>
                    </w:r>
                    <w:r>
                      <w:rPr>
                        <w:rFonts w:ascii="Times New Roman" w:hAnsi="Times New Roman" w:cs="Times New Roman"/>
                        <w:kern w:val="36"/>
                      </w:rPr>
                      <w:fldChar w:fldCharType="end"/>
                    </w:r>
                  </w:sdtContent>
                </w:sdt>
                <w:r w:rsidR="005223AD">
                  <w:br/>
                </w:r>
                <w:r w:rsidR="005223AD">
                  <w:br/>
                </w:r>
                <w:sdt>
                  <w:sdtPr>
                    <w:id w:val="-1231150788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Tam951 \l 1033 </w:instrText>
                    </w:r>
                    <w:r>
                      <w:fldChar w:fldCharType="separate"/>
                    </w:r>
                    <w:r w:rsidRPr="006762AF">
                      <w:rPr>
                        <w:noProof/>
                        <w:lang w:val="en-US"/>
                      </w:rPr>
                      <w:t>(Tamari and Johnson, Loss and Vision: Representation of Women in Palestinian Art under Occupation)</w:t>
                    </w:r>
                    <w:r>
                      <w:fldChar w:fldCharType="end"/>
                    </w:r>
                  </w:sdtContent>
                </w:sdt>
                <w:r w:rsidR="005223AD">
                  <w:br/>
                </w:r>
                <w:r w:rsidR="005223AD">
                  <w:br/>
                </w:r>
                <w:sdt>
                  <w:sdtPr>
                    <w:id w:val="-1818257289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Ver89 \l 1033 </w:instrText>
                    </w:r>
                    <w:r>
                      <w:fldChar w:fldCharType="separate"/>
                    </w:r>
                    <w:r w:rsidRPr="006762AF">
                      <w:rPr>
                        <w:noProof/>
                        <w:lang w:val="en-US"/>
                      </w:rPr>
                      <w:t>(Vera and Amiry)</w:t>
                    </w:r>
                    <w:r>
                      <w:fldChar w:fldCharType="end"/>
                    </w:r>
                  </w:sdtContent>
                </w:sdt>
                <w:r w:rsidR="00594093">
                  <w:br/>
                </w:r>
                <w:r w:rsidR="00594093">
                  <w:br/>
                </w:r>
                <w:sdt>
                  <w:sdtPr>
                    <w:id w:val="674391215"/>
                    <w:citation/>
                  </w:sdtPr>
                  <w:sdtEndPr/>
                  <w:sdtContent>
                    <w:r w:rsidR="00594093">
                      <w:fldChar w:fldCharType="begin"/>
                    </w:r>
                    <w:r w:rsidR="00594093">
                      <w:rPr>
                        <w:lang w:val="en-US"/>
                      </w:rPr>
                      <w:instrText xml:space="preserve"> CITATION Zar06 \l 1033 </w:instrText>
                    </w:r>
                    <w:r w:rsidR="00594093">
                      <w:fldChar w:fldCharType="separate"/>
                    </w:r>
                    <w:r w:rsidR="00594093" w:rsidRPr="00594093">
                      <w:rPr>
                        <w:noProof/>
                        <w:lang w:val="en-US"/>
                      </w:rPr>
                      <w:t>(Zarur)</w:t>
                    </w:r>
                    <w:r w:rsidR="00594093">
                      <w:fldChar w:fldCharType="end"/>
                    </w:r>
                  </w:sdtContent>
                </w:sdt>
                <w:r w:rsidR="00594093">
                  <w:br/>
                </w:r>
              </w:p>
            </w:sdtContent>
          </w:sdt>
        </w:tc>
      </w:tr>
    </w:tbl>
    <w:p w14:paraId="43559BD6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8A0C61" w14:textId="77777777" w:rsidR="006B5A18" w:rsidRDefault="006B5A18" w:rsidP="007A0D55">
      <w:pPr>
        <w:spacing w:after="0" w:line="240" w:lineRule="auto"/>
      </w:pPr>
      <w:r>
        <w:separator/>
      </w:r>
    </w:p>
  </w:endnote>
  <w:endnote w:type="continuationSeparator" w:id="0">
    <w:p w14:paraId="008A2FBF" w14:textId="77777777" w:rsidR="006B5A18" w:rsidRDefault="006B5A18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482A8C" w14:textId="77777777" w:rsidR="006B5A18" w:rsidRDefault="006B5A18" w:rsidP="007A0D55">
      <w:pPr>
        <w:spacing w:after="0" w:line="240" w:lineRule="auto"/>
      </w:pPr>
      <w:r>
        <w:separator/>
      </w:r>
    </w:p>
  </w:footnote>
  <w:footnote w:type="continuationSeparator" w:id="0">
    <w:p w14:paraId="47190843" w14:textId="77777777" w:rsidR="006B5A18" w:rsidRDefault="006B5A18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0A3B66" w14:textId="77777777" w:rsidR="006B5A18" w:rsidRDefault="006B5A18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09958529" w14:textId="77777777" w:rsidR="006B5A18" w:rsidRDefault="006B5A1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3A7"/>
    <w:rsid w:val="000307B9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62D41"/>
    <w:rsid w:val="0026763E"/>
    <w:rsid w:val="002A0A0D"/>
    <w:rsid w:val="002B0B37"/>
    <w:rsid w:val="0030662D"/>
    <w:rsid w:val="003235A7"/>
    <w:rsid w:val="003677B6"/>
    <w:rsid w:val="00397752"/>
    <w:rsid w:val="003977DE"/>
    <w:rsid w:val="003D3579"/>
    <w:rsid w:val="003E2795"/>
    <w:rsid w:val="003E521D"/>
    <w:rsid w:val="003F0D73"/>
    <w:rsid w:val="0040067A"/>
    <w:rsid w:val="00462DBE"/>
    <w:rsid w:val="00464699"/>
    <w:rsid w:val="00483379"/>
    <w:rsid w:val="00487BC5"/>
    <w:rsid w:val="00496888"/>
    <w:rsid w:val="004A7476"/>
    <w:rsid w:val="004E5896"/>
    <w:rsid w:val="004F5A15"/>
    <w:rsid w:val="00513EE6"/>
    <w:rsid w:val="005223AD"/>
    <w:rsid w:val="00534F8F"/>
    <w:rsid w:val="00557F22"/>
    <w:rsid w:val="0057355B"/>
    <w:rsid w:val="00590035"/>
    <w:rsid w:val="00594093"/>
    <w:rsid w:val="005B177E"/>
    <w:rsid w:val="005B3921"/>
    <w:rsid w:val="005C22F7"/>
    <w:rsid w:val="005E626A"/>
    <w:rsid w:val="005F26D7"/>
    <w:rsid w:val="005F5450"/>
    <w:rsid w:val="006762AF"/>
    <w:rsid w:val="006B5A18"/>
    <w:rsid w:val="006D0412"/>
    <w:rsid w:val="007158B2"/>
    <w:rsid w:val="007411B9"/>
    <w:rsid w:val="00780D95"/>
    <w:rsid w:val="00780DC7"/>
    <w:rsid w:val="007A0D55"/>
    <w:rsid w:val="007B3377"/>
    <w:rsid w:val="007E5F44"/>
    <w:rsid w:val="007E7932"/>
    <w:rsid w:val="00821DE3"/>
    <w:rsid w:val="00846CE1"/>
    <w:rsid w:val="008A5B87"/>
    <w:rsid w:val="008E33D7"/>
    <w:rsid w:val="00922950"/>
    <w:rsid w:val="009A7264"/>
    <w:rsid w:val="009C1A07"/>
    <w:rsid w:val="009D1606"/>
    <w:rsid w:val="009E18A1"/>
    <w:rsid w:val="009E73D7"/>
    <w:rsid w:val="00A06EC9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1AF2"/>
    <w:rsid w:val="00BF40E1"/>
    <w:rsid w:val="00C27FAB"/>
    <w:rsid w:val="00C358D4"/>
    <w:rsid w:val="00C6296B"/>
    <w:rsid w:val="00CC586D"/>
    <w:rsid w:val="00CF1542"/>
    <w:rsid w:val="00CF3EC5"/>
    <w:rsid w:val="00D656DA"/>
    <w:rsid w:val="00D72E64"/>
    <w:rsid w:val="00D81500"/>
    <w:rsid w:val="00D83300"/>
    <w:rsid w:val="00DC6B48"/>
    <w:rsid w:val="00DF01B0"/>
    <w:rsid w:val="00E12C3E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404C6"/>
    <w:rsid w:val="00F41971"/>
    <w:rsid w:val="00F60F53"/>
    <w:rsid w:val="00FA1925"/>
    <w:rsid w:val="00FB11DE"/>
    <w:rsid w:val="00FB589A"/>
    <w:rsid w:val="00FB7317"/>
    <w:rsid w:val="00FE73A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17488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E73A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3A7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F404C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F404C6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04C6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F404C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04C6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qFormat/>
    <w:rsid w:val="006762AF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E73A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3A7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F404C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F404C6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04C6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F404C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04C6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qFormat/>
    <w:rsid w:val="006762AF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7EAAD8FFC38134F8D8875075461A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8104D9-1BF2-CB4D-92A3-9438FBD87019}"/>
      </w:docPartPr>
      <w:docPartBody>
        <w:p w:rsidR="001C4650" w:rsidRDefault="001C4650">
          <w:pPr>
            <w:pStyle w:val="B7EAAD8FFC38134F8D8875075461A75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B35DD72DBF5B0340BD014C251E73A6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BDADC4-BBA5-2942-8D44-CFA6E145754D}"/>
      </w:docPartPr>
      <w:docPartBody>
        <w:p w:rsidR="001C4650" w:rsidRDefault="001C4650">
          <w:pPr>
            <w:pStyle w:val="B35DD72DBF5B0340BD014C251E73A6CE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13DE0F582544FA45855D5F84AF9FAC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0BAEA1-8D7B-BC48-9AEB-6D57BDFE8FD1}"/>
      </w:docPartPr>
      <w:docPartBody>
        <w:p w:rsidR="001C4650" w:rsidRDefault="001C4650">
          <w:pPr>
            <w:pStyle w:val="13DE0F582544FA45855D5F84AF9FACA3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D5948CE61583C4082EB1F1EAAF704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1723B6-3DE5-0D47-9477-D3AFD9B1C21B}"/>
      </w:docPartPr>
      <w:docPartBody>
        <w:p w:rsidR="001C4650" w:rsidRDefault="001C4650">
          <w:pPr>
            <w:pStyle w:val="FD5948CE61583C4082EB1F1EAAF704BC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736C339EF53AB44490AA4FCCD75A4F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3BFA5B-22A7-EA43-9DB4-381FA0C70AFE}"/>
      </w:docPartPr>
      <w:docPartBody>
        <w:p w:rsidR="001C4650" w:rsidRDefault="001C4650">
          <w:pPr>
            <w:pStyle w:val="736C339EF53AB44490AA4FCCD75A4F25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278194ACA25D29489D9F713B221EF0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738456-C8BB-194E-9CC4-9E8794E3A171}"/>
      </w:docPartPr>
      <w:docPartBody>
        <w:p w:rsidR="001C4650" w:rsidRDefault="001C4650">
          <w:pPr>
            <w:pStyle w:val="278194ACA25D29489D9F713B221EF028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E7F0791C67FC24EB32D46C8426A28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60D672-00D7-844F-9D6B-132CC03AB002}"/>
      </w:docPartPr>
      <w:docPartBody>
        <w:p w:rsidR="001C4650" w:rsidRDefault="001C4650">
          <w:pPr>
            <w:pStyle w:val="BE7F0791C67FC24EB32D46C8426A28C0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67F68E0D74B1949ADCE80227916D8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780889-4E69-E041-965B-322C210D8EE1}"/>
      </w:docPartPr>
      <w:docPartBody>
        <w:p w:rsidR="001C4650" w:rsidRDefault="001C4650">
          <w:pPr>
            <w:pStyle w:val="E67F68E0D74B1949ADCE80227916D826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91EF2305BFF7A6499A7D20B46C0914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EF6365-7D9C-2D43-9564-C6AE48EFEB58}"/>
      </w:docPartPr>
      <w:docPartBody>
        <w:p w:rsidR="001C4650" w:rsidRDefault="001C4650">
          <w:pPr>
            <w:pStyle w:val="91EF2305BFF7A6499A7D20B46C091483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4C2A4BC386FC0A46A354D6EED8EB60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6F91A4-F7EB-F841-AA82-F80FF5AA1E5A}"/>
      </w:docPartPr>
      <w:docPartBody>
        <w:p w:rsidR="001C4650" w:rsidRDefault="001C4650">
          <w:pPr>
            <w:pStyle w:val="4C2A4BC386FC0A46A354D6EED8EB6093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94D440A9C167224789B92F9CE2A99E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B5E53D-29D5-FF4F-AD39-023A057553D0}"/>
      </w:docPartPr>
      <w:docPartBody>
        <w:p w:rsidR="001C4650" w:rsidRDefault="001C4650">
          <w:pPr>
            <w:pStyle w:val="94D440A9C167224789B92F9CE2A99E5D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650"/>
    <w:rsid w:val="001C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7EAAD8FFC38134F8D8875075461A75D">
    <w:name w:val="B7EAAD8FFC38134F8D8875075461A75D"/>
  </w:style>
  <w:style w:type="paragraph" w:customStyle="1" w:styleId="B35DD72DBF5B0340BD014C251E73A6CE">
    <w:name w:val="B35DD72DBF5B0340BD014C251E73A6CE"/>
  </w:style>
  <w:style w:type="paragraph" w:customStyle="1" w:styleId="13DE0F582544FA45855D5F84AF9FACA3">
    <w:name w:val="13DE0F582544FA45855D5F84AF9FACA3"/>
  </w:style>
  <w:style w:type="paragraph" w:customStyle="1" w:styleId="FD5948CE61583C4082EB1F1EAAF704BC">
    <w:name w:val="FD5948CE61583C4082EB1F1EAAF704BC"/>
  </w:style>
  <w:style w:type="paragraph" w:customStyle="1" w:styleId="736C339EF53AB44490AA4FCCD75A4F25">
    <w:name w:val="736C339EF53AB44490AA4FCCD75A4F25"/>
  </w:style>
  <w:style w:type="paragraph" w:customStyle="1" w:styleId="278194ACA25D29489D9F713B221EF028">
    <w:name w:val="278194ACA25D29489D9F713B221EF028"/>
  </w:style>
  <w:style w:type="paragraph" w:customStyle="1" w:styleId="BE7F0791C67FC24EB32D46C8426A28C0">
    <w:name w:val="BE7F0791C67FC24EB32D46C8426A28C0"/>
  </w:style>
  <w:style w:type="paragraph" w:customStyle="1" w:styleId="E67F68E0D74B1949ADCE80227916D826">
    <w:name w:val="E67F68E0D74B1949ADCE80227916D826"/>
  </w:style>
  <w:style w:type="paragraph" w:customStyle="1" w:styleId="91EF2305BFF7A6499A7D20B46C091483">
    <w:name w:val="91EF2305BFF7A6499A7D20B46C091483"/>
  </w:style>
  <w:style w:type="paragraph" w:customStyle="1" w:styleId="4C2A4BC386FC0A46A354D6EED8EB6093">
    <w:name w:val="4C2A4BC386FC0A46A354D6EED8EB6093"/>
  </w:style>
  <w:style w:type="paragraph" w:customStyle="1" w:styleId="94D440A9C167224789B92F9CE2A99E5D">
    <w:name w:val="94D440A9C167224789B92F9CE2A99E5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7EAAD8FFC38134F8D8875075461A75D">
    <w:name w:val="B7EAAD8FFC38134F8D8875075461A75D"/>
  </w:style>
  <w:style w:type="paragraph" w:customStyle="1" w:styleId="B35DD72DBF5B0340BD014C251E73A6CE">
    <w:name w:val="B35DD72DBF5B0340BD014C251E73A6CE"/>
  </w:style>
  <w:style w:type="paragraph" w:customStyle="1" w:styleId="13DE0F582544FA45855D5F84AF9FACA3">
    <w:name w:val="13DE0F582544FA45855D5F84AF9FACA3"/>
  </w:style>
  <w:style w:type="paragraph" w:customStyle="1" w:styleId="FD5948CE61583C4082EB1F1EAAF704BC">
    <w:name w:val="FD5948CE61583C4082EB1F1EAAF704BC"/>
  </w:style>
  <w:style w:type="paragraph" w:customStyle="1" w:styleId="736C339EF53AB44490AA4FCCD75A4F25">
    <w:name w:val="736C339EF53AB44490AA4FCCD75A4F25"/>
  </w:style>
  <w:style w:type="paragraph" w:customStyle="1" w:styleId="278194ACA25D29489D9F713B221EF028">
    <w:name w:val="278194ACA25D29489D9F713B221EF028"/>
  </w:style>
  <w:style w:type="paragraph" w:customStyle="1" w:styleId="BE7F0791C67FC24EB32D46C8426A28C0">
    <w:name w:val="BE7F0791C67FC24EB32D46C8426A28C0"/>
  </w:style>
  <w:style w:type="paragraph" w:customStyle="1" w:styleId="E67F68E0D74B1949ADCE80227916D826">
    <w:name w:val="E67F68E0D74B1949ADCE80227916D826"/>
  </w:style>
  <w:style w:type="paragraph" w:customStyle="1" w:styleId="91EF2305BFF7A6499A7D20B46C091483">
    <w:name w:val="91EF2305BFF7A6499A7D20B46C091483"/>
  </w:style>
  <w:style w:type="paragraph" w:customStyle="1" w:styleId="4C2A4BC386FC0A46A354D6EED8EB6093">
    <w:name w:val="4C2A4BC386FC0A46A354D6EED8EB6093"/>
  </w:style>
  <w:style w:type="paragraph" w:customStyle="1" w:styleId="94D440A9C167224789B92F9CE2A99E5D">
    <w:name w:val="94D440A9C167224789B92F9CE2A99E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Bou09</b:Tag>
    <b:SourceType>Book</b:SourceType>
    <b:Guid>{DF4ADA62-7396-0D40-8F8B-B5C8CEAFDA96}</b:Guid>
    <b:Author>
      <b:Author>
        <b:NameList>
          <b:Person>
            <b:Last>Boullata</b:Last>
            <b:First>Kamal</b:First>
          </b:Person>
        </b:NameList>
      </b:Author>
    </b:Author>
    <b:Title>Palestinian Art: From 1850 to the Present</b:Title>
    <b:Year>2009</b:Year>
    <b:City>London</b:City>
    <b:Publisher>Saqi Books</b:Publisher>
    <b:RefOrder>1</b:RefOrder>
  </b:Source>
  <b:Source>
    <b:Tag>Joh02</b:Tag>
    <b:SourceType>JournalArticle</b:SourceType>
    <b:Guid>{06BD6A35-BAFC-1F4E-8FCE-4202D2297999}</b:Guid>
    <b:Author>
      <b:Author>
        <b:NameList>
          <b:Person>
            <b:Last>Johnson</b:Last>
            <b:First>Penny</b:First>
          </b:Person>
        </b:NameList>
      </b:Author>
    </b:Author>
    <b:Title>Ramallah Dada: The Reality of the Absurd</b:Title>
    <b:Year>2002</b:Year>
    <b:JournalName>Jerusalem Quarterly</b:JournalName>
    <b:Month>November</b:Month>
    <b:Issue>16</b:Issue>
    <b:RefOrder>2</b:RefOrder>
  </b:Source>
  <b:Source>
    <b:Tag>Mal01</b:Tag>
    <b:SourceType>JournalArticle</b:SourceType>
    <b:Guid>{6C32563D-CD70-CD44-B862-0DD8B8D66F75}</b:Guid>
    <b:Author>
      <b:Author>
        <b:NameList>
          <b:Person>
            <b:Last>Malt</b:Last>
            <b:First>Carol</b:First>
          </b:Person>
        </b:NameList>
      </b:Author>
    </b:Author>
    <b:Title>Vera Tamari</b:Title>
    <b:JournalName>Ceramics Monthly</b:JournalName>
    <b:Year>2001</b:Year>
    <b:Month>April</b:Month>
    <b:Volume>49</b:Volume>
    <b:Issue>4</b:Issue>
    <b:RefOrder>3</b:RefOrder>
  </b:Source>
  <b:Source>
    <b:Tag>Tam951</b:Tag>
    <b:SourceType>BookSection</b:SourceType>
    <b:Guid>{E06DDDB8-BA0B-644E-89A0-8890A48C4603}</b:Guid>
    <b:Author>
      <b:Author>
        <b:NameList>
          <b:Person>
            <b:Last>Tamari</b:Last>
            <b:First>Vera</b:First>
          </b:Person>
          <b:Person>
            <b:Last>Johnson</b:Last>
            <b:First>Penny</b:First>
          </b:Person>
        </b:NameList>
      </b:Author>
      <b:Editor>
        <b:NameList>
          <b:Person>
            <b:Last>Moors</b:Last>
            <b:First>Annelies</b:First>
          </b:Person>
          <b:Person>
            <b:Last>van Teefelen</b:Last>
            <b:First>Toine</b:First>
          </b:Person>
          <b:Person>
            <b:Last>Kanaana</b:Last>
            <b:First>Sharif</b:First>
          </b:Person>
          <b:Person>
            <b:Last>Abu Ghazaleh</b:Last>
            <b:First>Ilham</b:First>
          </b:Person>
        </b:NameList>
      </b:Editor>
    </b:Author>
    <b:Title>Loss and Vision: Representation of Women in Palestinian Art under Occupation</b:Title>
    <b:BookTitle>Discourse and Palestinian Power, Text and Context</b:BookTitle>
    <b:City>Amsterdam</b:City>
    <b:Publisher>Het Spinhuis</b:Publisher>
    <b:Year>1995</b:Year>
    <b:Pages>163-172</b:Pages>
    <b:RefOrder>6</b:RefOrder>
  </b:Source>
  <b:Source>
    <b:Tag>Ver89</b:Tag>
    <b:SourceType>Book</b:SourceType>
    <b:Guid>{854CDDDB-F072-6C47-8E93-D64B86C3B457}</b:Guid>
    <b:Author>
      <b:Author>
        <b:NameList>
          <b:Person>
            <b:Last>Vera</b:Last>
            <b:First>Tamari</b:First>
          </b:Person>
          <b:Person>
            <b:Last>Amiry</b:Last>
            <b:First>Suad</b:First>
          </b:Person>
        </b:NameList>
      </b:Author>
    </b:Author>
    <b:Title>The Palestinian Village Home</b:Title>
    <b:City>London</b:City>
    <b:Publisher>British Museum Publications </b:Publisher>
    <b:Year>1989</b:Year>
    <b:RefOrder>7</b:RefOrder>
  </b:Source>
  <b:Source>
    <b:Tag>Sel</b:Tag>
    <b:SourceType>JournalArticle</b:SourceType>
    <b:Guid>{48E923A0-E38C-9142-8ED7-E47E0BAE11BD}</b:Guid>
    <b:Author>
      <b:Author>
        <b:NameList>
          <b:Person>
            <b:Last>Selva</b:Last>
            <b:First>Tachdjian</b:First>
          </b:Person>
        </b:NameList>
      </b:Author>
    </b:Author>
    <b:Title>Vera Tamari, Memoire Palestinienne</b:Title>
    <b:JournalName>La Revue de la Ceramique et du Verre</b:JournalName>
    <b:Year>1995</b:Year>
    <b:RefOrder>4</b:RefOrder>
  </b:Source>
  <b:Source>
    <b:Tag>Zar06</b:Tag>
    <b:SourceType>JournalArticle</b:SourceType>
    <b:Guid>{E58A797C-451E-8048-98A6-E98649C36A3C}</b:Guid>
    <b:Author>
      <b:Author>
        <b:NameList>
          <b:Person>
            <b:Last>Zarur</b:Last>
            <b:First>Kathy</b:First>
          </b:Person>
        </b:NameList>
      </b:Author>
    </b:Author>
    <b:Title>Looking at the Levant</b:Title>
    <b:JournalName>Art in America</b:JournalName>
    <b:Year>2006</b:Year>
    <b:Month>September</b:Month>
    <b:Volume>94</b:Volume>
    <b:Issue>8</b:Issue>
    <b:Pages>154-157</b:Pages>
    <b:RefOrder>8</b:RefOrder>
  </b:Source>
  <b:Source>
    <b:Tag>Tam06</b:Tag>
    <b:SourceType>DocumentFromInternetSite</b:SourceType>
    <b:Guid>{41B7C6FA-336B-9644-84E3-D2694DB3270C}</b:Guid>
    <b:Author>
      <b:Author>
        <b:NameList>
          <b:Person>
            <b:Last>Tamari</b:Last>
            <b:First>Vera</b:First>
          </b:Person>
        </b:NameList>
      </b:Author>
      <b:ProducerName>
        <b:NameList>
          <b:Person>
            <b:Last>University</b:Last>
            <b:First>Birzeit</b:First>
          </b:Person>
        </b:NameList>
      </b:ProducerName>
    </b:Author>
    <b:Title>Artist of the Month - Video Interview</b:Title>
    <b:InternetSiteTitle>The Virtual Gallery at Birzeit University</b:InternetSiteTitle>
    <b:URL>http://virtualgallery.birzeit.edu/media/video?item=68138</b:URL>
    <b:Year>2006</b:Year>
    <b:Month>March</b:Month>
    <b:RefOrder>5</b:RefOrder>
  </b:Source>
</b:Sources>
</file>

<file path=customXml/itemProps1.xml><?xml version="1.0" encoding="utf-8"?>
<ds:datastoreItem xmlns:ds="http://schemas.openxmlformats.org/officeDocument/2006/customXml" ds:itemID="{94853D0A-DBDB-6742-8132-B36CC1FE6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73</TotalTime>
  <Pages>2</Pages>
  <Words>539</Words>
  <Characters>3078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Hayley Evans</cp:lastModifiedBy>
  <cp:revision>19</cp:revision>
  <dcterms:created xsi:type="dcterms:W3CDTF">2014-07-18T22:51:00Z</dcterms:created>
  <dcterms:modified xsi:type="dcterms:W3CDTF">2014-09-30T21:48:00Z</dcterms:modified>
</cp:coreProperties>
</file>