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A019E7248244C883E25F76261EDD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9B18ABF33244C81BDC209960638D42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91395" w:rsidP="00D91395">
                <w:r>
                  <w:t>Rafael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718C75C4FD455999F4A78BB81A336A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D91395" w:rsidP="00D91395">
                <w:r>
                  <w:t>Leonardo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13CFA323FE4A17B462145EE06CCD42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91395" w:rsidP="00D91395">
                <w:proofErr w:type="spellStart"/>
                <w:r>
                  <w:t>Junchaya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8C7BB3E5B404103BC36752D849C9D8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D6E5D8312F40C193D7138E4A7C8B0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4B1572370774F458840514F5208E1B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91395" w:rsidP="00D91395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Tello</w:t>
                </w:r>
                <w:proofErr w:type="spellEnd"/>
                <w:r>
                  <w:rPr>
                    <w:b/>
                  </w:rPr>
                  <w:t>, Aurelio (1951-)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9C9042ADFA94968B7362C18E0D65D6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169802DB3AB490DB987391EB29E8E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91395" w:rsidP="00D91395">
                <w:r w:rsidRPr="00D91395">
                  <w:t xml:space="preserve">Aurelio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is a Peruvian composer, conductor and musicologist. Since 1982, he has lived in Mexico.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has been awarded several prizes and distinctions, not only as a composer but also as a researcher. His main research subject is Latin American colonial music, particularly from Mexico and Peru; it also includes 20th-century music. He has published analyses, critiques, and historical accounts of composition and composers from Mexico and Peru. In 1989,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founded the </w:t>
                </w:r>
                <w:proofErr w:type="spellStart"/>
                <w:r w:rsidRPr="00D91395">
                  <w:t>Capilla</w:t>
                </w:r>
                <w:proofErr w:type="spellEnd"/>
                <w:r w:rsidRPr="00D91395">
                  <w:t xml:space="preserve"> </w:t>
                </w:r>
                <w:proofErr w:type="spellStart"/>
                <w:r w:rsidRPr="00D91395">
                  <w:t>Virreinal</w:t>
                </w:r>
                <w:proofErr w:type="spellEnd"/>
                <w:r w:rsidRPr="00D91395">
                  <w:t xml:space="preserve"> de la Nueva </w:t>
                </w:r>
                <w:proofErr w:type="spellStart"/>
                <w:r w:rsidRPr="00D91395">
                  <w:t>España</w:t>
                </w:r>
                <w:proofErr w:type="spellEnd"/>
                <w:r w:rsidRPr="00D91395">
                  <w:t xml:space="preserve"> ensemble, devoted to a Latin-American colonial music repertoire.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DB23F9AD39048ABB9C940BC88AA5F5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91395" w:rsidRDefault="00D91395" w:rsidP="00D91395">
                <w:r w:rsidRPr="00D91395">
                  <w:t xml:space="preserve">Aurelio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is a Peruvian composer, conductor and musicologist. Since 1982, he has lived in Mexico.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has been awarded several prizes and distinctions, not only as a composer but also as a researcher. His main research subject is Latin American colonial music, particularly from Mexico and Peru; it also includes 20th-century music. He has published analyses, critiques, and historical accounts of composition and composers from Mexico and Peru. In 1989,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founded the </w:t>
                </w:r>
                <w:proofErr w:type="spellStart"/>
                <w:r w:rsidRPr="00D91395">
                  <w:t>Capilla</w:t>
                </w:r>
                <w:proofErr w:type="spellEnd"/>
                <w:r w:rsidRPr="00D91395">
                  <w:t xml:space="preserve"> </w:t>
                </w:r>
                <w:proofErr w:type="spellStart"/>
                <w:r w:rsidRPr="00D91395">
                  <w:t>Virreinal</w:t>
                </w:r>
                <w:proofErr w:type="spellEnd"/>
                <w:r w:rsidRPr="00D91395">
                  <w:t xml:space="preserve"> de la Nueva </w:t>
                </w:r>
                <w:proofErr w:type="spellStart"/>
                <w:r w:rsidRPr="00D91395">
                  <w:t>España</w:t>
                </w:r>
                <w:proofErr w:type="spellEnd"/>
                <w:r w:rsidRPr="00D91395">
                  <w:t xml:space="preserve"> ensemble, devoted to a Latin-American colonial music repertoire.</w:t>
                </w:r>
              </w:p>
              <w:p w:rsidR="00D91395" w:rsidRDefault="00D91395" w:rsidP="00D91395"/>
              <w:p w:rsidR="00D91395" w:rsidRDefault="00D91395" w:rsidP="00D91395">
                <w:r w:rsidRPr="00793953">
                  <w:t>Aurel</w:t>
                </w:r>
                <w:r>
                  <w:t xml:space="preserve">io </w:t>
                </w:r>
                <w:proofErr w:type="spellStart"/>
                <w:r>
                  <w:t>Tello</w:t>
                </w:r>
                <w:proofErr w:type="spellEnd"/>
                <w:r>
                  <w:t xml:space="preserve"> was born in Cerro de Pasco, in the central highlands. He studied choral conducting and music education at the National Conservatoire of Peru. He also studied composition with Enrique </w:t>
                </w:r>
                <w:proofErr w:type="spellStart"/>
                <w:r>
                  <w:t>Iturriaga</w:t>
                </w:r>
                <w:proofErr w:type="spellEnd"/>
                <w:r>
                  <w:t xml:space="preserve"> (1918</w:t>
                </w:r>
                <w:proofErr w:type="gramStart"/>
                <w:r>
                  <w:t>-)</w:t>
                </w:r>
                <w:proofErr w:type="gramEnd"/>
                <w:r>
                  <w:t xml:space="preserve">, Edgar </w:t>
                </w:r>
                <w:proofErr w:type="spellStart"/>
                <w:r>
                  <w:t>Valcárcel</w:t>
                </w:r>
                <w:proofErr w:type="spellEnd"/>
                <w:r>
                  <w:t xml:space="preserve"> (1932-2010), and </w:t>
                </w:r>
                <w:proofErr w:type="spellStart"/>
                <w:r>
                  <w:t>Celso</w:t>
                </w:r>
                <w:proofErr w:type="spellEnd"/>
                <w:r>
                  <w:t xml:space="preserve"> </w:t>
                </w:r>
                <w:proofErr w:type="spellStart"/>
                <w:r>
                  <w:t>Garrido-Lecca</w:t>
                </w:r>
                <w:proofErr w:type="spellEnd"/>
                <w:r>
                  <w:t xml:space="preserve"> (1926-). In 1974, </w:t>
                </w:r>
                <w:proofErr w:type="spellStart"/>
                <w:r>
                  <w:t>Tello</w:t>
                </w:r>
                <w:proofErr w:type="spellEnd"/>
                <w:r>
                  <w:t xml:space="preserve"> took part in a workshop on popular song promoted by </w:t>
                </w:r>
                <w:proofErr w:type="spellStart"/>
                <w:r>
                  <w:t>Garrido-Lecca</w:t>
                </w:r>
                <w:proofErr w:type="spellEnd"/>
                <w:r>
                  <w:t xml:space="preserve"> at the National Conservatoire. One year later, he attended a workshop on musical research with César </w:t>
                </w:r>
                <w:proofErr w:type="spellStart"/>
                <w:r>
                  <w:t>Bolaños</w:t>
                </w:r>
                <w:proofErr w:type="spellEnd"/>
                <w:r>
                  <w:t xml:space="preserve"> and Fernando </w:t>
                </w:r>
                <w:proofErr w:type="spellStart"/>
                <w:r>
                  <w:t>García</w:t>
                </w:r>
                <w:proofErr w:type="spellEnd"/>
                <w:r>
                  <w:t xml:space="preserve">. </w:t>
                </w:r>
                <w:proofErr w:type="spellStart"/>
                <w:r>
                  <w:t>Tello</w:t>
                </w:r>
                <w:proofErr w:type="spellEnd"/>
                <w:r>
                  <w:t xml:space="preserve"> began his career in 1973 as a choral conductor, conducting several ensembles in Peru and Mexico. In 1980, he recorded 20th-century Peruvian choral and vocal compositions with the National Conservatoire’s Choir. Since 1986 he has been guest conductor of the Mexican Coro de </w:t>
                </w:r>
                <w:proofErr w:type="spellStart"/>
                <w:r>
                  <w:t>Madrigalistas</w:t>
                </w:r>
                <w:proofErr w:type="spellEnd"/>
                <w:r>
                  <w:t xml:space="preserve"> de </w:t>
                </w:r>
                <w:proofErr w:type="spellStart"/>
                <w:r>
                  <w:t>Bellas</w:t>
                </w:r>
                <w:proofErr w:type="spellEnd"/>
                <w:r>
                  <w:t xml:space="preserve"> </w:t>
                </w:r>
                <w:proofErr w:type="spellStart"/>
                <w:r>
                  <w:t>Artes</w:t>
                </w:r>
                <w:proofErr w:type="spellEnd"/>
                <w:r>
                  <w:t xml:space="preserve">. In 1989, he founded the </w:t>
                </w:r>
                <w:proofErr w:type="spellStart"/>
                <w:r w:rsidRPr="006D7555">
                  <w:t>Capil</w:t>
                </w:r>
                <w:r>
                  <w:t>la</w:t>
                </w:r>
                <w:proofErr w:type="spellEnd"/>
                <w:r>
                  <w:t xml:space="preserve"> </w:t>
                </w:r>
                <w:proofErr w:type="spellStart"/>
                <w:r>
                  <w:t>Virreinal</w:t>
                </w:r>
                <w:proofErr w:type="spellEnd"/>
                <w:r>
                  <w:t xml:space="preserve"> de la Nueva </w:t>
                </w:r>
                <w:proofErr w:type="spellStart"/>
                <w:r>
                  <w:t>España</w:t>
                </w:r>
                <w:proofErr w:type="spellEnd"/>
                <w:r w:rsidRPr="006D7555">
                  <w:t xml:space="preserve">, </w:t>
                </w:r>
                <w:r>
                  <w:t xml:space="preserve">a </w:t>
                </w:r>
                <w:r w:rsidRPr="006D7555">
                  <w:t xml:space="preserve">vocal and instrumental ensemble devoted to </w:t>
                </w:r>
                <w:r>
                  <w:t>Latin-American colonial music, which has participated in several festivals and concerts and has made some recordings.</w:t>
                </w:r>
              </w:p>
              <w:p w:rsidR="00D91395" w:rsidRDefault="00D91395" w:rsidP="00D91395"/>
              <w:p w:rsidR="00D91395" w:rsidRDefault="00D91395" w:rsidP="00D91395">
                <w:r>
                  <w:t xml:space="preserve">Aurelio </w:t>
                </w:r>
                <w:proofErr w:type="spellStart"/>
                <w:r>
                  <w:t>Tello</w:t>
                </w:r>
                <w:proofErr w:type="spellEnd"/>
                <w:r>
                  <w:t xml:space="preserve"> moved to Mexico in 1982, where Manuel </w:t>
                </w:r>
                <w:proofErr w:type="spellStart"/>
                <w:r>
                  <w:t>Enríquez</w:t>
                </w:r>
                <w:proofErr w:type="spellEnd"/>
                <w:r>
                  <w:t xml:space="preserve"> invited him to lead the musicological research department of CENIDIM (Centro Nacional de </w:t>
                </w:r>
                <w:proofErr w:type="spellStart"/>
                <w:r>
                  <w:t>Investigación</w:t>
                </w:r>
                <w:proofErr w:type="spellEnd"/>
                <w:r>
                  <w:t xml:space="preserve">, </w:t>
                </w:r>
                <w:proofErr w:type="spellStart"/>
                <w:r>
                  <w:t>Documentación</w:t>
                </w:r>
                <w:proofErr w:type="spellEnd"/>
                <w:r>
                  <w:t xml:space="preserve"> e </w:t>
                </w:r>
                <w:proofErr w:type="spellStart"/>
                <w:r>
                  <w:t>Información</w:t>
                </w:r>
                <w:proofErr w:type="spellEnd"/>
                <w:r>
                  <w:t xml:space="preserve"> Musical “Carlos Chávez” / National Centre for Musical Research, Documenting and Information). </w:t>
                </w:r>
                <w:proofErr w:type="spellStart"/>
                <w:r>
                  <w:t>Tello</w:t>
                </w:r>
                <w:proofErr w:type="spellEnd"/>
                <w:r>
                  <w:t xml:space="preserve"> has published several books, articles, and collections, as well as musical scores devoted to Mexican composers from the Colony, such as Manuel de </w:t>
                </w:r>
                <w:proofErr w:type="spellStart"/>
                <w:r>
                  <w:t>Sumaya</w:t>
                </w:r>
                <w:proofErr w:type="spellEnd"/>
                <w:r>
                  <w:t xml:space="preserve"> and Gaspar </w:t>
                </w:r>
                <w:proofErr w:type="spellStart"/>
                <w:r>
                  <w:t>Fernandes</w:t>
                </w:r>
                <w:proofErr w:type="spellEnd"/>
                <w:r>
                  <w:t xml:space="preserve">. He has contributed several volumes of the collection </w:t>
                </w:r>
                <w:r>
                  <w:rPr>
                    <w:i/>
                  </w:rPr>
                  <w:t xml:space="preserve">Tesoro de la </w:t>
                </w:r>
                <w:proofErr w:type="spellStart"/>
                <w:r>
                  <w:rPr>
                    <w:i/>
                  </w:rPr>
                  <w:t>música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polifónica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en</w:t>
                </w:r>
                <w:proofErr w:type="spellEnd"/>
                <w:r>
                  <w:rPr>
                    <w:i/>
                  </w:rPr>
                  <w:t xml:space="preserve"> Mexico </w:t>
                </w:r>
                <w:r>
                  <w:t>[</w:t>
                </w:r>
                <w:r>
                  <w:rPr>
                    <w:i/>
                  </w:rPr>
                  <w:t>Mexican P</w:t>
                </w:r>
                <w:r w:rsidRPr="00672CC8">
                  <w:rPr>
                    <w:i/>
                  </w:rPr>
                  <w:t>olyp</w:t>
                </w:r>
                <w:r>
                  <w:rPr>
                    <w:i/>
                  </w:rPr>
                  <w:t>honic Music T</w:t>
                </w:r>
                <w:r w:rsidRPr="00672CC8">
                  <w:rPr>
                    <w:i/>
                  </w:rPr>
                  <w:t>reasure</w:t>
                </w:r>
                <w:r>
                  <w:t>]. He also edited musical collections from the cathedrals of Oaxaca and Puebla in Mexico and</w:t>
                </w:r>
                <w:r w:rsidRPr="00BE6FA6">
                  <w:rPr>
                    <w:i/>
                  </w:rPr>
                  <w:t xml:space="preserve"> </w:t>
                </w:r>
                <w:proofErr w:type="spellStart"/>
                <w:r w:rsidRPr="00BE6FA6">
                  <w:rPr>
                    <w:i/>
                  </w:rPr>
                  <w:t>Barroco</w:t>
                </w:r>
                <w:proofErr w:type="spellEnd"/>
                <w:r>
                  <w:t xml:space="preserve"> </w:t>
                </w:r>
                <w:r w:rsidRPr="00BE6FA6">
                  <w:rPr>
                    <w:i/>
                  </w:rPr>
                  <w:t>Musi</w:t>
                </w:r>
                <w:r>
                  <w:rPr>
                    <w:i/>
                  </w:rPr>
                  <w:t xml:space="preserve">cal </w:t>
                </w:r>
                <w:proofErr w:type="spellStart"/>
                <w:r>
                  <w:rPr>
                    <w:i/>
                  </w:rPr>
                  <w:t>Peruano</w:t>
                </w:r>
                <w:proofErr w:type="spellEnd"/>
                <w:r>
                  <w:t xml:space="preserve"> [</w:t>
                </w:r>
                <w:r w:rsidRPr="00040D22">
                  <w:rPr>
                    <w:i/>
                  </w:rPr>
                  <w:t>Peruvian Baroque Music</w:t>
                </w:r>
                <w:r>
                  <w:t xml:space="preserve">]. </w:t>
                </w:r>
                <w:proofErr w:type="spellStart"/>
                <w:r>
                  <w:t>Tello</w:t>
                </w:r>
                <w:proofErr w:type="spellEnd"/>
                <w:r>
                  <w:t xml:space="preserve"> wrote his master’s thesis in Musicology on the songs with continuo from </w:t>
                </w:r>
                <w:r>
                  <w:lastRenderedPageBreak/>
                  <w:t xml:space="preserve">the </w:t>
                </w:r>
                <w:proofErr w:type="spellStart"/>
                <w:r>
                  <w:t>Sutro</w:t>
                </w:r>
                <w:proofErr w:type="spellEnd"/>
                <w:r>
                  <w:t xml:space="preserve"> codex. He is an active visiting lecturer in Latin-American universities, and has published in music periodicals such as </w:t>
                </w:r>
                <w:r>
                  <w:rPr>
                    <w:i/>
                  </w:rPr>
                  <w:t>Plural</w:t>
                </w:r>
                <w:r>
                  <w:t xml:space="preserve">, </w:t>
                </w:r>
                <w:proofErr w:type="spellStart"/>
                <w:r>
                  <w:rPr>
                    <w:i/>
                  </w:rPr>
                  <w:t>Pauta</w:t>
                </w:r>
                <w:proofErr w:type="spellEnd"/>
                <w:r>
                  <w:t xml:space="preserve">, </w:t>
                </w:r>
                <w:proofErr w:type="gramStart"/>
                <w:r>
                  <w:t>Casa</w:t>
                </w:r>
                <w:proofErr w:type="gramEnd"/>
                <w:r>
                  <w:t xml:space="preserve"> de </w:t>
                </w:r>
                <w:proofErr w:type="spellStart"/>
                <w:r>
                  <w:t>las</w:t>
                </w:r>
                <w:proofErr w:type="spellEnd"/>
                <w:r>
                  <w:t xml:space="preserve"> </w:t>
                </w:r>
                <w:proofErr w:type="spellStart"/>
                <w:r>
                  <w:t>Américas</w:t>
                </w:r>
                <w:proofErr w:type="spellEnd"/>
                <w:r>
                  <w:t xml:space="preserve">’ </w:t>
                </w:r>
                <w:proofErr w:type="spellStart"/>
                <w:r>
                  <w:rPr>
                    <w:i/>
                  </w:rPr>
                  <w:t>Música</w:t>
                </w:r>
                <w:proofErr w:type="spellEnd"/>
                <w:r>
                  <w:t xml:space="preserve"> and </w:t>
                </w:r>
                <w:proofErr w:type="spellStart"/>
                <w:r>
                  <w:rPr>
                    <w:i/>
                  </w:rPr>
                  <w:t>Revista</w:t>
                </w:r>
                <w:proofErr w:type="spellEnd"/>
                <w:r>
                  <w:rPr>
                    <w:i/>
                  </w:rPr>
                  <w:t xml:space="preserve"> Musical </w:t>
                </w:r>
                <w:proofErr w:type="spellStart"/>
                <w:r>
                  <w:rPr>
                    <w:i/>
                  </w:rPr>
                  <w:t>Venezolana</w:t>
                </w:r>
                <w:proofErr w:type="spellEnd"/>
                <w:r>
                  <w:t xml:space="preserve">. </w:t>
                </w:r>
                <w:proofErr w:type="spellStart"/>
                <w:r>
                  <w:t>Tello</w:t>
                </w:r>
                <w:proofErr w:type="spellEnd"/>
                <w:r>
                  <w:t xml:space="preserve"> is also a contributor to the </w:t>
                </w:r>
                <w:r>
                  <w:rPr>
                    <w:i/>
                  </w:rPr>
                  <w:t>Spanish and Latin-American Music Dictionary</w:t>
                </w:r>
                <w:r>
                  <w:t xml:space="preserve"> with more than one hundred entries. He was awarded the National Prize in Research by the INBA (</w:t>
                </w:r>
                <w:proofErr w:type="spellStart"/>
                <w:r>
                  <w:t>Instituto</w:t>
                </w:r>
                <w:proofErr w:type="spellEnd"/>
                <w:r>
                  <w:t xml:space="preserve"> Nacional de </w:t>
                </w:r>
                <w:proofErr w:type="spellStart"/>
                <w:r>
                  <w:t>Bellas</w:t>
                </w:r>
                <w:proofErr w:type="spellEnd"/>
                <w:r>
                  <w:t xml:space="preserve"> </w:t>
                </w:r>
                <w:proofErr w:type="spellStart"/>
                <w:r>
                  <w:t>Artes</w:t>
                </w:r>
                <w:proofErr w:type="spellEnd"/>
                <w:r>
                  <w:t xml:space="preserve"> of Mexico) in 1994, and in 1999 he received the Prize in Musicology from Casa de </w:t>
                </w:r>
                <w:proofErr w:type="spellStart"/>
                <w:r>
                  <w:t>las</w:t>
                </w:r>
                <w:proofErr w:type="spellEnd"/>
                <w:r>
                  <w:t xml:space="preserve"> </w:t>
                </w:r>
                <w:proofErr w:type="spellStart"/>
                <w:r>
                  <w:t>Américas</w:t>
                </w:r>
                <w:proofErr w:type="spellEnd"/>
                <w:r>
                  <w:t xml:space="preserve"> (Cuba) for his </w:t>
                </w:r>
                <w:proofErr w:type="spellStart"/>
                <w:r>
                  <w:rPr>
                    <w:i/>
                  </w:rPr>
                  <w:t>Cancionero</w:t>
                </w:r>
                <w:proofErr w:type="spellEnd"/>
                <w:r>
                  <w:rPr>
                    <w:i/>
                  </w:rPr>
                  <w:t xml:space="preserve"> musical de Gaspar </w:t>
                </w:r>
                <w:proofErr w:type="spellStart"/>
                <w:r>
                  <w:rPr>
                    <w:i/>
                  </w:rPr>
                  <w:t>Fernandes</w:t>
                </w:r>
                <w:proofErr w:type="spellEnd"/>
                <w:r>
                  <w:t>. He was also awarded the INBA Prize of Academic Excellence in 1999 and 2001.</w:t>
                </w:r>
              </w:p>
              <w:p w:rsidR="00D91395" w:rsidRPr="0075757F" w:rsidRDefault="00D91395" w:rsidP="00D91395"/>
              <w:p w:rsidR="00D91395" w:rsidRDefault="00D91395" w:rsidP="00D91395">
                <w:r w:rsidRPr="00D91395">
                  <w:t xml:space="preserve">As a composer, Aurelio </w:t>
                </w:r>
                <w:proofErr w:type="spellStart"/>
                <w:r w:rsidRPr="00D91395">
                  <w:t>Tello</w:t>
                </w:r>
                <w:proofErr w:type="spellEnd"/>
                <w:r w:rsidRPr="00D91395">
                  <w:t xml:space="preserve"> studied at the National Conservatoire of Peru. He later attended complementary courses in analysis with Mario </w:t>
                </w:r>
                <w:proofErr w:type="spellStart"/>
                <w:r w:rsidRPr="00D91395">
                  <w:t>Lavista</w:t>
                </w:r>
                <w:proofErr w:type="spellEnd"/>
                <w:r w:rsidRPr="00D91395">
                  <w:t xml:space="preserve">, Heber </w:t>
                </w:r>
                <w:proofErr w:type="spellStart"/>
                <w:r w:rsidRPr="00D91395">
                  <w:t>Vásquez</w:t>
                </w:r>
                <w:proofErr w:type="spellEnd"/>
                <w:r w:rsidRPr="00D91395">
                  <w:t xml:space="preserve">, and Carl </w:t>
                </w:r>
                <w:proofErr w:type="spellStart"/>
                <w:r w:rsidRPr="00D91395">
                  <w:t>Schachter</w:t>
                </w:r>
                <w:proofErr w:type="spellEnd"/>
                <w:r w:rsidRPr="00D91395">
                  <w:t xml:space="preserve">. His choral composition </w:t>
                </w:r>
                <w:proofErr w:type="spellStart"/>
                <w:r w:rsidRPr="00D91395">
                  <w:rPr>
                    <w:i/>
                  </w:rPr>
                  <w:t>Trifábula</w:t>
                </w:r>
                <w:proofErr w:type="spellEnd"/>
                <w:r w:rsidRPr="00D91395">
                  <w:t xml:space="preserve"> (1983) received an honourable mention in Colombia’s Ciudad de </w:t>
                </w:r>
                <w:proofErr w:type="spellStart"/>
                <w:r w:rsidRPr="00D91395">
                  <w:t>Ibagué’s</w:t>
                </w:r>
                <w:proofErr w:type="spellEnd"/>
                <w:r w:rsidRPr="00D91395">
                  <w:t xml:space="preserve"> composition contest, and in 1987 he received the first prize in the Peruvian Banco Central de </w:t>
                </w:r>
                <w:proofErr w:type="spellStart"/>
                <w:r w:rsidRPr="00D91395">
                  <w:t>Reserva’s</w:t>
                </w:r>
                <w:proofErr w:type="spellEnd"/>
                <w:r w:rsidRPr="00D91395">
                  <w:t xml:space="preserve"> choral contest for his </w:t>
                </w:r>
                <w:proofErr w:type="spellStart"/>
                <w:r w:rsidRPr="00D91395">
                  <w:rPr>
                    <w:i/>
                  </w:rPr>
                  <w:t>Poema</w:t>
                </w:r>
                <w:proofErr w:type="spellEnd"/>
                <w:r w:rsidRPr="00D91395">
                  <w:rPr>
                    <w:i/>
                  </w:rPr>
                  <w:t xml:space="preserve"> 9.</w:t>
                </w:r>
                <w:r w:rsidRPr="00D91395">
                  <w:t xml:space="preserve"> </w:t>
                </w:r>
                <w:proofErr w:type="spellStart"/>
                <w:r w:rsidRPr="00D91395">
                  <w:t>Tello’s</w:t>
                </w:r>
                <w:proofErr w:type="spellEnd"/>
                <w:r w:rsidRPr="00D91395">
                  <w:t xml:space="preserve"> compositional language is modernist, combining techniques like serialism and minimalism with traditional music. His </w:t>
                </w:r>
                <w:proofErr w:type="spellStart"/>
                <w:r w:rsidRPr="00D91395">
                  <w:rPr>
                    <w:i/>
                  </w:rPr>
                  <w:t>Dansaq</w:t>
                </w:r>
                <w:proofErr w:type="spellEnd"/>
                <w:r w:rsidRPr="00D91395">
                  <w:t xml:space="preserve"> (1984–6) is a series of three different compositions based on the music for the traditional ‘</w:t>
                </w:r>
                <w:proofErr w:type="spellStart"/>
                <w:r w:rsidRPr="00D91395">
                  <w:t>Danza</w:t>
                </w:r>
                <w:proofErr w:type="spellEnd"/>
                <w:r w:rsidRPr="00D91395">
                  <w:t xml:space="preserve"> de </w:t>
                </w:r>
                <w:proofErr w:type="spellStart"/>
                <w:r w:rsidRPr="00D91395">
                  <w:t>tijeras</w:t>
                </w:r>
                <w:proofErr w:type="spellEnd"/>
                <w:r w:rsidRPr="00D91395">
                  <w:t xml:space="preserve">’ from the southern Andes of Peru. The first of these pieces was written for solo violin and dedicated to Manuel </w:t>
                </w:r>
                <w:proofErr w:type="spellStart"/>
                <w:r w:rsidRPr="00D91395">
                  <w:t>Enríquez</w:t>
                </w:r>
                <w:proofErr w:type="spellEnd"/>
                <w:r w:rsidRPr="00D91395">
                  <w:t xml:space="preserve">, while the second was written for string quartet and has been premiered and recorded by the </w:t>
                </w:r>
                <w:proofErr w:type="spellStart"/>
                <w:r w:rsidRPr="00D91395">
                  <w:t>Cuarteto</w:t>
                </w:r>
                <w:proofErr w:type="spellEnd"/>
                <w:r w:rsidRPr="00D91395">
                  <w:t xml:space="preserve"> </w:t>
                </w:r>
                <w:proofErr w:type="spellStart"/>
                <w:r w:rsidRPr="00D91395">
                  <w:t>Latinoamericano</w:t>
                </w:r>
                <w:proofErr w:type="spellEnd"/>
                <w:r w:rsidRPr="00D91395">
                  <w:t xml:space="preserve">. Another piece that shows the use of traditional music is </w:t>
                </w:r>
                <w:proofErr w:type="spellStart"/>
                <w:r w:rsidRPr="00D91395">
                  <w:rPr>
                    <w:i/>
                  </w:rPr>
                  <w:t>Ichuq</w:t>
                </w:r>
                <w:proofErr w:type="spellEnd"/>
                <w:r w:rsidRPr="00D91395">
                  <w:rPr>
                    <w:i/>
                  </w:rPr>
                  <w:t xml:space="preserve"> </w:t>
                </w:r>
                <w:proofErr w:type="spellStart"/>
                <w:r w:rsidRPr="00D91395">
                  <w:rPr>
                    <w:i/>
                  </w:rPr>
                  <w:t>parwanta</w:t>
                </w:r>
                <w:proofErr w:type="spellEnd"/>
                <w:r w:rsidRPr="00D91395">
                  <w:t xml:space="preserve">, which exist also in three different versions, the last one for marimba and piano (1998). Since the 1990s, he has been interested in working with one personal set/series. To this group belong </w:t>
                </w:r>
                <w:proofErr w:type="spellStart"/>
                <w:r w:rsidRPr="00D91395">
                  <w:rPr>
                    <w:i/>
                  </w:rPr>
                  <w:t>Elogio</w:t>
                </w:r>
                <w:proofErr w:type="spellEnd"/>
                <w:r w:rsidRPr="00D91395">
                  <w:rPr>
                    <w:i/>
                  </w:rPr>
                  <w:t xml:space="preserve"> de </w:t>
                </w:r>
                <w:proofErr w:type="spellStart"/>
                <w:r w:rsidRPr="00D91395">
                  <w:rPr>
                    <w:i/>
                  </w:rPr>
                  <w:t>Falami</w:t>
                </w:r>
                <w:proofErr w:type="spellEnd"/>
                <w:r w:rsidRPr="00D91395">
                  <w:t xml:space="preserve"> [</w:t>
                </w:r>
                <w:r w:rsidRPr="00D91395">
                  <w:rPr>
                    <w:i/>
                  </w:rPr>
                  <w:t>Praise to FAE</w:t>
                </w:r>
                <w:r w:rsidRPr="00D91395">
                  <w:t xml:space="preserve">, 1991], </w:t>
                </w:r>
                <w:proofErr w:type="spellStart"/>
                <w:r w:rsidRPr="00D91395">
                  <w:rPr>
                    <w:i/>
                  </w:rPr>
                  <w:t>Canción</w:t>
                </w:r>
                <w:proofErr w:type="spellEnd"/>
                <w:r w:rsidRPr="00D91395">
                  <w:rPr>
                    <w:i/>
                  </w:rPr>
                  <w:t xml:space="preserve"> de </w:t>
                </w:r>
                <w:proofErr w:type="spellStart"/>
                <w:r w:rsidRPr="00D91395">
                  <w:rPr>
                    <w:i/>
                  </w:rPr>
                  <w:t>cuna</w:t>
                </w:r>
                <w:proofErr w:type="spellEnd"/>
                <w:r w:rsidRPr="00D91395">
                  <w:rPr>
                    <w:i/>
                  </w:rPr>
                  <w:t xml:space="preserve"> para </w:t>
                </w:r>
                <w:proofErr w:type="spellStart"/>
                <w:r w:rsidRPr="00D91395">
                  <w:rPr>
                    <w:i/>
                  </w:rPr>
                  <w:t>despertar</w:t>
                </w:r>
                <w:proofErr w:type="spellEnd"/>
                <w:r w:rsidRPr="00D91395">
                  <w:rPr>
                    <w:i/>
                  </w:rPr>
                  <w:t xml:space="preserve"> a un </w:t>
                </w:r>
                <w:proofErr w:type="spellStart"/>
                <w:r w:rsidRPr="00D91395">
                  <w:rPr>
                    <w:i/>
                  </w:rPr>
                  <w:t>negrito</w:t>
                </w:r>
                <w:proofErr w:type="spellEnd"/>
                <w:r w:rsidRPr="00D91395">
                  <w:t xml:space="preserve"> [</w:t>
                </w:r>
                <w:r w:rsidRPr="00D91395">
                  <w:rPr>
                    <w:i/>
                  </w:rPr>
                  <w:t>Lullaby for waking up a little black boy,</w:t>
                </w:r>
                <w:r w:rsidRPr="00D91395">
                  <w:t xml:space="preserve"> 2000, text by </w:t>
                </w:r>
                <w:proofErr w:type="spellStart"/>
                <w:r w:rsidRPr="00D91395">
                  <w:t>Nicolás</w:t>
                </w:r>
                <w:proofErr w:type="spellEnd"/>
                <w:r w:rsidRPr="00D91395">
                  <w:t xml:space="preserve"> </w:t>
                </w:r>
                <w:proofErr w:type="spellStart"/>
                <w:r w:rsidRPr="00D91395">
                  <w:t>Guillén</w:t>
                </w:r>
                <w:proofErr w:type="spellEnd"/>
                <w:r w:rsidRPr="00D91395">
                  <w:t>] and his concerto for harp and string orchestra (2002), among others.</w:t>
                </w:r>
              </w:p>
              <w:p w:rsidR="00D91395" w:rsidRDefault="00D91395" w:rsidP="00D91395"/>
              <w:p w:rsidR="00D91395" w:rsidRPr="00E734E5" w:rsidRDefault="00D91395" w:rsidP="00D91395">
                <w:pPr>
                  <w:pStyle w:val="Heading1"/>
                </w:pPr>
                <w:r>
                  <w:t>List of works</w:t>
                </w:r>
              </w:p>
              <w:p w:rsidR="00D91395" w:rsidRPr="005C3513" w:rsidRDefault="00D91395" w:rsidP="00D91395">
                <w:pPr>
                  <w:pStyle w:val="Heading2"/>
                  <w:rPr>
                    <w:u w:val="single"/>
                  </w:rPr>
                </w:pPr>
                <w:r w:rsidRPr="005C3513">
                  <w:rPr>
                    <w:u w:val="single"/>
                  </w:rPr>
                  <w:t>Writings</w:t>
                </w:r>
                <w:r w:rsidRPr="005C3513">
                  <w:t xml:space="preserve"> (selection)</w:t>
                </w:r>
              </w:p>
              <w:p w:rsidR="00D91395" w:rsidRDefault="00D91395" w:rsidP="00D91395">
                <w:pPr>
                  <w:pStyle w:val="NormalfollowingH2"/>
                  <w:rPr>
                    <w:rFonts w:cs="Times New Roman"/>
                    <w:lang w:val="es-PE"/>
                  </w:rPr>
                </w:pPr>
                <w:r w:rsidRPr="00B73CDF">
                  <w:rPr>
                    <w:i/>
                    <w:lang w:val="es-PE"/>
                  </w:rPr>
                  <w:t xml:space="preserve">Tres obras de la catedral de Oaxaca, </w:t>
                </w:r>
                <w:r w:rsidRPr="00B73CDF">
                  <w:rPr>
                    <w:lang w:val="es-PE"/>
                  </w:rPr>
                  <w:t>Tesoro de la Música Polifónica en México</w:t>
                </w:r>
                <w:r>
                  <w:rPr>
                    <w:lang w:val="es-PE"/>
                  </w:rPr>
                  <w:t xml:space="preserve"> Vol.</w:t>
                </w:r>
                <w:r w:rsidRPr="00B73CDF">
                  <w:rPr>
                    <w:lang w:val="es-PE"/>
                  </w:rPr>
                  <w:t xml:space="preserve"> III, México</w:t>
                </w:r>
                <w:r>
                  <w:rPr>
                    <w:lang w:val="es-PE"/>
                  </w:rPr>
                  <w:t>:</w:t>
                </w:r>
                <w:r w:rsidRPr="00B73CDF">
                  <w:rPr>
                    <w:lang w:val="es-PE"/>
                  </w:rPr>
                  <w:t xml:space="preserve"> C</w:t>
                </w:r>
                <w:r>
                  <w:rPr>
                    <w:lang w:val="es-PE"/>
                  </w:rPr>
                  <w:t>ENIDIM</w:t>
                </w:r>
                <w:r>
                  <w:rPr>
                    <w:lang w:val="es-PE"/>
                  </w:rPr>
                  <w:t xml:space="preserve"> </w:t>
                </w:r>
                <w:r>
                  <w:rPr>
                    <w:rFonts w:cs="Times New Roman"/>
                    <w:lang w:val="es-PE"/>
                  </w:rPr>
                  <w:t>(1983)</w:t>
                </w:r>
              </w:p>
              <w:p w:rsidR="00D91395" w:rsidRDefault="00D91395" w:rsidP="0074798C">
                <w:pPr>
                  <w:pStyle w:val="NormalfollowingH2"/>
                  <w:rPr>
                    <w:lang w:val="es-PE"/>
                  </w:rPr>
                </w:pPr>
              </w:p>
              <w:p w:rsidR="00D91395" w:rsidRPr="00B3741B" w:rsidRDefault="00D91395" w:rsidP="0074798C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>‘</w:t>
                </w:r>
                <w:r w:rsidRPr="00B3741B">
                  <w:rPr>
                    <w:lang w:val="es-PE"/>
                  </w:rPr>
                  <w:t>Perspectivas de la Investigación musical</w:t>
                </w:r>
                <w:r>
                  <w:rPr>
                    <w:lang w:val="es-PE"/>
                  </w:rPr>
                  <w:t>’</w:t>
                </w:r>
                <w:r>
                  <w:rPr>
                    <w:lang w:val="es-PE"/>
                  </w:rPr>
                  <w:t xml:space="preserve"> </w:t>
                </w:r>
                <w:r>
                  <w:rPr>
                    <w:lang w:val="es-PE"/>
                  </w:rPr>
                  <w:t>(1996)</w:t>
                </w:r>
              </w:p>
              <w:p w:rsidR="00D91395" w:rsidRDefault="00D91395" w:rsidP="0074798C">
                <w:pPr>
                  <w:pStyle w:val="NormalfollowingH2"/>
                  <w:rPr>
                    <w:lang w:val="es-PE"/>
                  </w:rPr>
                </w:pPr>
              </w:p>
              <w:p w:rsidR="00D91395" w:rsidRDefault="00D91395" w:rsidP="0074798C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>‘</w:t>
                </w:r>
                <w:r w:rsidRPr="007363B2">
                  <w:rPr>
                    <w:lang w:val="es-PE"/>
                  </w:rPr>
                  <w:t>Sor Juana Inés de la cruz y los maestros de capilla catedralicios o De los ecos concertados y las acordes músicas con que sus versos fueron puestos en métrica armonía</w:t>
                </w:r>
                <w:r>
                  <w:rPr>
                    <w:lang w:val="es-PE"/>
                  </w:rPr>
                  <w:t>’ (1996)</w:t>
                </w:r>
              </w:p>
              <w:p w:rsidR="00D91395" w:rsidRDefault="00D91395" w:rsidP="0074798C">
                <w:pPr>
                  <w:pStyle w:val="NormalfollowingH2"/>
                  <w:rPr>
                    <w:rFonts w:cs="Times New Roman"/>
                    <w:lang w:val="es-PE"/>
                  </w:rPr>
                </w:pPr>
              </w:p>
              <w:p w:rsidR="00D91395" w:rsidRDefault="00D91395" w:rsidP="0074798C">
                <w:pPr>
                  <w:pStyle w:val="NormalfollowingH2"/>
                  <w:rPr>
                    <w:rFonts w:cs="Times New Roman"/>
                    <w:lang w:val="es-PE"/>
                  </w:rPr>
                </w:pPr>
                <w:r w:rsidRPr="006E0C72">
                  <w:rPr>
                    <w:rFonts w:cs="Times New Roman"/>
                    <w:i/>
                    <w:lang w:val="es-PE"/>
                  </w:rPr>
                  <w:t xml:space="preserve">Misas de Manuel de </w:t>
                </w:r>
                <w:proofErr w:type="spellStart"/>
                <w:r w:rsidRPr="006E0C72">
                  <w:rPr>
                    <w:rFonts w:cs="Times New Roman"/>
                    <w:i/>
                    <w:lang w:val="es-PE"/>
                  </w:rPr>
                  <w:t>Sumaya</w:t>
                </w:r>
                <w:proofErr w:type="spellEnd"/>
                <w:r>
                  <w:rPr>
                    <w:rFonts w:cs="Times New Roman"/>
                    <w:lang w:val="es-PE"/>
                  </w:rPr>
                  <w:t xml:space="preserve"> </w:t>
                </w:r>
                <w:r w:rsidRPr="006E0C72">
                  <w:rPr>
                    <w:rFonts w:cs="Times New Roman"/>
                    <w:lang w:val="es-PE"/>
                  </w:rPr>
                  <w:t>(1997)</w:t>
                </w:r>
              </w:p>
              <w:p w:rsidR="0074798C" w:rsidRDefault="0074798C" w:rsidP="0074798C">
                <w:pPr>
                  <w:pStyle w:val="NormalfollowingH2"/>
                  <w:rPr>
                    <w:rFonts w:cs="Times New Roman"/>
                    <w:lang w:val="es-PE"/>
                  </w:rPr>
                </w:pPr>
              </w:p>
              <w:p w:rsidR="00D91395" w:rsidRDefault="0074798C" w:rsidP="0074798C">
                <w:pPr>
                  <w:pStyle w:val="NormalfollowingH2"/>
                  <w:rPr>
                    <w:rFonts w:cs="Times New Roman"/>
                    <w:lang w:val="es-ES_tradnl"/>
                  </w:rPr>
                </w:pPr>
                <w:r>
                  <w:rPr>
                    <w:rFonts w:cs="Times New Roman"/>
                    <w:i/>
                    <w:lang w:val="es-ES_tradnl"/>
                  </w:rPr>
                  <w:t xml:space="preserve">Barroco Musical Peruano </w:t>
                </w:r>
                <w:r>
                  <w:rPr>
                    <w:rFonts w:cs="Times New Roman"/>
                    <w:lang w:val="es-ES_tradnl"/>
                  </w:rPr>
                  <w:t>(1998)</w:t>
                </w:r>
              </w:p>
              <w:p w:rsidR="0074798C" w:rsidRDefault="0074798C" w:rsidP="0074798C">
                <w:pPr>
                  <w:pStyle w:val="NormalfollowingH2"/>
                  <w:rPr>
                    <w:rFonts w:cs="Times New Roman"/>
                    <w:lang w:val="es-ES_tradnl"/>
                  </w:rPr>
                </w:pPr>
              </w:p>
              <w:p w:rsidR="00D91395" w:rsidRDefault="00D91395" w:rsidP="0074798C">
                <w:pPr>
                  <w:pStyle w:val="NormalfollowingH2"/>
                  <w:rPr>
                    <w:lang w:val="es-PE"/>
                  </w:rPr>
                </w:pPr>
                <w:r w:rsidRPr="0094032C">
                  <w:rPr>
                    <w:i/>
                    <w:lang w:val="es-PE"/>
                  </w:rPr>
                  <w:t xml:space="preserve">El cancionero musical de Gaspar </w:t>
                </w:r>
                <w:proofErr w:type="spellStart"/>
                <w:r w:rsidRPr="0094032C">
                  <w:rPr>
                    <w:i/>
                    <w:lang w:val="es-PE"/>
                  </w:rPr>
                  <w:t>Fernandes</w:t>
                </w:r>
                <w:proofErr w:type="spellEnd"/>
                <w:r w:rsidRPr="0094032C">
                  <w:rPr>
                    <w:i/>
                    <w:lang w:val="es-PE"/>
                  </w:rPr>
                  <w:t xml:space="preserve"> </w:t>
                </w:r>
                <w:r w:rsidRPr="0094032C">
                  <w:rPr>
                    <w:lang w:val="es-PE"/>
                  </w:rPr>
                  <w:t xml:space="preserve">Vol. I, Tesoro de la Música Polifónica en México Vol. X, </w:t>
                </w:r>
                <w:proofErr w:type="spellStart"/>
                <w:r w:rsidR="0074798C">
                  <w:rPr>
                    <w:lang w:val="es-PE"/>
                  </w:rPr>
                  <w:t>Mexico</w:t>
                </w:r>
                <w:proofErr w:type="spellEnd"/>
                <w:r w:rsidR="0074798C">
                  <w:rPr>
                    <w:lang w:val="es-PE"/>
                  </w:rPr>
                  <w:t xml:space="preserve"> (2001) </w:t>
                </w:r>
                <w:r>
                  <w:rPr>
                    <w:lang w:val="es-PE"/>
                  </w:rPr>
                  <w:t>(</w:t>
                </w:r>
                <w:r w:rsidRPr="0094032C">
                  <w:rPr>
                    <w:lang w:val="es-PE"/>
                  </w:rPr>
                  <w:t>Casa de las Américas</w:t>
                </w:r>
                <w:r>
                  <w:rPr>
                    <w:lang w:val="es-PE"/>
                  </w:rPr>
                  <w:t xml:space="preserve"> </w:t>
                </w:r>
                <w:proofErr w:type="spellStart"/>
                <w:r>
                  <w:rPr>
                    <w:lang w:val="es-PE"/>
                  </w:rPr>
                  <w:t>Prize</w:t>
                </w:r>
                <w:proofErr w:type="spellEnd"/>
                <w:r>
                  <w:rPr>
                    <w:lang w:val="es-PE"/>
                  </w:rPr>
                  <w:t xml:space="preserve"> of </w:t>
                </w:r>
                <w:proofErr w:type="spellStart"/>
                <w:r>
                  <w:rPr>
                    <w:lang w:val="es-PE"/>
                  </w:rPr>
                  <w:t>Musicology</w:t>
                </w:r>
                <w:proofErr w:type="spellEnd"/>
                <w:r>
                  <w:rPr>
                    <w:lang w:val="es-PE"/>
                  </w:rPr>
                  <w:t xml:space="preserve"> 1999)</w:t>
                </w:r>
              </w:p>
              <w:p w:rsidR="0074798C" w:rsidRDefault="0074798C" w:rsidP="0074798C">
                <w:pPr>
                  <w:pStyle w:val="NormalfollowingH2"/>
                  <w:rPr>
                    <w:lang w:val="es-PE"/>
                  </w:rPr>
                </w:pPr>
              </w:p>
              <w:p w:rsidR="00D91395" w:rsidRDefault="00D91395" w:rsidP="0074798C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>‘</w:t>
                </w:r>
                <w:r w:rsidRPr="00D471BE">
                  <w:rPr>
                    <w:lang w:val="es-PE"/>
                  </w:rPr>
                  <w:t>Foro de Música Nueva, ventana para la creación contemporánea</w:t>
                </w:r>
                <w:r>
                  <w:rPr>
                    <w:lang w:val="es-PE"/>
                  </w:rPr>
                  <w:t xml:space="preserve">’ </w:t>
                </w:r>
                <w:r w:rsidR="0074798C">
                  <w:rPr>
                    <w:lang w:val="es-PE"/>
                  </w:rPr>
                  <w:t>(2003)</w:t>
                </w:r>
              </w:p>
              <w:p w:rsidR="0074798C" w:rsidRDefault="0074798C" w:rsidP="0074798C">
                <w:pPr>
                  <w:pStyle w:val="NormalfollowingH2"/>
                  <w:rPr>
                    <w:lang w:val="es-PE"/>
                  </w:rPr>
                </w:pPr>
              </w:p>
              <w:p w:rsidR="00D91395" w:rsidRDefault="00D91395" w:rsidP="0074798C">
                <w:pPr>
                  <w:pStyle w:val="NormalfollowingH2"/>
                  <w:rPr>
                    <w:lang w:val="es-PE"/>
                  </w:rPr>
                </w:pPr>
                <w:r>
                  <w:rPr>
                    <w:lang w:val="es-PE"/>
                  </w:rPr>
                  <w:t xml:space="preserve"> ‘</w:t>
                </w:r>
                <w:r w:rsidRPr="006432CB">
                  <w:rPr>
                    <w:lang w:val="es-PE"/>
                  </w:rPr>
                  <w:t>Aires nacionales en la música de América latina como respuesta a la búsqueda de identidad</w:t>
                </w:r>
                <w:r>
                  <w:rPr>
                    <w:lang w:val="es-PE"/>
                  </w:rPr>
                  <w:t xml:space="preserve">’ </w:t>
                </w:r>
                <w:r w:rsidR="0074798C">
                  <w:rPr>
                    <w:lang w:val="es-PE"/>
                  </w:rPr>
                  <w:t>(2004)</w:t>
                </w:r>
              </w:p>
              <w:p w:rsidR="0074798C" w:rsidRPr="006432CB" w:rsidRDefault="0074798C" w:rsidP="0074798C">
                <w:pPr>
                  <w:pStyle w:val="NormalfollowingH2"/>
                  <w:rPr>
                    <w:rFonts w:cs="Times New Roman"/>
                    <w:lang w:val="es-PE"/>
                  </w:rPr>
                </w:pPr>
              </w:p>
              <w:p w:rsidR="00D91395" w:rsidRDefault="00D91395" w:rsidP="0074798C">
                <w:pPr>
                  <w:pStyle w:val="NormalfollowingH2"/>
                  <w:rPr>
                    <w:lang w:val="es-PE"/>
                  </w:rPr>
                </w:pPr>
                <w:r w:rsidRPr="002375FD">
                  <w:rPr>
                    <w:i/>
                    <w:lang w:val="es-PE"/>
                  </w:rPr>
                  <w:t xml:space="preserve">Los Tonos Humanos y canciones para voz sola y bajo continuo del Manuscrito </w:t>
                </w:r>
                <w:proofErr w:type="spellStart"/>
                <w:r w:rsidRPr="002375FD">
                  <w:rPr>
                    <w:i/>
                    <w:lang w:val="es-PE"/>
                  </w:rPr>
                  <w:t>Sutro</w:t>
                </w:r>
                <w:proofErr w:type="spellEnd"/>
                <w:r w:rsidRPr="002375FD">
                  <w:rPr>
                    <w:i/>
                    <w:lang w:val="es-PE"/>
                  </w:rPr>
                  <w:t xml:space="preserve"> nº 1</w:t>
                </w:r>
                <w:r>
                  <w:rPr>
                    <w:i/>
                    <w:lang w:val="es-PE"/>
                  </w:rPr>
                  <w:t xml:space="preserve">. </w:t>
                </w:r>
                <w:r w:rsidRPr="002375FD">
                  <w:rPr>
                    <w:i/>
                    <w:lang w:val="es-PE"/>
                  </w:rPr>
                  <w:t>Estudio y transcripción</w:t>
                </w:r>
                <w:r w:rsidR="0074798C">
                  <w:rPr>
                    <w:lang w:val="es-PE"/>
                  </w:rPr>
                  <w:t xml:space="preserve"> (</w:t>
                </w:r>
                <w:proofErr w:type="spellStart"/>
                <w:r>
                  <w:rPr>
                    <w:lang w:val="es-PE"/>
                  </w:rPr>
                  <w:t>Master</w:t>
                </w:r>
                <w:r w:rsidR="0074798C">
                  <w:rPr>
                    <w:lang w:val="es-PE"/>
                  </w:rPr>
                  <w:t>’s</w:t>
                </w:r>
                <w:proofErr w:type="spellEnd"/>
                <w:r>
                  <w:rPr>
                    <w:lang w:val="es-PE"/>
                  </w:rPr>
                  <w:t xml:space="preserve"> </w:t>
                </w:r>
                <w:proofErr w:type="spellStart"/>
                <w:r>
                  <w:rPr>
                    <w:lang w:val="es-PE"/>
                  </w:rPr>
                  <w:t>thesis</w:t>
                </w:r>
                <w:proofErr w:type="spellEnd"/>
                <w:r>
                  <w:rPr>
                    <w:lang w:val="es-PE"/>
                  </w:rPr>
                  <w:t xml:space="preserve"> in </w:t>
                </w:r>
                <w:proofErr w:type="spellStart"/>
                <w:r>
                  <w:rPr>
                    <w:lang w:val="es-PE"/>
                  </w:rPr>
                  <w:t>Musicology</w:t>
                </w:r>
                <w:proofErr w:type="spellEnd"/>
                <w:r>
                  <w:rPr>
                    <w:lang w:val="es-PE"/>
                  </w:rPr>
                  <w:t>. MS.</w:t>
                </w:r>
                <w:r w:rsidR="0074798C">
                  <w:rPr>
                    <w:lang w:val="es-PE"/>
                  </w:rPr>
                  <w:t>) (2007)</w:t>
                </w:r>
              </w:p>
              <w:p w:rsidR="0074798C" w:rsidRDefault="0074798C" w:rsidP="0074798C">
                <w:pPr>
                  <w:pStyle w:val="NormalfollowingH2"/>
                  <w:rPr>
                    <w:lang w:val="es-PE"/>
                  </w:rPr>
                </w:pPr>
              </w:p>
              <w:p w:rsidR="00D91395" w:rsidRDefault="00D91395" w:rsidP="0074798C">
                <w:pPr>
                  <w:pStyle w:val="NormalfollowingH2"/>
                  <w:rPr>
                    <w:lang w:val="es-PE"/>
                  </w:rPr>
                </w:pPr>
                <w:r>
                  <w:rPr>
                    <w:rFonts w:cs="Times New Roman"/>
                    <w:lang w:val="es-ES_tradnl"/>
                  </w:rPr>
                  <w:lastRenderedPageBreak/>
                  <w:t xml:space="preserve"> </w:t>
                </w:r>
                <w:r>
                  <w:rPr>
                    <w:lang w:val="es-PE"/>
                  </w:rPr>
                  <w:t>‘</w:t>
                </w:r>
                <w:r w:rsidRPr="009E3F45">
                  <w:rPr>
                    <w:lang w:val="es-PE"/>
                  </w:rPr>
                  <w:t>La música en Latinoamérica del siglo XX hasta nuestros días</w:t>
                </w:r>
                <w:r>
                  <w:rPr>
                    <w:lang w:val="es-PE"/>
                  </w:rPr>
                  <w:t xml:space="preserve">’ </w:t>
                </w:r>
                <w:r w:rsidR="0074798C">
                  <w:rPr>
                    <w:lang w:val="es-PE"/>
                  </w:rPr>
                  <w:t>(</w:t>
                </w:r>
                <w:r>
                  <w:rPr>
                    <w:lang w:val="es-PE"/>
                  </w:rPr>
                  <w:t>in</w:t>
                </w:r>
                <w:r w:rsidRPr="009E3F45">
                  <w:rPr>
                    <w:lang w:val="es-PE"/>
                  </w:rPr>
                  <w:t xml:space="preserve"> </w:t>
                </w:r>
                <w:r w:rsidRPr="009E3F45">
                  <w:rPr>
                    <w:i/>
                    <w:lang w:val="es-PE"/>
                  </w:rPr>
                  <w:t>La música en Latinoamérica</w:t>
                </w:r>
                <w:r w:rsidR="0074798C">
                  <w:rPr>
                    <w:lang w:val="es-PE"/>
                  </w:rPr>
                  <w:t xml:space="preserve">, </w:t>
                </w:r>
                <w:proofErr w:type="spellStart"/>
                <w:r w:rsidR="0074798C">
                  <w:rPr>
                    <w:lang w:val="es-PE"/>
                  </w:rPr>
                  <w:t>with</w:t>
                </w:r>
                <w:proofErr w:type="spellEnd"/>
                <w:r w:rsidR="0074798C">
                  <w:rPr>
                    <w:lang w:val="es-PE"/>
                  </w:rPr>
                  <w:t xml:space="preserve"> Miranda, R.) </w:t>
                </w:r>
                <w:r w:rsidR="0074798C">
                  <w:rPr>
                    <w:rFonts w:cs="Times New Roman"/>
                    <w:lang w:val="es-ES_tradnl"/>
                  </w:rPr>
                  <w:t>(2011)</w:t>
                </w:r>
              </w:p>
              <w:p w:rsidR="00D91395" w:rsidRDefault="00D91395" w:rsidP="00D91395">
                <w:pPr>
                  <w:rPr>
                    <w:rFonts w:ascii="Times New Roman" w:hAnsi="Times New Roman"/>
                    <w:color w:val="000000"/>
                    <w:lang w:val="es-PE"/>
                  </w:rPr>
                </w:pPr>
              </w:p>
              <w:p w:rsidR="00D91395" w:rsidRPr="0074798C" w:rsidRDefault="00D91395" w:rsidP="0074798C">
                <w:pPr>
                  <w:pStyle w:val="Heading2"/>
                </w:pPr>
                <w:r w:rsidRPr="0074798C">
                  <w:t>Compositions (selection)</w:t>
                </w:r>
              </w:p>
              <w:p w:rsidR="00D91395" w:rsidRPr="00FE6B68" w:rsidRDefault="00D91395" w:rsidP="00FE6B68">
                <w:pPr>
                  <w:pStyle w:val="NormalfollowingH2"/>
                </w:pPr>
                <w:r w:rsidRPr="00FE6B68">
                  <w:rPr>
                    <w:i/>
                  </w:rPr>
                  <w:t>T</w:t>
                </w:r>
                <w:r w:rsidR="0074798C" w:rsidRPr="00FE6B68">
                  <w:rPr>
                    <w:i/>
                  </w:rPr>
                  <w:t>hree</w:t>
                </w:r>
                <w:r w:rsidRPr="00FE6B68">
                  <w:rPr>
                    <w:i/>
                  </w:rPr>
                  <w:t xml:space="preserve"> </w:t>
                </w:r>
                <w:r w:rsidR="0074798C" w:rsidRPr="00FE6B68">
                  <w:rPr>
                    <w:i/>
                  </w:rPr>
                  <w:t xml:space="preserve">pieces </w:t>
                </w:r>
                <w:r w:rsidR="0074798C" w:rsidRPr="00FE6B68">
                  <w:t>for strings</w:t>
                </w:r>
                <w:r w:rsidRPr="00FE6B68">
                  <w:t xml:space="preserve"> (1972)</w:t>
                </w:r>
              </w:p>
              <w:p w:rsidR="00D91395" w:rsidRPr="00FE6B68" w:rsidRDefault="0074798C" w:rsidP="00FE6B68">
                <w:pPr>
                  <w:pStyle w:val="NormalfollowingH2"/>
                  <w:rPr>
                    <w:i/>
                  </w:rPr>
                </w:pPr>
                <w:proofErr w:type="spellStart"/>
                <w:r w:rsidRPr="00FE6B68">
                  <w:rPr>
                    <w:i/>
                  </w:rPr>
                  <w:t>Epitafio</w:t>
                </w:r>
                <w:proofErr w:type="spellEnd"/>
                <w:r w:rsidRPr="00FE6B68">
                  <w:rPr>
                    <w:i/>
                  </w:rPr>
                  <w:t xml:space="preserve"> para un </w:t>
                </w:r>
                <w:proofErr w:type="spellStart"/>
                <w:r w:rsidRPr="00FE6B68">
                  <w:rPr>
                    <w:i/>
                  </w:rPr>
                  <w:t>guerrillero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r w:rsidRPr="00FE6B68">
                  <w:t>for speaking chorus and four percussionists</w:t>
                </w:r>
                <w:r w:rsidRPr="00FE6B68">
                  <w:rPr>
                    <w:i/>
                  </w:rPr>
                  <w:t xml:space="preserve"> </w:t>
                </w:r>
                <w:r w:rsidRPr="00FE6B68">
                  <w:t>(1974)</w:t>
                </w:r>
              </w:p>
              <w:p w:rsidR="00D91395" w:rsidRPr="00FE6B68" w:rsidRDefault="0074798C" w:rsidP="00FE6B68">
                <w:pPr>
                  <w:pStyle w:val="NormalfollowingH2"/>
                  <w:rPr>
                    <w:lang w:val="es-PE"/>
                  </w:rPr>
                </w:pPr>
                <w:proofErr w:type="spellStart"/>
                <w:r w:rsidRPr="00FE6B68">
                  <w:rPr>
                    <w:i/>
                  </w:rPr>
                  <w:t>Trifábula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r w:rsidRPr="00FE6B68">
                  <w:t>for mixed chorus</w:t>
                </w:r>
                <w:r w:rsidRPr="00FE6B68">
                  <w:rPr>
                    <w:i/>
                  </w:rPr>
                  <w:t xml:space="preserve"> </w:t>
                </w:r>
                <w:r w:rsidR="00FE6B68">
                  <w:t>(1982)</w:t>
                </w:r>
                <w:r w:rsidRPr="00FE6B68">
                  <w:t xml:space="preserve"> </w:t>
                </w:r>
                <w:r w:rsidR="00FE6B68">
                  <w:t>(</w:t>
                </w:r>
                <w:proofErr w:type="spellStart"/>
                <w:r w:rsidR="00D91395" w:rsidRPr="00FE6B68">
                  <w:rPr>
                    <w:lang w:val="es-PE"/>
                  </w:rPr>
                  <w:t>Honourable</w:t>
                </w:r>
                <w:proofErr w:type="spellEnd"/>
                <w:r w:rsidR="00D91395" w:rsidRPr="00FE6B68">
                  <w:rPr>
                    <w:lang w:val="es-PE"/>
                  </w:rPr>
                  <w:t xml:space="preserve"> </w:t>
                </w:r>
                <w:proofErr w:type="spellStart"/>
                <w:r w:rsidR="00D91395" w:rsidRPr="00FE6B68">
                  <w:rPr>
                    <w:lang w:val="es-PE"/>
                  </w:rPr>
                  <w:t>mention</w:t>
                </w:r>
                <w:proofErr w:type="spellEnd"/>
                <w:r w:rsidR="00D91395" w:rsidRPr="00FE6B68">
                  <w:rPr>
                    <w:lang w:val="es-PE"/>
                  </w:rPr>
                  <w:t xml:space="preserve"> </w:t>
                </w:r>
                <w:r w:rsidRPr="00FE6B68">
                  <w:rPr>
                    <w:lang w:val="es-PE"/>
                  </w:rPr>
                  <w:t xml:space="preserve">in ciudad de </w:t>
                </w:r>
                <w:proofErr w:type="spellStart"/>
                <w:r w:rsidRPr="00FE6B68">
                  <w:rPr>
                    <w:lang w:val="es-PE"/>
                  </w:rPr>
                  <w:t>ibagué</w:t>
                </w:r>
                <w:proofErr w:type="spellEnd"/>
                <w:r w:rsidRPr="00FE6B68">
                  <w:rPr>
                    <w:lang w:val="es-PE"/>
                  </w:rPr>
                  <w:t xml:space="preserve"> </w:t>
                </w:r>
                <w:proofErr w:type="spellStart"/>
                <w:r w:rsidRPr="00FE6B68">
                  <w:rPr>
                    <w:lang w:val="es-PE"/>
                  </w:rPr>
                  <w:t>contest</w:t>
                </w:r>
                <w:proofErr w:type="spellEnd"/>
                <w:r w:rsidR="00FE6B68" w:rsidRPr="00FE6B68">
                  <w:rPr>
                    <w:lang w:val="es-PE"/>
                  </w:rPr>
                  <w:t>, C</w:t>
                </w:r>
                <w:r w:rsidRPr="00FE6B68">
                  <w:rPr>
                    <w:lang w:val="es-PE"/>
                  </w:rPr>
                  <w:t>olombia</w:t>
                </w:r>
                <w:r w:rsidR="00FE6B68" w:rsidRPr="00FE6B68">
                  <w:rPr>
                    <w:lang w:val="es-PE"/>
                  </w:rPr>
                  <w:t>)</w:t>
                </w:r>
              </w:p>
              <w:p w:rsidR="00D91395" w:rsidRPr="00FE6B68" w:rsidRDefault="0074798C" w:rsidP="00FE6B68">
                <w:pPr>
                  <w:pStyle w:val="NormalfollowingH2"/>
                  <w:rPr>
                    <w:i/>
                    <w:lang w:val="es-PE"/>
                  </w:rPr>
                </w:pPr>
                <w:proofErr w:type="spellStart"/>
                <w:r w:rsidRPr="00FE6B68">
                  <w:rPr>
                    <w:i/>
                    <w:lang w:val="es-PE"/>
                  </w:rPr>
                  <w:t>Dansaq</w:t>
                </w:r>
                <w:proofErr w:type="spellEnd"/>
                <w:r w:rsidR="00FE6B68">
                  <w:rPr>
                    <w:i/>
                    <w:lang w:val="es-PE"/>
                  </w:rPr>
                  <w:t>, homenaje a Manuel E</w:t>
                </w:r>
                <w:r w:rsidRPr="00FE6B68">
                  <w:rPr>
                    <w:i/>
                    <w:lang w:val="es-PE"/>
                  </w:rPr>
                  <w:t xml:space="preserve">nríquez </w:t>
                </w:r>
                <w:proofErr w:type="spellStart"/>
                <w:r w:rsidRPr="00FE6B68">
                  <w:rPr>
                    <w:lang w:val="es-PE"/>
                  </w:rPr>
                  <w:t>for</w:t>
                </w:r>
                <w:proofErr w:type="spellEnd"/>
                <w:r w:rsidRPr="00FE6B68">
                  <w:rPr>
                    <w:lang w:val="es-PE"/>
                  </w:rPr>
                  <w:t xml:space="preserve"> solo </w:t>
                </w:r>
                <w:proofErr w:type="spellStart"/>
                <w:r w:rsidRPr="00D365EB">
                  <w:rPr>
                    <w:lang w:val="es-PE"/>
                  </w:rPr>
                  <w:t>violin</w:t>
                </w:r>
                <w:proofErr w:type="spellEnd"/>
                <w:r w:rsidRPr="00D365EB">
                  <w:rPr>
                    <w:lang w:val="es-PE"/>
                  </w:rPr>
                  <w:t xml:space="preserve"> (1984)</w:t>
                </w:r>
              </w:p>
              <w:p w:rsidR="00D91395" w:rsidRPr="00D365EB" w:rsidRDefault="0074798C" w:rsidP="00FE6B68">
                <w:pPr>
                  <w:pStyle w:val="NormalfollowingH2"/>
                </w:pPr>
                <w:proofErr w:type="spellStart"/>
                <w:r w:rsidRPr="00FE6B68">
                  <w:rPr>
                    <w:i/>
                  </w:rPr>
                  <w:t>Dansaq</w:t>
                </w:r>
                <w:proofErr w:type="spellEnd"/>
                <w:r w:rsidRPr="00FE6B68">
                  <w:rPr>
                    <w:i/>
                  </w:rPr>
                  <w:t xml:space="preserve"> ii </w:t>
                </w:r>
                <w:r w:rsidRPr="00D365EB">
                  <w:t>for string quartet (1985)</w:t>
                </w:r>
              </w:p>
              <w:p w:rsidR="00D91395" w:rsidRPr="00FE6B68" w:rsidRDefault="0074798C" w:rsidP="00FE6B68">
                <w:pPr>
                  <w:pStyle w:val="NormalfollowingH2"/>
                  <w:rPr>
                    <w:i/>
                  </w:rPr>
                </w:pPr>
                <w:proofErr w:type="spellStart"/>
                <w:r w:rsidRPr="00FE6B68">
                  <w:rPr>
                    <w:i/>
                  </w:rPr>
                  <w:t>Poema</w:t>
                </w:r>
                <w:proofErr w:type="spellEnd"/>
                <w:r w:rsidRPr="00FE6B68">
                  <w:rPr>
                    <w:i/>
                  </w:rPr>
                  <w:t xml:space="preserve"> 9 </w:t>
                </w:r>
                <w:r w:rsidR="00D365EB">
                  <w:t>for mixed chorus (1987) (</w:t>
                </w:r>
                <w:r w:rsidRPr="00D365EB">
                  <w:t>First prize in the banco c</w:t>
                </w:r>
                <w:r w:rsidR="00D365EB">
                  <w:t xml:space="preserve">entral de </w:t>
                </w:r>
                <w:proofErr w:type="spellStart"/>
                <w:r w:rsidR="00D365EB">
                  <w:t>reserva</w:t>
                </w:r>
                <w:proofErr w:type="spellEnd"/>
                <w:r w:rsidR="00D365EB">
                  <w:t xml:space="preserve"> contest, Peru)</w:t>
                </w:r>
              </w:p>
              <w:p w:rsidR="00D91395" w:rsidRPr="00FE6B68" w:rsidRDefault="0074798C" w:rsidP="00FE6B68">
                <w:pPr>
                  <w:pStyle w:val="NormalfollowingH2"/>
                  <w:rPr>
                    <w:i/>
                  </w:rPr>
                </w:pPr>
                <w:proofErr w:type="spellStart"/>
                <w:r w:rsidRPr="00FE6B68">
                  <w:rPr>
                    <w:i/>
                  </w:rPr>
                  <w:t>Elogio</w:t>
                </w:r>
                <w:proofErr w:type="spellEnd"/>
                <w:r w:rsidRPr="00FE6B68">
                  <w:rPr>
                    <w:i/>
                  </w:rPr>
                  <w:t xml:space="preserve"> de </w:t>
                </w:r>
                <w:proofErr w:type="spellStart"/>
                <w:r w:rsidRPr="00FE6B68">
                  <w:rPr>
                    <w:i/>
                  </w:rPr>
                  <w:t>Falami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r w:rsidRPr="00D365EB">
                  <w:t>for clarinet, bassoon and piano (1991)</w:t>
                </w:r>
              </w:p>
              <w:p w:rsidR="00D91395" w:rsidRPr="00D365EB" w:rsidRDefault="0074798C" w:rsidP="00FE6B68">
                <w:pPr>
                  <w:pStyle w:val="NormalfollowingH2"/>
                </w:pPr>
                <w:proofErr w:type="spellStart"/>
                <w:r w:rsidRPr="00FE6B68">
                  <w:rPr>
                    <w:i/>
                  </w:rPr>
                  <w:t>Ichuq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proofErr w:type="spellStart"/>
                <w:r w:rsidRPr="00FE6B68">
                  <w:rPr>
                    <w:i/>
                  </w:rPr>
                  <w:t>Parwanta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r w:rsidRPr="00D365EB">
                  <w:t>(3rd version) for marimba and piano (1998)</w:t>
                </w:r>
              </w:p>
              <w:p w:rsidR="00D91395" w:rsidRPr="00D365EB" w:rsidRDefault="0074798C" w:rsidP="00FE6B68">
                <w:pPr>
                  <w:pStyle w:val="NormalfollowingH2"/>
                  <w:rPr>
                    <w:lang w:val="es-PE"/>
                  </w:rPr>
                </w:pPr>
                <w:r w:rsidRPr="00FE6B68">
                  <w:rPr>
                    <w:i/>
                    <w:lang w:val="es-PE"/>
                  </w:rPr>
                  <w:t xml:space="preserve">Canción de cuna para despertar a un negrito </w:t>
                </w:r>
                <w:proofErr w:type="spellStart"/>
                <w:r w:rsidRPr="00D365EB">
                  <w:rPr>
                    <w:lang w:val="es-PE"/>
                  </w:rPr>
                  <w:t>for</w:t>
                </w:r>
                <w:proofErr w:type="spellEnd"/>
                <w:r w:rsidRPr="00D365EB">
                  <w:rPr>
                    <w:lang w:val="es-PE"/>
                  </w:rPr>
                  <w:t xml:space="preserve"> mezzo-soprano and piano </w:t>
                </w:r>
                <w:r w:rsidR="00D91395" w:rsidRPr="00D365EB">
                  <w:rPr>
                    <w:lang w:val="es-PE"/>
                  </w:rPr>
                  <w:t>(2000)</w:t>
                </w:r>
              </w:p>
              <w:p w:rsidR="00D91395" w:rsidRPr="00FE6B68" w:rsidRDefault="0074798C" w:rsidP="00FE6B68">
                <w:pPr>
                  <w:pStyle w:val="NormalfollowingH2"/>
                  <w:rPr>
                    <w:i/>
                  </w:rPr>
                </w:pPr>
                <w:r w:rsidRPr="00FE6B68">
                  <w:rPr>
                    <w:i/>
                  </w:rPr>
                  <w:t>Concert for harp and string orchestra (2002)</w:t>
                </w:r>
              </w:p>
              <w:p w:rsidR="003F0D73" w:rsidRPr="00D91395" w:rsidRDefault="0074798C" w:rsidP="00FE6B68">
                <w:pPr>
                  <w:pStyle w:val="NormalfollowingH2"/>
                </w:pPr>
                <w:r w:rsidRPr="00FE6B68">
                  <w:rPr>
                    <w:i/>
                  </w:rPr>
                  <w:t xml:space="preserve">Liber </w:t>
                </w:r>
                <w:proofErr w:type="spellStart"/>
                <w:r w:rsidRPr="00FE6B68">
                  <w:rPr>
                    <w:i/>
                  </w:rPr>
                  <w:t>seregni</w:t>
                </w:r>
                <w:proofErr w:type="spellEnd"/>
                <w:r w:rsidRPr="00FE6B68">
                  <w:rPr>
                    <w:i/>
                  </w:rPr>
                  <w:t xml:space="preserve"> </w:t>
                </w:r>
                <w:r w:rsidRPr="00D365EB">
                  <w:t xml:space="preserve">for </w:t>
                </w:r>
                <w:r w:rsidR="00D91395" w:rsidRPr="00D365EB">
                  <w:t>ensemble (2004)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C5EFC2D6144F9DBCAB76E07BEDA186"/>
              </w:placeholder>
            </w:sdtPr>
            <w:sdtEndPr/>
            <w:sdtContent>
              <w:p w:rsidR="0074798C" w:rsidRDefault="0074798C" w:rsidP="0074798C"/>
              <w:p w:rsidR="0074798C" w:rsidRDefault="00FE6B68" w:rsidP="0074798C">
                <w:sdt>
                  <w:sdtPr>
                    <w:id w:val="-17639140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Car021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(Carredano)</w:t>
                    </w:r>
                    <w:r>
                      <w:fldChar w:fldCharType="end"/>
                    </w:r>
                  </w:sdtContent>
                </w:sdt>
              </w:p>
              <w:p w:rsidR="00FE6B68" w:rsidRDefault="00FE6B68" w:rsidP="0074798C"/>
              <w:p w:rsidR="00FE6B68" w:rsidRDefault="00FE6B68" w:rsidP="0074798C">
                <w:sdt>
                  <w:sdtPr>
                    <w:id w:val="-1439056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Lóp02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(López-Calo and Fernández de la Cuesta)</w:t>
                    </w:r>
                    <w:r>
                      <w:fldChar w:fldCharType="end"/>
                    </w:r>
                  </w:sdtContent>
                </w:sdt>
              </w:p>
              <w:p w:rsidR="00FE6B68" w:rsidRDefault="00FE6B68" w:rsidP="0074798C">
                <w:bookmarkStart w:id="0" w:name="_GoBack"/>
                <w:bookmarkEnd w:id="0"/>
              </w:p>
              <w:p w:rsidR="00FE6B68" w:rsidRDefault="00FE6B68" w:rsidP="0074798C">
                <w:sdt>
                  <w:sdtPr>
                    <w:id w:val="4226159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Pin07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(Pinilla)</w:t>
                    </w:r>
                    <w:r>
                      <w:fldChar w:fldCharType="end"/>
                    </w:r>
                  </w:sdtContent>
                </w:sdt>
              </w:p>
              <w:p w:rsidR="003235A7" w:rsidRDefault="00747395" w:rsidP="0074798C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395" w:rsidRDefault="00747395" w:rsidP="007A0D55">
      <w:pPr>
        <w:spacing w:after="0" w:line="240" w:lineRule="auto"/>
      </w:pPr>
      <w:r>
        <w:separator/>
      </w:r>
    </w:p>
  </w:endnote>
  <w:endnote w:type="continuationSeparator" w:id="0">
    <w:p w:rsidR="00747395" w:rsidRDefault="0074739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395" w:rsidRDefault="00747395" w:rsidP="007A0D55">
      <w:pPr>
        <w:spacing w:after="0" w:line="240" w:lineRule="auto"/>
      </w:pPr>
      <w:r>
        <w:separator/>
      </w:r>
    </w:p>
  </w:footnote>
  <w:footnote w:type="continuationSeparator" w:id="0">
    <w:p w:rsidR="00747395" w:rsidRDefault="0074739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A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7395"/>
    <w:rsid w:val="0074798C"/>
    <w:rsid w:val="00780D95"/>
    <w:rsid w:val="00780DC7"/>
    <w:rsid w:val="007A0D55"/>
    <w:rsid w:val="007B3377"/>
    <w:rsid w:val="007E5F44"/>
    <w:rsid w:val="00821DE3"/>
    <w:rsid w:val="00846CE1"/>
    <w:rsid w:val="008A5B87"/>
    <w:rsid w:val="008D3EA2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65EB"/>
    <w:rsid w:val="00D656DA"/>
    <w:rsid w:val="00D83300"/>
    <w:rsid w:val="00D91395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6B68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D3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D3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A019E7248244C883E25F76261ED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3F600-9A28-4647-8D54-6BF51D91FC52}"/>
      </w:docPartPr>
      <w:docPartBody>
        <w:p w:rsidR="00000000" w:rsidRDefault="00476117">
          <w:pPr>
            <w:pStyle w:val="A1A019E7248244C883E25F76261EDD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9B18ABF33244C81BDC209960638D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4E35C-D907-457B-A6C6-02C2C4A690DC}"/>
      </w:docPartPr>
      <w:docPartBody>
        <w:p w:rsidR="00000000" w:rsidRDefault="00476117">
          <w:pPr>
            <w:pStyle w:val="A9B18ABF33244C81BDC209960638D42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718C75C4FD455999F4A78BB81A3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B9E4A-D8BA-4490-B4D3-D955206E143E}"/>
      </w:docPartPr>
      <w:docPartBody>
        <w:p w:rsidR="00000000" w:rsidRDefault="00476117">
          <w:pPr>
            <w:pStyle w:val="13718C75C4FD455999F4A78BB81A336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13CFA323FE4A17B462145EE06CC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EFD5F-424B-42F0-9F16-1E9EFEB8A5D9}"/>
      </w:docPartPr>
      <w:docPartBody>
        <w:p w:rsidR="00000000" w:rsidRDefault="00476117">
          <w:pPr>
            <w:pStyle w:val="BC13CFA323FE4A17B462145EE06CCD42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A8C7BB3E5B404103BC36752D849C9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A7C12-43C5-4AA6-86F9-6DCBAEAA36F7}"/>
      </w:docPartPr>
      <w:docPartBody>
        <w:p w:rsidR="00000000" w:rsidRDefault="00476117">
          <w:pPr>
            <w:pStyle w:val="A8C7BB3E5B404103BC36752D849C9D8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D6E5D8312F40C193D7138E4A7C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E4CB9-F02C-444B-A48C-B1F1DAC762AA}"/>
      </w:docPartPr>
      <w:docPartBody>
        <w:p w:rsidR="00000000" w:rsidRDefault="00476117">
          <w:pPr>
            <w:pStyle w:val="3BD6E5D8312F40C193D7138E4A7C8B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B1572370774F458840514F5208E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2C592-2216-4C41-8914-1389D099E9A1}"/>
      </w:docPartPr>
      <w:docPartBody>
        <w:p w:rsidR="00000000" w:rsidRDefault="00476117">
          <w:pPr>
            <w:pStyle w:val="F4B1572370774F458840514F5208E1B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9C9042ADFA94968B7362C18E0D65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72144-2A8A-48FB-B4CC-BC6EB87A3350}"/>
      </w:docPartPr>
      <w:docPartBody>
        <w:p w:rsidR="00000000" w:rsidRDefault="00476117">
          <w:pPr>
            <w:pStyle w:val="79C9042ADFA94968B7362C18E0D65D6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69802DB3AB490DB987391EB29E8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1D348-46C8-4E77-80C0-F7AF6CC68FBE}"/>
      </w:docPartPr>
      <w:docPartBody>
        <w:p w:rsidR="00000000" w:rsidRDefault="00476117">
          <w:pPr>
            <w:pStyle w:val="1169802DB3AB490DB987391EB29E8E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DB23F9AD39048ABB9C940BC88AA5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AA6FF-18CA-4ABA-B1A5-83C1F7A9D234}"/>
      </w:docPartPr>
      <w:docPartBody>
        <w:p w:rsidR="00000000" w:rsidRDefault="00476117">
          <w:pPr>
            <w:pStyle w:val="DDB23F9AD39048ABB9C940BC88AA5F5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C5EFC2D6144F9DBCAB76E07BED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B0150-036B-47F3-B996-0CBE8DB03ED6}"/>
      </w:docPartPr>
      <w:docPartBody>
        <w:p w:rsidR="00000000" w:rsidRDefault="00476117">
          <w:pPr>
            <w:pStyle w:val="78C5EFC2D6144F9DBCAB76E07BEDA18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17"/>
    <w:rsid w:val="0047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A019E7248244C883E25F76261EDD59">
    <w:name w:val="A1A019E7248244C883E25F76261EDD59"/>
  </w:style>
  <w:style w:type="paragraph" w:customStyle="1" w:styleId="A9B18ABF33244C81BDC209960638D424">
    <w:name w:val="A9B18ABF33244C81BDC209960638D424"/>
  </w:style>
  <w:style w:type="paragraph" w:customStyle="1" w:styleId="13718C75C4FD455999F4A78BB81A336A">
    <w:name w:val="13718C75C4FD455999F4A78BB81A336A"/>
  </w:style>
  <w:style w:type="paragraph" w:customStyle="1" w:styleId="BC13CFA323FE4A17B462145EE06CCD42">
    <w:name w:val="BC13CFA323FE4A17B462145EE06CCD42"/>
  </w:style>
  <w:style w:type="paragraph" w:customStyle="1" w:styleId="A8C7BB3E5B404103BC36752D849C9D85">
    <w:name w:val="A8C7BB3E5B404103BC36752D849C9D85"/>
  </w:style>
  <w:style w:type="paragraph" w:customStyle="1" w:styleId="3BD6E5D8312F40C193D7138E4A7C8B0F">
    <w:name w:val="3BD6E5D8312F40C193D7138E4A7C8B0F"/>
  </w:style>
  <w:style w:type="paragraph" w:customStyle="1" w:styleId="F4B1572370774F458840514F5208E1BC">
    <w:name w:val="F4B1572370774F458840514F5208E1BC"/>
  </w:style>
  <w:style w:type="paragraph" w:customStyle="1" w:styleId="79C9042ADFA94968B7362C18E0D65D6D">
    <w:name w:val="79C9042ADFA94968B7362C18E0D65D6D"/>
  </w:style>
  <w:style w:type="paragraph" w:customStyle="1" w:styleId="1169802DB3AB490DB987391EB29E8E9A">
    <w:name w:val="1169802DB3AB490DB987391EB29E8E9A"/>
  </w:style>
  <w:style w:type="paragraph" w:customStyle="1" w:styleId="DDB23F9AD39048ABB9C940BC88AA5F54">
    <w:name w:val="DDB23F9AD39048ABB9C940BC88AA5F54"/>
  </w:style>
  <w:style w:type="paragraph" w:customStyle="1" w:styleId="78C5EFC2D6144F9DBCAB76E07BEDA186">
    <w:name w:val="78C5EFC2D6144F9DBCAB76E07BEDA1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A019E7248244C883E25F76261EDD59">
    <w:name w:val="A1A019E7248244C883E25F76261EDD59"/>
  </w:style>
  <w:style w:type="paragraph" w:customStyle="1" w:styleId="A9B18ABF33244C81BDC209960638D424">
    <w:name w:val="A9B18ABF33244C81BDC209960638D424"/>
  </w:style>
  <w:style w:type="paragraph" w:customStyle="1" w:styleId="13718C75C4FD455999F4A78BB81A336A">
    <w:name w:val="13718C75C4FD455999F4A78BB81A336A"/>
  </w:style>
  <w:style w:type="paragraph" w:customStyle="1" w:styleId="BC13CFA323FE4A17B462145EE06CCD42">
    <w:name w:val="BC13CFA323FE4A17B462145EE06CCD42"/>
  </w:style>
  <w:style w:type="paragraph" w:customStyle="1" w:styleId="A8C7BB3E5B404103BC36752D849C9D85">
    <w:name w:val="A8C7BB3E5B404103BC36752D849C9D85"/>
  </w:style>
  <w:style w:type="paragraph" w:customStyle="1" w:styleId="3BD6E5D8312F40C193D7138E4A7C8B0F">
    <w:name w:val="3BD6E5D8312F40C193D7138E4A7C8B0F"/>
  </w:style>
  <w:style w:type="paragraph" w:customStyle="1" w:styleId="F4B1572370774F458840514F5208E1BC">
    <w:name w:val="F4B1572370774F458840514F5208E1BC"/>
  </w:style>
  <w:style w:type="paragraph" w:customStyle="1" w:styleId="79C9042ADFA94968B7362C18E0D65D6D">
    <w:name w:val="79C9042ADFA94968B7362C18E0D65D6D"/>
  </w:style>
  <w:style w:type="paragraph" w:customStyle="1" w:styleId="1169802DB3AB490DB987391EB29E8E9A">
    <w:name w:val="1169802DB3AB490DB987391EB29E8E9A"/>
  </w:style>
  <w:style w:type="paragraph" w:customStyle="1" w:styleId="DDB23F9AD39048ABB9C940BC88AA5F54">
    <w:name w:val="DDB23F9AD39048ABB9C940BC88AA5F54"/>
  </w:style>
  <w:style w:type="paragraph" w:customStyle="1" w:styleId="78C5EFC2D6144F9DBCAB76E07BEDA186">
    <w:name w:val="78C5EFC2D6144F9DBCAB76E07BED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Car021</b:Tag>
    <b:SourceType>JournalArticle</b:SourceType>
    <b:Guid>{E97C2C77-2327-4B7F-A692-C67E20C042DF}</b:Guid>
    <b:Author>
      <b:Author>
        <b:NameList>
          <b:Person>
            <b:Last>Carredano</b:Last>
            <b:First>C.</b:First>
          </b:Person>
        </b:NameList>
      </b:Author>
    </b:Author>
    <b:Title>La rueda de la fortuna o el círculo perfecto de Aurelio Tello’</b:Title>
    <b:Year>2002</b:Year>
    <b:JournalName>Pauta</b:JournalName>
    <b:Pages>68-89</b:Pages>
    <b:Volume>84</b:Volume>
    <b:RefOrder>1</b:RefOrder>
  </b:Source>
  <b:Source>
    <b:Tag>Lóp02</b:Tag>
    <b:SourceType>BookSection</b:SourceType>
    <b:Guid>{F1E57DF7-4DCA-4721-9C09-7AD537417DC9}</b:Guid>
    <b:Author>
      <b:Author>
        <b:NameList>
          <b:Person>
            <b:Last>López-Calo</b:Last>
            <b:First>J.</b:First>
          </b:Person>
          <b:Person>
            <b:Last>Fernández de la Cuesta</b:Last>
            <b:First>I.</b:First>
          </b:Person>
        </b:NameList>
      </b:Author>
    </b:Author>
    <b:Title>Diccionario de la música española e hispanoamericana</b:Title>
    <b:Year>2002</b:Year>
    <b:City>Madrid</b:City>
    <b:Publisher>SGAE</b:Publisher>
    <b:Volume>X</b:Volume>
    <b:RefOrder>2</b:RefOrder>
  </b:Source>
  <b:Source>
    <b:Tag>Pin07</b:Tag>
    <b:SourceType>BookSection</b:SourceType>
    <b:Guid>{4DE680A8-2E65-4267-87E8-BA7D862680DE}</b:Guid>
    <b:Author>
      <b:Author>
        <b:NameList>
          <b:Person>
            <b:Last>Pinilla</b:Last>
            <b:First>E.</b:First>
          </b:Person>
        </b:NameList>
      </b:Author>
    </b:Author>
    <b:Title>La música en el siglo XX</b:Title>
    <b:BookTitle>La música en el Perú</b:BookTitle>
    <b:Year>2007</b:Year>
    <b:Pages>125-213</b:Pages>
    <b:City>Lima</b:City>
    <b:Publisher>Fondo Editorial Filarmonía</b:Publisher>
    <b:Edition>2nd</b:Edition>
    <b:RefOrder>3</b:RefOrder>
  </b:Source>
</b:Sources>
</file>

<file path=customXml/itemProps1.xml><?xml version="1.0" encoding="utf-8"?>
<ds:datastoreItem xmlns:ds="http://schemas.openxmlformats.org/officeDocument/2006/customXml" ds:itemID="{44ECC6F7-04B7-4905-A721-86BDA242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22</TotalTime>
  <Pages>3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2014-11-17T03:09:00Z</dcterms:created>
  <dcterms:modified xsi:type="dcterms:W3CDTF">2014-11-17T03:37:00Z</dcterms:modified>
</cp:coreProperties>
</file>